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BCC998" w14:textId="77777777" w:rsidR="00D52F38" w:rsidRPr="00414453" w:rsidRDefault="00D52F38" w:rsidP="00414453">
      <w:pPr>
        <w:spacing w:after="0" w:line="240" w:lineRule="auto"/>
        <w:jc w:val="center"/>
        <w:rPr>
          <w:rFonts w:ascii="Arial" w:hAnsi="Arial" w:cs="Arial"/>
          <w:b/>
          <w:sz w:val="28"/>
          <w:szCs w:val="24"/>
        </w:rPr>
      </w:pPr>
      <w:r w:rsidRPr="00414453">
        <w:rPr>
          <w:rFonts w:ascii="Arial" w:hAnsi="Arial" w:cs="Arial"/>
          <w:b/>
          <w:sz w:val="28"/>
          <w:szCs w:val="24"/>
        </w:rPr>
        <w:t>NHS Greater Glasgow and Clyde</w:t>
      </w:r>
    </w:p>
    <w:p w14:paraId="018EB439" w14:textId="77777777" w:rsidR="00494EE9" w:rsidRPr="00414453" w:rsidRDefault="00414453" w:rsidP="00414453">
      <w:pPr>
        <w:spacing w:after="0" w:line="240" w:lineRule="auto"/>
        <w:jc w:val="center"/>
        <w:rPr>
          <w:rFonts w:ascii="Arial" w:hAnsi="Arial" w:cs="Arial"/>
          <w:b/>
          <w:sz w:val="28"/>
          <w:szCs w:val="24"/>
        </w:rPr>
      </w:pPr>
      <w:r w:rsidRPr="00414453">
        <w:rPr>
          <w:rFonts w:ascii="Arial" w:hAnsi="Arial" w:cs="Arial"/>
          <w:b/>
          <w:sz w:val="28"/>
          <w:szCs w:val="24"/>
        </w:rPr>
        <w:t>Audit and Risk Committee</w:t>
      </w:r>
    </w:p>
    <w:p w14:paraId="5AA4A6AD" w14:textId="77777777" w:rsidR="00D52F38" w:rsidRPr="00414453" w:rsidRDefault="00D52F38" w:rsidP="00414453">
      <w:pPr>
        <w:spacing w:after="0" w:line="240" w:lineRule="auto"/>
        <w:jc w:val="center"/>
        <w:rPr>
          <w:rFonts w:ascii="Arial" w:hAnsi="Arial" w:cs="Arial"/>
          <w:b/>
          <w:sz w:val="28"/>
          <w:szCs w:val="24"/>
        </w:rPr>
      </w:pPr>
    </w:p>
    <w:p w14:paraId="799B2EFC" w14:textId="77777777" w:rsidR="00D52F38" w:rsidRPr="00414453" w:rsidRDefault="00D52F38" w:rsidP="00414453">
      <w:pPr>
        <w:spacing w:after="0" w:line="240" w:lineRule="auto"/>
        <w:jc w:val="center"/>
        <w:rPr>
          <w:rFonts w:ascii="Arial" w:hAnsi="Arial" w:cs="Arial"/>
          <w:b/>
          <w:sz w:val="28"/>
          <w:szCs w:val="24"/>
        </w:rPr>
      </w:pPr>
      <w:r w:rsidRPr="00414453">
        <w:rPr>
          <w:rFonts w:ascii="Arial" w:hAnsi="Arial" w:cs="Arial"/>
          <w:b/>
          <w:sz w:val="28"/>
          <w:szCs w:val="24"/>
        </w:rPr>
        <w:t>Terms of Reference</w:t>
      </w:r>
    </w:p>
    <w:p w14:paraId="516673AE" w14:textId="77777777" w:rsidR="00D52F38" w:rsidRPr="00120F08" w:rsidRDefault="00D52F38" w:rsidP="00120F08">
      <w:pPr>
        <w:spacing w:after="0" w:line="240" w:lineRule="auto"/>
        <w:rPr>
          <w:rFonts w:ascii="Arial" w:hAnsi="Arial" w:cs="Arial"/>
          <w:sz w:val="24"/>
          <w:szCs w:val="24"/>
        </w:rPr>
      </w:pPr>
    </w:p>
    <w:p w14:paraId="6270B70C" w14:textId="77777777" w:rsidR="00414453" w:rsidRPr="00414453" w:rsidRDefault="00414453" w:rsidP="000E0B5C">
      <w:pPr>
        <w:numPr>
          <w:ilvl w:val="0"/>
          <w:numId w:val="4"/>
        </w:numPr>
        <w:spacing w:after="0" w:line="240" w:lineRule="auto"/>
        <w:ind w:hanging="720"/>
        <w:rPr>
          <w:rFonts w:ascii="Arial" w:hAnsi="Arial" w:cs="Arial"/>
          <w:b/>
          <w:sz w:val="28"/>
          <w:szCs w:val="24"/>
        </w:rPr>
      </w:pPr>
      <w:r w:rsidRPr="00414453">
        <w:rPr>
          <w:rFonts w:ascii="Arial" w:hAnsi="Arial" w:cs="Arial"/>
          <w:b/>
          <w:sz w:val="28"/>
          <w:szCs w:val="24"/>
        </w:rPr>
        <w:t>Introduction</w:t>
      </w:r>
    </w:p>
    <w:p w14:paraId="192B2339" w14:textId="77777777" w:rsidR="00414453" w:rsidRPr="00120F08" w:rsidRDefault="00414453" w:rsidP="00414453">
      <w:pPr>
        <w:spacing w:after="0" w:line="240" w:lineRule="auto"/>
        <w:ind w:left="720"/>
        <w:rPr>
          <w:rFonts w:ascii="Arial" w:hAnsi="Arial" w:cs="Arial"/>
          <w:b/>
          <w:sz w:val="24"/>
          <w:szCs w:val="24"/>
        </w:rPr>
      </w:pPr>
    </w:p>
    <w:p w14:paraId="07064BC7" w14:textId="4CB0EC86" w:rsidR="00F52856" w:rsidRPr="00120F08" w:rsidRDefault="00F52856" w:rsidP="00F52856">
      <w:pPr>
        <w:pStyle w:val="Default"/>
        <w:ind w:left="720" w:hanging="720"/>
      </w:pPr>
      <w:r w:rsidRPr="00120F08">
        <w:t>1.1</w:t>
      </w:r>
      <w:r w:rsidRPr="00120F08">
        <w:rPr>
          <w:b/>
        </w:rPr>
        <w:tab/>
      </w:r>
      <w:r w:rsidRPr="00120F08">
        <w:t>The Terms of Reference for Standing Committees within NHS Gr</w:t>
      </w:r>
      <w:r>
        <w:t>eater Glasgow and Clyde</w:t>
      </w:r>
      <w:r w:rsidRPr="00120F08">
        <w:t xml:space="preserve"> are created in line with the approach to Active Governance ensuring effective Assurance Operating Requirements.</w:t>
      </w:r>
    </w:p>
    <w:p w14:paraId="2B26B54E" w14:textId="77777777" w:rsidR="00F52856" w:rsidRDefault="00F52856" w:rsidP="00414453">
      <w:pPr>
        <w:spacing w:after="0" w:line="240" w:lineRule="auto"/>
        <w:ind w:left="709" w:hanging="709"/>
        <w:rPr>
          <w:rFonts w:ascii="Arial" w:hAnsi="Arial" w:cs="Arial"/>
          <w:sz w:val="24"/>
          <w:szCs w:val="24"/>
        </w:rPr>
      </w:pPr>
    </w:p>
    <w:p w14:paraId="26F30FB6" w14:textId="690C1B54" w:rsidR="00414453" w:rsidRPr="00120F08" w:rsidRDefault="00F52856" w:rsidP="00414453">
      <w:pPr>
        <w:spacing w:after="0" w:line="240" w:lineRule="auto"/>
        <w:ind w:left="709" w:hanging="709"/>
        <w:rPr>
          <w:rFonts w:ascii="Arial" w:hAnsi="Arial" w:cs="Arial"/>
          <w:sz w:val="24"/>
          <w:szCs w:val="24"/>
        </w:rPr>
      </w:pPr>
      <w:r>
        <w:rPr>
          <w:rFonts w:ascii="Arial" w:hAnsi="Arial" w:cs="Arial"/>
          <w:sz w:val="24"/>
          <w:szCs w:val="24"/>
        </w:rPr>
        <w:t>1.2</w:t>
      </w:r>
      <w:r w:rsidR="00414453" w:rsidRPr="00120F08">
        <w:rPr>
          <w:rFonts w:ascii="Arial" w:hAnsi="Arial" w:cs="Arial"/>
          <w:sz w:val="24"/>
          <w:szCs w:val="24"/>
        </w:rPr>
        <w:tab/>
        <w:t xml:space="preserve">The Audit and Risk Committee (ARC) is established in accordance with NHS Greater Glasgow &amp; Clyde Board Standing Orders and Scheme of Delegation and is a Standing Committee of the NHS Board. </w:t>
      </w:r>
    </w:p>
    <w:p w14:paraId="55AE6FF7" w14:textId="77777777" w:rsidR="00414453" w:rsidRPr="00120F08" w:rsidRDefault="00414453" w:rsidP="00414453">
      <w:pPr>
        <w:spacing w:after="0" w:line="240" w:lineRule="auto"/>
        <w:ind w:left="709" w:hanging="709"/>
        <w:rPr>
          <w:rFonts w:ascii="Arial" w:hAnsi="Arial" w:cs="Arial"/>
          <w:sz w:val="24"/>
          <w:szCs w:val="24"/>
        </w:rPr>
      </w:pPr>
    </w:p>
    <w:p w14:paraId="200A2F13" w14:textId="4DDD8463" w:rsidR="00414453" w:rsidRPr="00120F08" w:rsidRDefault="00F52856" w:rsidP="00414453">
      <w:pPr>
        <w:spacing w:after="0" w:line="240" w:lineRule="auto"/>
        <w:ind w:left="709" w:hanging="709"/>
        <w:rPr>
          <w:rFonts w:ascii="Arial" w:hAnsi="Arial" w:cs="Arial"/>
          <w:sz w:val="24"/>
          <w:szCs w:val="24"/>
        </w:rPr>
      </w:pPr>
      <w:r>
        <w:rPr>
          <w:rFonts w:ascii="Arial" w:hAnsi="Arial" w:cs="Arial"/>
          <w:sz w:val="24"/>
          <w:szCs w:val="24"/>
        </w:rPr>
        <w:t>1.3</w:t>
      </w:r>
      <w:r w:rsidR="00414453" w:rsidRPr="00120F08">
        <w:rPr>
          <w:rFonts w:ascii="Arial" w:hAnsi="Arial" w:cs="Arial"/>
          <w:sz w:val="24"/>
          <w:szCs w:val="24"/>
        </w:rPr>
        <w:tab/>
        <w:t xml:space="preserve">The Standing Orders for the Proceedings and Business of the NHS Board </w:t>
      </w:r>
      <w:r w:rsidR="00414453" w:rsidRPr="00120F08">
        <w:rPr>
          <w:rFonts w:ascii="Arial" w:hAnsi="Arial" w:cs="Arial"/>
          <w:sz w:val="24"/>
          <w:szCs w:val="24"/>
        </w:rPr>
        <w:tab/>
        <w:t>shall apply, where relevant, to the conduct of business of all Standing Committees of the NHS Board.</w:t>
      </w:r>
    </w:p>
    <w:p w14:paraId="41BCA54C" w14:textId="77777777" w:rsidR="00414453" w:rsidRPr="00120F08" w:rsidRDefault="00414453" w:rsidP="00414453">
      <w:pPr>
        <w:spacing w:after="0" w:line="240" w:lineRule="auto"/>
        <w:ind w:left="709" w:hanging="709"/>
        <w:rPr>
          <w:rFonts w:ascii="Arial" w:hAnsi="Arial" w:cs="Arial"/>
          <w:sz w:val="24"/>
          <w:szCs w:val="24"/>
        </w:rPr>
      </w:pPr>
    </w:p>
    <w:p w14:paraId="7D1E33B1" w14:textId="3B8BF0E0" w:rsidR="00414453" w:rsidRDefault="00F52856" w:rsidP="00414453">
      <w:pPr>
        <w:pStyle w:val="BodyText"/>
        <w:ind w:left="709" w:hanging="709"/>
        <w:rPr>
          <w:rFonts w:ascii="Arial" w:hAnsi="Arial" w:cs="Arial"/>
          <w:b w:val="0"/>
          <w:sz w:val="24"/>
          <w:szCs w:val="24"/>
          <w:u w:val="none"/>
        </w:rPr>
      </w:pPr>
      <w:r>
        <w:rPr>
          <w:rFonts w:ascii="Arial" w:hAnsi="Arial" w:cs="Arial"/>
          <w:b w:val="0"/>
          <w:sz w:val="24"/>
          <w:szCs w:val="24"/>
          <w:u w:val="none"/>
        </w:rPr>
        <w:t>1.4</w:t>
      </w:r>
      <w:r w:rsidR="00414453" w:rsidRPr="00120F08">
        <w:rPr>
          <w:rFonts w:ascii="Arial" w:hAnsi="Arial" w:cs="Arial"/>
          <w:b w:val="0"/>
          <w:color w:val="FF0000"/>
          <w:sz w:val="24"/>
          <w:szCs w:val="24"/>
          <w:u w:val="none"/>
        </w:rPr>
        <w:t xml:space="preserve">    </w:t>
      </w:r>
      <w:r w:rsidR="00414453" w:rsidRPr="00120F08">
        <w:rPr>
          <w:rFonts w:ascii="Arial" w:hAnsi="Arial" w:cs="Arial"/>
          <w:b w:val="0"/>
          <w:sz w:val="24"/>
          <w:szCs w:val="24"/>
          <w:u w:val="none"/>
        </w:rPr>
        <w:t>The purpose of the ARC conduct of public business, and the stewardship of funds under its control. In particular, the Committee will seek to provide assurance to the Board that an appropriate system of internal control is in place to ensure that:</w:t>
      </w:r>
    </w:p>
    <w:p w14:paraId="0AB1FA66" w14:textId="77777777" w:rsidR="00414453" w:rsidRPr="00120F08" w:rsidRDefault="00414453" w:rsidP="00414453">
      <w:pPr>
        <w:pStyle w:val="BodyText"/>
        <w:ind w:left="709" w:hanging="709"/>
        <w:rPr>
          <w:rFonts w:ascii="Arial" w:hAnsi="Arial" w:cs="Arial"/>
          <w:b w:val="0"/>
          <w:sz w:val="24"/>
          <w:szCs w:val="24"/>
          <w:u w:val="none"/>
        </w:rPr>
      </w:pPr>
    </w:p>
    <w:p w14:paraId="68DFE083" w14:textId="18C0879D" w:rsidR="00414453" w:rsidRPr="00120F08" w:rsidRDefault="00414453" w:rsidP="000E0B5C">
      <w:pPr>
        <w:pStyle w:val="BodyText"/>
        <w:numPr>
          <w:ilvl w:val="0"/>
          <w:numId w:val="2"/>
        </w:numPr>
        <w:tabs>
          <w:tab w:val="clear" w:pos="473"/>
        </w:tabs>
        <w:ind w:left="992" w:hanging="283"/>
        <w:rPr>
          <w:rFonts w:ascii="Arial" w:hAnsi="Arial" w:cs="Arial"/>
          <w:b w:val="0"/>
          <w:sz w:val="24"/>
          <w:szCs w:val="24"/>
          <w:u w:val="none"/>
        </w:rPr>
      </w:pPr>
      <w:r w:rsidRPr="00120F08">
        <w:rPr>
          <w:rFonts w:ascii="Arial" w:hAnsi="Arial" w:cs="Arial"/>
          <w:b w:val="0"/>
          <w:sz w:val="24"/>
          <w:szCs w:val="24"/>
          <w:u w:val="none"/>
        </w:rPr>
        <w:t>Business is conducted in accordance with law and proper standards governing the NHS and its inter</w:t>
      </w:r>
      <w:r w:rsidR="000F62CE">
        <w:rPr>
          <w:rFonts w:ascii="Arial" w:hAnsi="Arial" w:cs="Arial"/>
          <w:b w:val="0"/>
          <w:sz w:val="24"/>
          <w:szCs w:val="24"/>
          <w:u w:val="none"/>
        </w:rPr>
        <w:t>face with partner organisations</w:t>
      </w:r>
    </w:p>
    <w:p w14:paraId="6FB4EA0A" w14:textId="24F0F64C" w:rsidR="00414453" w:rsidRPr="00120F08" w:rsidRDefault="00414453" w:rsidP="000E0B5C">
      <w:pPr>
        <w:pStyle w:val="BodyText"/>
        <w:numPr>
          <w:ilvl w:val="0"/>
          <w:numId w:val="2"/>
        </w:numPr>
        <w:tabs>
          <w:tab w:val="clear" w:pos="473"/>
        </w:tabs>
        <w:ind w:left="992" w:hanging="283"/>
        <w:rPr>
          <w:rFonts w:ascii="Arial" w:hAnsi="Arial" w:cs="Arial"/>
          <w:b w:val="0"/>
          <w:sz w:val="24"/>
          <w:szCs w:val="24"/>
          <w:u w:val="none"/>
        </w:rPr>
      </w:pPr>
      <w:r w:rsidRPr="00120F08">
        <w:rPr>
          <w:rFonts w:ascii="Arial" w:hAnsi="Arial" w:cs="Arial"/>
          <w:b w:val="0"/>
          <w:sz w:val="24"/>
          <w:szCs w:val="24"/>
          <w:u w:val="none"/>
        </w:rPr>
        <w:t>Public money is safegua</w:t>
      </w:r>
      <w:r w:rsidR="000F62CE">
        <w:rPr>
          <w:rFonts w:ascii="Arial" w:hAnsi="Arial" w:cs="Arial"/>
          <w:b w:val="0"/>
          <w:sz w:val="24"/>
          <w:szCs w:val="24"/>
          <w:u w:val="none"/>
        </w:rPr>
        <w:t>rded and properly accounted for</w:t>
      </w:r>
    </w:p>
    <w:p w14:paraId="0A83636B" w14:textId="7942C50E" w:rsidR="00414453" w:rsidRPr="00120F08" w:rsidRDefault="00414453" w:rsidP="000E0B5C">
      <w:pPr>
        <w:pStyle w:val="BodyText"/>
        <w:numPr>
          <w:ilvl w:val="0"/>
          <w:numId w:val="2"/>
        </w:numPr>
        <w:tabs>
          <w:tab w:val="clear" w:pos="473"/>
        </w:tabs>
        <w:ind w:left="992" w:hanging="283"/>
        <w:rPr>
          <w:rFonts w:ascii="Arial" w:hAnsi="Arial" w:cs="Arial"/>
          <w:b w:val="0"/>
          <w:sz w:val="24"/>
          <w:szCs w:val="24"/>
          <w:u w:val="none"/>
        </w:rPr>
      </w:pPr>
      <w:r w:rsidRPr="00120F08">
        <w:rPr>
          <w:rFonts w:ascii="Arial" w:hAnsi="Arial" w:cs="Arial"/>
          <w:b w:val="0"/>
          <w:sz w:val="24"/>
          <w:szCs w:val="24"/>
          <w:u w:val="none"/>
        </w:rPr>
        <w:t>Financial Statements are prepared timeously, and give a true and fair view of the financial position of the B</w:t>
      </w:r>
      <w:r w:rsidR="000F62CE">
        <w:rPr>
          <w:rFonts w:ascii="Arial" w:hAnsi="Arial" w:cs="Arial"/>
          <w:b w:val="0"/>
          <w:sz w:val="24"/>
          <w:szCs w:val="24"/>
          <w:u w:val="none"/>
        </w:rPr>
        <w:t>oard for the period in question</w:t>
      </w:r>
    </w:p>
    <w:p w14:paraId="6D89B4FE" w14:textId="6A2E3297" w:rsidR="00414453" w:rsidRPr="00120F08" w:rsidRDefault="00414453" w:rsidP="000E0B5C">
      <w:pPr>
        <w:pStyle w:val="BodyText"/>
        <w:numPr>
          <w:ilvl w:val="0"/>
          <w:numId w:val="2"/>
        </w:numPr>
        <w:tabs>
          <w:tab w:val="clear" w:pos="473"/>
        </w:tabs>
        <w:ind w:left="992" w:hanging="283"/>
        <w:rPr>
          <w:rFonts w:ascii="Arial" w:hAnsi="Arial" w:cs="Arial"/>
          <w:b w:val="0"/>
          <w:sz w:val="24"/>
          <w:szCs w:val="24"/>
          <w:u w:val="none"/>
        </w:rPr>
      </w:pPr>
      <w:r w:rsidRPr="00120F08">
        <w:rPr>
          <w:rFonts w:ascii="Arial" w:hAnsi="Arial" w:cs="Arial"/>
          <w:b w:val="0"/>
          <w:sz w:val="24"/>
          <w:szCs w:val="24"/>
          <w:u w:val="none"/>
        </w:rPr>
        <w:t>Reasonable steps are taken to prevent and detect</w:t>
      </w:r>
      <w:r w:rsidR="000F62CE">
        <w:rPr>
          <w:rFonts w:ascii="Arial" w:hAnsi="Arial" w:cs="Arial"/>
          <w:b w:val="0"/>
          <w:sz w:val="24"/>
          <w:szCs w:val="24"/>
          <w:u w:val="none"/>
        </w:rPr>
        <w:t xml:space="preserve"> fraud and other irregularities</w:t>
      </w:r>
    </w:p>
    <w:p w14:paraId="56F16C28" w14:textId="77777777" w:rsidR="00414453" w:rsidRPr="00120F08" w:rsidRDefault="00414453" w:rsidP="000E0B5C">
      <w:pPr>
        <w:pStyle w:val="BodyText"/>
        <w:numPr>
          <w:ilvl w:val="0"/>
          <w:numId w:val="2"/>
        </w:numPr>
        <w:tabs>
          <w:tab w:val="clear" w:pos="473"/>
        </w:tabs>
        <w:ind w:left="992" w:hanging="283"/>
        <w:rPr>
          <w:rFonts w:ascii="Arial" w:hAnsi="Arial" w:cs="Arial"/>
          <w:b w:val="0"/>
          <w:sz w:val="24"/>
          <w:szCs w:val="24"/>
          <w:u w:val="none"/>
        </w:rPr>
      </w:pPr>
      <w:r w:rsidRPr="00120F08">
        <w:rPr>
          <w:rFonts w:ascii="Arial" w:hAnsi="Arial" w:cs="Arial"/>
          <w:b w:val="0"/>
          <w:sz w:val="24"/>
          <w:szCs w:val="24"/>
          <w:u w:val="none"/>
        </w:rPr>
        <w:t>The Board’s overall governance framework, including risk management, which encompasses all areas within the organisation, is robust.</w:t>
      </w:r>
    </w:p>
    <w:p w14:paraId="06CF2C5A" w14:textId="77777777" w:rsidR="00414453" w:rsidRDefault="00414453" w:rsidP="00414453">
      <w:pPr>
        <w:pStyle w:val="BodyText"/>
        <w:ind w:left="709"/>
        <w:rPr>
          <w:rFonts w:ascii="Arial" w:hAnsi="Arial" w:cs="Arial"/>
          <w:b w:val="0"/>
          <w:sz w:val="24"/>
          <w:szCs w:val="24"/>
          <w:u w:val="none"/>
        </w:rPr>
      </w:pPr>
    </w:p>
    <w:p w14:paraId="54E528CC" w14:textId="77777777" w:rsidR="00414453" w:rsidRPr="00414453" w:rsidRDefault="00414453" w:rsidP="00414453">
      <w:pPr>
        <w:pStyle w:val="BodyText"/>
        <w:ind w:left="709"/>
        <w:rPr>
          <w:rFonts w:ascii="Arial" w:hAnsi="Arial" w:cs="Arial"/>
          <w:b w:val="0"/>
          <w:sz w:val="24"/>
          <w:szCs w:val="24"/>
          <w:u w:val="none"/>
        </w:rPr>
      </w:pPr>
      <w:r w:rsidRPr="00120F08">
        <w:rPr>
          <w:rFonts w:ascii="Arial" w:hAnsi="Arial" w:cs="Arial"/>
          <w:b w:val="0"/>
          <w:sz w:val="24"/>
          <w:szCs w:val="24"/>
          <w:u w:val="none"/>
        </w:rPr>
        <w:t>The ARC will support the Board and the Accountable Officer by reviewing the comprehensiveness, reliability and integrity of assurances provided to meet the assurance needs of the Board and Accountable Officer. In this context, assurance is defined as an evaluated opinion, based on evidence gained from review, on the organisation’s governance, risk management and internal control framework.</w:t>
      </w:r>
    </w:p>
    <w:p w14:paraId="765B0B79" w14:textId="77777777" w:rsidR="00414453" w:rsidRPr="00120F08" w:rsidRDefault="00414453" w:rsidP="00120F08">
      <w:pPr>
        <w:spacing w:after="0" w:line="240" w:lineRule="auto"/>
        <w:rPr>
          <w:rFonts w:ascii="Arial" w:hAnsi="Arial" w:cs="Arial"/>
          <w:sz w:val="24"/>
          <w:szCs w:val="24"/>
        </w:rPr>
      </w:pPr>
    </w:p>
    <w:p w14:paraId="1DD41A58" w14:textId="77777777" w:rsidR="00414453" w:rsidRPr="00414453" w:rsidRDefault="00414453" w:rsidP="000E0B5C">
      <w:pPr>
        <w:numPr>
          <w:ilvl w:val="0"/>
          <w:numId w:val="4"/>
        </w:numPr>
        <w:spacing w:after="0" w:line="240" w:lineRule="auto"/>
        <w:ind w:hanging="720"/>
        <w:rPr>
          <w:rFonts w:ascii="Arial" w:hAnsi="Arial" w:cs="Arial"/>
          <w:b/>
          <w:sz w:val="28"/>
          <w:szCs w:val="24"/>
        </w:rPr>
      </w:pPr>
      <w:r w:rsidRPr="00414453">
        <w:rPr>
          <w:rFonts w:ascii="Arial" w:hAnsi="Arial" w:cs="Arial"/>
          <w:b/>
          <w:sz w:val="28"/>
          <w:szCs w:val="24"/>
        </w:rPr>
        <w:t>Membership</w:t>
      </w:r>
    </w:p>
    <w:p w14:paraId="6D035F55" w14:textId="77777777" w:rsidR="00414453" w:rsidRPr="00120F08" w:rsidRDefault="00414453" w:rsidP="00414453">
      <w:pPr>
        <w:spacing w:after="0" w:line="240" w:lineRule="auto"/>
        <w:ind w:left="720"/>
        <w:rPr>
          <w:rFonts w:ascii="Arial" w:hAnsi="Arial" w:cs="Arial"/>
          <w:b/>
          <w:sz w:val="24"/>
          <w:szCs w:val="24"/>
        </w:rPr>
      </w:pPr>
    </w:p>
    <w:p w14:paraId="356D3704" w14:textId="77777777" w:rsidR="00414453" w:rsidRPr="00D31C6D" w:rsidRDefault="00414453" w:rsidP="00D31C6D">
      <w:pPr>
        <w:spacing w:after="0" w:line="240" w:lineRule="auto"/>
        <w:ind w:left="720" w:hanging="720"/>
        <w:rPr>
          <w:rFonts w:ascii="Arial" w:hAnsi="Arial" w:cs="Arial"/>
          <w:color w:val="000000"/>
          <w:sz w:val="24"/>
          <w:szCs w:val="24"/>
        </w:rPr>
      </w:pPr>
      <w:r w:rsidRPr="00D31C6D">
        <w:rPr>
          <w:rFonts w:ascii="Arial" w:hAnsi="Arial" w:cs="Arial"/>
          <w:color w:val="000000"/>
          <w:sz w:val="24"/>
          <w:szCs w:val="24"/>
        </w:rPr>
        <w:t>2.1</w:t>
      </w:r>
      <w:r w:rsidRPr="00D31C6D">
        <w:rPr>
          <w:rFonts w:ascii="Arial" w:hAnsi="Arial" w:cs="Arial"/>
          <w:color w:val="000000"/>
          <w:sz w:val="24"/>
          <w:szCs w:val="24"/>
        </w:rPr>
        <w:tab/>
      </w:r>
      <w:r w:rsidR="00C1454C" w:rsidRPr="00D31C6D">
        <w:rPr>
          <w:rFonts w:ascii="Arial" w:hAnsi="Arial" w:cs="Arial"/>
          <w:color w:val="000000"/>
          <w:sz w:val="24"/>
          <w:szCs w:val="24"/>
        </w:rPr>
        <w:t xml:space="preserve">The Committee membership shall be nominated by the NHS Board Chair and be approved by the NHS Board.  Committee membership will consist of Non-Executive Board Members and the Executive Lead (when also a NHS Board Member). Other relevant members of the Executive Leadership team will be expected to attend as required. The Committee membership will be subject to review, at least annually and the allocation of Members will be recorded on the Board Members Responsibility template approved by the Board.  </w:t>
      </w:r>
    </w:p>
    <w:p w14:paraId="39E4671A" w14:textId="77777777" w:rsidR="00414453" w:rsidRDefault="00414453" w:rsidP="00120F08">
      <w:pPr>
        <w:spacing w:after="0" w:line="240" w:lineRule="auto"/>
        <w:ind w:left="720" w:hanging="720"/>
        <w:rPr>
          <w:rFonts w:ascii="Arial" w:hAnsi="Arial" w:cs="Arial"/>
          <w:sz w:val="24"/>
          <w:szCs w:val="24"/>
        </w:rPr>
      </w:pPr>
    </w:p>
    <w:p w14:paraId="0A541156" w14:textId="77777777" w:rsidR="00414453" w:rsidRPr="00120F08" w:rsidRDefault="00414453" w:rsidP="00120F08">
      <w:pPr>
        <w:spacing w:after="0" w:line="240" w:lineRule="auto"/>
        <w:ind w:left="720" w:hanging="720"/>
        <w:rPr>
          <w:rFonts w:ascii="Arial" w:hAnsi="Arial" w:cs="Arial"/>
          <w:sz w:val="24"/>
          <w:szCs w:val="24"/>
        </w:rPr>
      </w:pPr>
      <w:r w:rsidRPr="00120F08">
        <w:rPr>
          <w:rFonts w:ascii="Arial" w:hAnsi="Arial" w:cs="Arial"/>
          <w:sz w:val="24"/>
          <w:szCs w:val="24"/>
        </w:rPr>
        <w:t>2.2</w:t>
      </w:r>
      <w:r w:rsidRPr="00120F08">
        <w:rPr>
          <w:rFonts w:ascii="Arial" w:hAnsi="Arial" w:cs="Arial"/>
          <w:sz w:val="24"/>
          <w:szCs w:val="24"/>
        </w:rPr>
        <w:tab/>
      </w:r>
      <w:r w:rsidRPr="00120F08">
        <w:rPr>
          <w:rFonts w:ascii="Arial" w:hAnsi="Arial" w:cs="Arial"/>
          <w:color w:val="000000"/>
          <w:sz w:val="24"/>
          <w:szCs w:val="24"/>
        </w:rPr>
        <w:t>Other officers may be invited to attend for all or part of any meeting as and when appropriate.</w:t>
      </w:r>
    </w:p>
    <w:p w14:paraId="5629CF41" w14:textId="77777777" w:rsidR="00414453" w:rsidRDefault="00414453" w:rsidP="00120F08">
      <w:pPr>
        <w:pStyle w:val="BodyText"/>
        <w:ind w:left="720" w:hanging="720"/>
        <w:rPr>
          <w:rFonts w:ascii="Arial" w:hAnsi="Arial" w:cs="Arial"/>
          <w:b w:val="0"/>
          <w:sz w:val="24"/>
          <w:szCs w:val="24"/>
          <w:u w:val="none"/>
        </w:rPr>
      </w:pPr>
    </w:p>
    <w:p w14:paraId="1D00E79A" w14:textId="0957ABBE" w:rsidR="00414453" w:rsidRPr="00120F08" w:rsidRDefault="00414453" w:rsidP="00120F08">
      <w:pPr>
        <w:pStyle w:val="BodyText"/>
        <w:ind w:left="720" w:hanging="720"/>
        <w:rPr>
          <w:rFonts w:ascii="Arial" w:hAnsi="Arial" w:cs="Arial"/>
          <w:b w:val="0"/>
          <w:sz w:val="24"/>
          <w:szCs w:val="24"/>
          <w:u w:val="none"/>
        </w:rPr>
      </w:pPr>
      <w:r w:rsidRPr="00120F08">
        <w:rPr>
          <w:rFonts w:ascii="Arial" w:hAnsi="Arial" w:cs="Arial"/>
          <w:b w:val="0"/>
          <w:sz w:val="24"/>
          <w:szCs w:val="24"/>
          <w:u w:val="none"/>
        </w:rPr>
        <w:lastRenderedPageBreak/>
        <w:t xml:space="preserve">2.3    </w:t>
      </w:r>
      <w:r w:rsidRPr="00120F08">
        <w:rPr>
          <w:rFonts w:ascii="Arial" w:hAnsi="Arial" w:cs="Arial"/>
          <w:b w:val="0"/>
          <w:sz w:val="24"/>
          <w:szCs w:val="24"/>
          <w:u w:val="none"/>
        </w:rPr>
        <w:tab/>
        <w:t>The Chair of the Board shall not be a member of the Committee, but shall have the right to attend meetings. As the Committee is responsible for overseeing the regularity of expenditure by NHS Greater Glasgow</w:t>
      </w:r>
      <w:r w:rsidR="000F62CE">
        <w:rPr>
          <w:rFonts w:ascii="Arial" w:hAnsi="Arial" w:cs="Arial"/>
          <w:b w:val="0"/>
          <w:sz w:val="24"/>
          <w:szCs w:val="24"/>
          <w:u w:val="none"/>
        </w:rPr>
        <w:t xml:space="preserve"> and Clyde</w:t>
      </w:r>
      <w:r w:rsidRPr="00120F08">
        <w:rPr>
          <w:rFonts w:ascii="Arial" w:hAnsi="Arial" w:cs="Arial"/>
          <w:b w:val="0"/>
          <w:sz w:val="24"/>
          <w:szCs w:val="24"/>
          <w:u w:val="none"/>
        </w:rPr>
        <w:t>, other Board Members shall also have the right to attend. A schedule of meetings will be published, and those NHS Board members who confirm their intention to attend the meeting will be issued with papers for that meeting.</w:t>
      </w:r>
    </w:p>
    <w:p w14:paraId="46C1C381" w14:textId="77777777" w:rsidR="00414453" w:rsidRDefault="00414453" w:rsidP="00120F08">
      <w:pPr>
        <w:pStyle w:val="BodyText"/>
        <w:ind w:left="720" w:hanging="720"/>
        <w:rPr>
          <w:rFonts w:ascii="Arial" w:hAnsi="Arial" w:cs="Arial"/>
          <w:b w:val="0"/>
          <w:sz w:val="24"/>
          <w:szCs w:val="24"/>
          <w:u w:val="none"/>
        </w:rPr>
      </w:pPr>
    </w:p>
    <w:p w14:paraId="12760D6C" w14:textId="77777777" w:rsidR="00414453" w:rsidRPr="00414453" w:rsidRDefault="00414453" w:rsidP="00414453">
      <w:pPr>
        <w:pStyle w:val="BodyText"/>
        <w:ind w:left="720" w:hanging="720"/>
        <w:rPr>
          <w:rFonts w:ascii="Arial" w:hAnsi="Arial" w:cs="Arial"/>
          <w:b w:val="0"/>
          <w:sz w:val="24"/>
          <w:szCs w:val="24"/>
          <w:u w:val="none"/>
        </w:rPr>
      </w:pPr>
      <w:r w:rsidRPr="00120F08">
        <w:rPr>
          <w:rFonts w:ascii="Arial" w:hAnsi="Arial" w:cs="Arial"/>
          <w:b w:val="0"/>
          <w:sz w:val="24"/>
          <w:szCs w:val="24"/>
          <w:u w:val="none"/>
        </w:rPr>
        <w:t xml:space="preserve">2.4   </w:t>
      </w:r>
      <w:r>
        <w:rPr>
          <w:rFonts w:ascii="Arial" w:hAnsi="Arial" w:cs="Arial"/>
          <w:b w:val="0"/>
          <w:sz w:val="24"/>
          <w:szCs w:val="24"/>
          <w:u w:val="none"/>
        </w:rPr>
        <w:tab/>
      </w:r>
      <w:r w:rsidRPr="00120F08">
        <w:rPr>
          <w:rFonts w:ascii="Arial" w:hAnsi="Arial" w:cs="Arial"/>
          <w:b w:val="0"/>
          <w:sz w:val="24"/>
          <w:szCs w:val="24"/>
          <w:u w:val="none"/>
        </w:rPr>
        <w:t>At least one member of the ARC should have recent and relevant financial</w:t>
      </w:r>
      <w:r>
        <w:rPr>
          <w:rFonts w:ascii="Arial" w:hAnsi="Arial" w:cs="Arial"/>
          <w:b w:val="0"/>
          <w:sz w:val="24"/>
          <w:szCs w:val="24"/>
          <w:u w:val="none"/>
        </w:rPr>
        <w:tab/>
      </w:r>
      <w:r w:rsidRPr="00120F08">
        <w:rPr>
          <w:rFonts w:ascii="Arial" w:hAnsi="Arial" w:cs="Arial"/>
          <w:b w:val="0"/>
          <w:sz w:val="24"/>
          <w:szCs w:val="24"/>
          <w:u w:val="none"/>
        </w:rPr>
        <w:t xml:space="preserve"> experience.</w:t>
      </w:r>
    </w:p>
    <w:p w14:paraId="55EDAEBE" w14:textId="77777777" w:rsidR="00414453" w:rsidRPr="00120F08" w:rsidRDefault="00414453" w:rsidP="00120F08">
      <w:pPr>
        <w:spacing w:after="0" w:line="240" w:lineRule="auto"/>
        <w:ind w:left="720" w:hanging="720"/>
        <w:rPr>
          <w:rFonts w:ascii="Arial" w:hAnsi="Arial" w:cs="Arial"/>
          <w:sz w:val="24"/>
          <w:szCs w:val="24"/>
        </w:rPr>
      </w:pPr>
    </w:p>
    <w:p w14:paraId="1A5585F1" w14:textId="77777777" w:rsidR="00414453" w:rsidRPr="00414453" w:rsidRDefault="00414453" w:rsidP="000E0B5C">
      <w:pPr>
        <w:numPr>
          <w:ilvl w:val="0"/>
          <w:numId w:val="4"/>
        </w:numPr>
        <w:spacing w:after="0" w:line="240" w:lineRule="auto"/>
        <w:ind w:hanging="720"/>
        <w:rPr>
          <w:rFonts w:ascii="Arial" w:hAnsi="Arial" w:cs="Arial"/>
          <w:b/>
          <w:sz w:val="28"/>
          <w:szCs w:val="24"/>
        </w:rPr>
      </w:pPr>
      <w:r w:rsidRPr="00414453">
        <w:rPr>
          <w:rFonts w:ascii="Arial" w:hAnsi="Arial" w:cs="Arial"/>
          <w:b/>
          <w:sz w:val="28"/>
          <w:szCs w:val="24"/>
        </w:rPr>
        <w:t>Arrangement for Conduct of Business</w:t>
      </w:r>
    </w:p>
    <w:p w14:paraId="5E003D00" w14:textId="77777777" w:rsidR="00414453" w:rsidRPr="00120F08" w:rsidRDefault="00414453" w:rsidP="00414453">
      <w:pPr>
        <w:spacing w:after="0" w:line="240" w:lineRule="auto"/>
        <w:ind w:left="720"/>
        <w:rPr>
          <w:rFonts w:ascii="Arial" w:hAnsi="Arial" w:cs="Arial"/>
          <w:b/>
          <w:sz w:val="24"/>
          <w:szCs w:val="24"/>
        </w:rPr>
      </w:pPr>
    </w:p>
    <w:p w14:paraId="4A3109A8" w14:textId="77777777" w:rsidR="00414453" w:rsidRPr="00D8729C" w:rsidRDefault="00414453" w:rsidP="00120F08">
      <w:pPr>
        <w:spacing w:after="0" w:line="240" w:lineRule="auto"/>
        <w:rPr>
          <w:rFonts w:ascii="Arial" w:hAnsi="Arial" w:cs="Arial"/>
          <w:b/>
          <w:sz w:val="24"/>
          <w:szCs w:val="24"/>
        </w:rPr>
      </w:pPr>
      <w:r w:rsidRPr="00D8729C">
        <w:rPr>
          <w:rFonts w:ascii="Arial" w:hAnsi="Arial" w:cs="Arial"/>
          <w:b/>
          <w:sz w:val="24"/>
          <w:szCs w:val="24"/>
        </w:rPr>
        <w:t>3.1</w:t>
      </w:r>
      <w:r w:rsidRPr="00D8729C">
        <w:rPr>
          <w:rFonts w:ascii="Arial" w:hAnsi="Arial" w:cs="Arial"/>
          <w:b/>
          <w:sz w:val="24"/>
          <w:szCs w:val="24"/>
        </w:rPr>
        <w:tab/>
        <w:t xml:space="preserve">Chairing the Committee </w:t>
      </w:r>
    </w:p>
    <w:p w14:paraId="564C5802" w14:textId="77777777" w:rsidR="00414453" w:rsidRPr="00120F08" w:rsidRDefault="00414453" w:rsidP="00120F08">
      <w:pPr>
        <w:pStyle w:val="Default"/>
        <w:ind w:left="720" w:hanging="720"/>
      </w:pPr>
      <w:r w:rsidRPr="00120F08">
        <w:tab/>
      </w:r>
    </w:p>
    <w:p w14:paraId="49D926BC" w14:textId="77777777" w:rsidR="00414453" w:rsidRDefault="00414453" w:rsidP="00414453">
      <w:pPr>
        <w:pStyle w:val="Default"/>
        <w:ind w:left="720" w:hanging="720"/>
      </w:pPr>
      <w:r w:rsidRPr="00120F08">
        <w:tab/>
        <w:t>The Chair and Vice Chair of Committees of the Board shall be nominated by the Board Chair and approved annually at the meeting of the Board in April or at a meeting to be held as soon as convenient thereafter. In the event of the Chair of the Committee being unable to attend for all or part of the meeting, the meeting will be chaired by the Vice Chair.</w:t>
      </w:r>
    </w:p>
    <w:p w14:paraId="2AAFC441" w14:textId="77777777" w:rsidR="00414453" w:rsidRDefault="00414453" w:rsidP="00414453">
      <w:pPr>
        <w:pStyle w:val="Default"/>
        <w:ind w:left="720" w:hanging="720"/>
      </w:pPr>
    </w:p>
    <w:p w14:paraId="3408AFCE" w14:textId="77777777" w:rsidR="00414453" w:rsidRPr="00D8729C" w:rsidRDefault="00414453" w:rsidP="00414453">
      <w:pPr>
        <w:spacing w:after="0" w:line="240" w:lineRule="auto"/>
        <w:rPr>
          <w:rFonts w:ascii="Arial" w:hAnsi="Arial" w:cs="Arial"/>
          <w:b/>
          <w:sz w:val="24"/>
          <w:szCs w:val="24"/>
        </w:rPr>
      </w:pPr>
      <w:r w:rsidRPr="00D8729C">
        <w:rPr>
          <w:rFonts w:ascii="Arial" w:hAnsi="Arial" w:cs="Arial"/>
          <w:b/>
          <w:sz w:val="24"/>
          <w:szCs w:val="24"/>
        </w:rPr>
        <w:t>3.2</w:t>
      </w:r>
      <w:r w:rsidRPr="00D8729C">
        <w:rPr>
          <w:rFonts w:ascii="Arial" w:hAnsi="Arial" w:cs="Arial"/>
          <w:b/>
          <w:sz w:val="24"/>
          <w:szCs w:val="24"/>
        </w:rPr>
        <w:tab/>
        <w:t>Quorum</w:t>
      </w:r>
    </w:p>
    <w:p w14:paraId="4C4D4289" w14:textId="77777777" w:rsidR="00414453" w:rsidRDefault="00414453" w:rsidP="00414453">
      <w:pPr>
        <w:autoSpaceDE w:val="0"/>
        <w:autoSpaceDN w:val="0"/>
        <w:adjustRightInd w:val="0"/>
        <w:spacing w:after="0" w:line="240" w:lineRule="auto"/>
        <w:ind w:left="720" w:hanging="720"/>
        <w:rPr>
          <w:rFonts w:ascii="Arial" w:hAnsi="Arial" w:cs="Arial"/>
          <w:sz w:val="24"/>
          <w:szCs w:val="24"/>
        </w:rPr>
      </w:pPr>
      <w:r w:rsidRPr="00120F08">
        <w:rPr>
          <w:rFonts w:ascii="Arial" w:hAnsi="Arial" w:cs="Arial"/>
          <w:sz w:val="24"/>
          <w:szCs w:val="24"/>
        </w:rPr>
        <w:tab/>
      </w:r>
    </w:p>
    <w:p w14:paraId="4AFE4D4C" w14:textId="0241219D" w:rsidR="00414453" w:rsidRPr="00120F08" w:rsidRDefault="00414453" w:rsidP="00414453">
      <w:pPr>
        <w:autoSpaceDE w:val="0"/>
        <w:autoSpaceDN w:val="0"/>
        <w:adjustRightInd w:val="0"/>
        <w:spacing w:after="0" w:line="240" w:lineRule="auto"/>
        <w:ind w:left="720" w:hanging="720"/>
        <w:rPr>
          <w:rFonts w:ascii="Arial" w:hAnsi="Arial" w:cs="Arial"/>
          <w:color w:val="000000"/>
          <w:sz w:val="24"/>
          <w:szCs w:val="24"/>
        </w:rPr>
      </w:pPr>
      <w:r>
        <w:rPr>
          <w:rFonts w:ascii="Arial" w:hAnsi="Arial" w:cs="Arial"/>
          <w:color w:val="000000"/>
          <w:sz w:val="24"/>
          <w:szCs w:val="24"/>
        </w:rPr>
        <w:tab/>
      </w:r>
      <w:r w:rsidRPr="00120F08">
        <w:rPr>
          <w:rFonts w:ascii="Arial" w:hAnsi="Arial" w:cs="Arial"/>
          <w:color w:val="000000"/>
          <w:sz w:val="24"/>
          <w:szCs w:val="24"/>
        </w:rPr>
        <w:t>Meetings w</w:t>
      </w:r>
      <w:r w:rsidR="00382B24">
        <w:rPr>
          <w:rFonts w:ascii="Arial" w:hAnsi="Arial" w:cs="Arial"/>
          <w:color w:val="000000"/>
          <w:sz w:val="24"/>
          <w:szCs w:val="24"/>
        </w:rPr>
        <w:t>ill be considered quorate when four</w:t>
      </w:r>
      <w:r w:rsidRPr="00120F08">
        <w:rPr>
          <w:rFonts w:ascii="Arial" w:hAnsi="Arial" w:cs="Arial"/>
          <w:color w:val="000000"/>
          <w:sz w:val="24"/>
          <w:szCs w:val="24"/>
        </w:rPr>
        <w:t xml:space="preserve"> Non Executive Members are present.</w:t>
      </w:r>
    </w:p>
    <w:p w14:paraId="18E83A0C" w14:textId="77777777" w:rsidR="00414453" w:rsidRDefault="00414453" w:rsidP="00414453">
      <w:pPr>
        <w:pStyle w:val="Default"/>
        <w:ind w:left="720" w:hanging="720"/>
      </w:pPr>
    </w:p>
    <w:p w14:paraId="2007A53E" w14:textId="77777777" w:rsidR="00414453" w:rsidRPr="00D8729C" w:rsidRDefault="00414453" w:rsidP="00414453">
      <w:pPr>
        <w:spacing w:after="0" w:line="240" w:lineRule="auto"/>
        <w:rPr>
          <w:rFonts w:ascii="Arial" w:hAnsi="Arial" w:cs="Arial"/>
          <w:b/>
          <w:sz w:val="24"/>
          <w:szCs w:val="24"/>
        </w:rPr>
      </w:pPr>
      <w:r w:rsidRPr="00D8729C">
        <w:rPr>
          <w:rFonts w:ascii="Arial" w:hAnsi="Arial" w:cs="Arial"/>
          <w:b/>
          <w:sz w:val="24"/>
          <w:szCs w:val="24"/>
        </w:rPr>
        <w:t>3.3</w:t>
      </w:r>
      <w:r w:rsidRPr="00D8729C">
        <w:rPr>
          <w:rFonts w:ascii="Arial" w:hAnsi="Arial" w:cs="Arial"/>
          <w:b/>
          <w:sz w:val="24"/>
          <w:szCs w:val="24"/>
        </w:rPr>
        <w:tab/>
        <w:t xml:space="preserve">Voting </w:t>
      </w:r>
    </w:p>
    <w:p w14:paraId="605B0EEB" w14:textId="77777777" w:rsidR="00414453" w:rsidRPr="00120F08" w:rsidRDefault="00414453" w:rsidP="00414453">
      <w:pPr>
        <w:spacing w:after="0" w:line="240" w:lineRule="auto"/>
        <w:rPr>
          <w:rFonts w:ascii="Arial" w:hAnsi="Arial" w:cs="Arial"/>
          <w:sz w:val="24"/>
          <w:szCs w:val="24"/>
        </w:rPr>
      </w:pPr>
    </w:p>
    <w:p w14:paraId="20582D95" w14:textId="19C2B0C3" w:rsidR="00414453" w:rsidRPr="00120F08" w:rsidRDefault="00414453" w:rsidP="00217CA2">
      <w:pPr>
        <w:pStyle w:val="Default"/>
        <w:ind w:left="720" w:hanging="720"/>
      </w:pPr>
      <w:r w:rsidRPr="00120F08">
        <w:tab/>
      </w:r>
      <w:r w:rsidR="00217CA2" w:rsidRPr="004A6C6D">
        <w:t>Should a vote need to be taken, all of the voting members of the Committee shall be allowed to vote, either by a show of hands, or a ballot.</w:t>
      </w:r>
    </w:p>
    <w:p w14:paraId="71D9694B" w14:textId="77777777" w:rsidR="00414453" w:rsidRDefault="00414453" w:rsidP="00414453">
      <w:pPr>
        <w:pStyle w:val="Default"/>
        <w:ind w:left="720" w:hanging="720"/>
      </w:pPr>
    </w:p>
    <w:p w14:paraId="3CA95CFB" w14:textId="77777777" w:rsidR="00414453" w:rsidRPr="00D8729C" w:rsidRDefault="00414453" w:rsidP="00414453">
      <w:pPr>
        <w:spacing w:after="0" w:line="240" w:lineRule="auto"/>
        <w:rPr>
          <w:rFonts w:ascii="Arial" w:hAnsi="Arial" w:cs="Arial"/>
          <w:b/>
          <w:sz w:val="24"/>
          <w:szCs w:val="24"/>
        </w:rPr>
      </w:pPr>
      <w:r w:rsidRPr="00D8729C">
        <w:rPr>
          <w:rFonts w:ascii="Arial" w:hAnsi="Arial" w:cs="Arial"/>
          <w:b/>
          <w:sz w:val="24"/>
          <w:szCs w:val="24"/>
        </w:rPr>
        <w:t>3.4</w:t>
      </w:r>
      <w:r w:rsidRPr="00D8729C">
        <w:rPr>
          <w:rFonts w:ascii="Arial" w:hAnsi="Arial" w:cs="Arial"/>
          <w:b/>
          <w:sz w:val="24"/>
          <w:szCs w:val="24"/>
        </w:rPr>
        <w:tab/>
        <w:t xml:space="preserve">Frequency of Meetings </w:t>
      </w:r>
    </w:p>
    <w:p w14:paraId="4860D10A" w14:textId="77777777" w:rsidR="00414453" w:rsidRPr="00120F08" w:rsidRDefault="00414453" w:rsidP="00414453">
      <w:pPr>
        <w:spacing w:after="0" w:line="240" w:lineRule="auto"/>
        <w:rPr>
          <w:rFonts w:ascii="Arial" w:hAnsi="Arial" w:cs="Arial"/>
          <w:sz w:val="24"/>
          <w:szCs w:val="24"/>
        </w:rPr>
      </w:pPr>
    </w:p>
    <w:p w14:paraId="45404DE4" w14:textId="6E9057BD" w:rsidR="00414453" w:rsidRDefault="00414453" w:rsidP="00414453">
      <w:pPr>
        <w:pStyle w:val="Default"/>
        <w:ind w:left="720" w:hanging="720"/>
      </w:pPr>
      <w:r w:rsidRPr="00120F08">
        <w:tab/>
        <w:t>The A</w:t>
      </w:r>
      <w:r w:rsidR="00CA1B43">
        <w:t>udit and Risk Committee</w:t>
      </w:r>
      <w:r w:rsidRPr="00120F08">
        <w:t xml:space="preserve"> shall meet a minimum of four times per year. Additional meetings may be arranged at the discretion of the Committee Chair after consulting with the NHS Board Chair, Director of Finance, and Chief Executive.</w:t>
      </w:r>
    </w:p>
    <w:p w14:paraId="4EF8F4D3" w14:textId="77777777" w:rsidR="00414453" w:rsidRDefault="00414453" w:rsidP="00414453">
      <w:pPr>
        <w:pStyle w:val="Default"/>
        <w:ind w:left="720" w:hanging="720"/>
      </w:pPr>
    </w:p>
    <w:p w14:paraId="3FD52A0E" w14:textId="77777777" w:rsidR="00414453" w:rsidRPr="00D8729C" w:rsidRDefault="00414453" w:rsidP="00414453">
      <w:pPr>
        <w:spacing w:after="0" w:line="240" w:lineRule="auto"/>
        <w:rPr>
          <w:rFonts w:ascii="Arial" w:hAnsi="Arial" w:cs="Arial"/>
          <w:b/>
          <w:sz w:val="24"/>
          <w:szCs w:val="24"/>
        </w:rPr>
      </w:pPr>
      <w:r w:rsidRPr="00D8729C">
        <w:rPr>
          <w:rFonts w:ascii="Arial" w:hAnsi="Arial" w:cs="Arial"/>
          <w:b/>
          <w:sz w:val="24"/>
          <w:szCs w:val="24"/>
        </w:rPr>
        <w:t>3.5</w:t>
      </w:r>
      <w:r w:rsidRPr="00D8729C">
        <w:rPr>
          <w:rFonts w:ascii="Arial" w:hAnsi="Arial" w:cs="Arial"/>
          <w:b/>
          <w:sz w:val="24"/>
          <w:szCs w:val="24"/>
        </w:rPr>
        <w:tab/>
        <w:t xml:space="preserve">Declarations of Interest </w:t>
      </w:r>
    </w:p>
    <w:p w14:paraId="6FBB2809" w14:textId="77777777" w:rsidR="00414453" w:rsidRPr="00120F08" w:rsidRDefault="00414453" w:rsidP="00414453">
      <w:pPr>
        <w:spacing w:after="0" w:line="240" w:lineRule="auto"/>
        <w:rPr>
          <w:rFonts w:ascii="Arial" w:hAnsi="Arial" w:cs="Arial"/>
          <w:sz w:val="24"/>
          <w:szCs w:val="24"/>
        </w:rPr>
      </w:pPr>
    </w:p>
    <w:p w14:paraId="7BC57774" w14:textId="77777777" w:rsidR="00217CA2" w:rsidRPr="004A6C6D" w:rsidRDefault="00217CA2" w:rsidP="00217CA2">
      <w:pPr>
        <w:autoSpaceDE w:val="0"/>
        <w:autoSpaceDN w:val="0"/>
        <w:adjustRightInd w:val="0"/>
        <w:spacing w:after="0" w:line="240" w:lineRule="auto"/>
        <w:ind w:left="720"/>
        <w:rPr>
          <w:rFonts w:ascii="Arial" w:hAnsi="Arial" w:cs="Arial"/>
          <w:sz w:val="24"/>
          <w:szCs w:val="24"/>
        </w:rPr>
      </w:pPr>
      <w:r w:rsidRPr="004A6C6D">
        <w:rPr>
          <w:rFonts w:ascii="Arial" w:hAnsi="Arial" w:cs="Arial"/>
          <w:sz w:val="24"/>
          <w:szCs w:val="24"/>
        </w:rPr>
        <w:t xml:space="preserve">Declarations of Interest will be a standing agenda item. If any member has an    interest, pecuniary or otherwise, in any matter, </w:t>
      </w:r>
      <w:r>
        <w:rPr>
          <w:rFonts w:ascii="Arial" w:hAnsi="Arial" w:cs="Arial"/>
          <w:sz w:val="24"/>
          <w:szCs w:val="24"/>
        </w:rPr>
        <w:t>and</w:t>
      </w:r>
      <w:r w:rsidRPr="004A6C6D">
        <w:rPr>
          <w:rFonts w:ascii="Arial" w:hAnsi="Arial" w:cs="Arial"/>
          <w:sz w:val="24"/>
          <w:szCs w:val="24"/>
        </w:rPr>
        <w:t xml:space="preserve"> is present at the meeting at which the matter is under discussion, and considers the objective test is met, they will declare that interest as requested at the start of the meeting and shall not participate in the discussions. Should the member consider that the objective test has not been met, they do not require to declare the interest and can participate in the discussion and decisions made. The Chair will have the authority to request that member to withdraw until the Committee’s consideration has been completed.</w:t>
      </w:r>
    </w:p>
    <w:p w14:paraId="4C67EEE9" w14:textId="77777777" w:rsidR="00414453" w:rsidRPr="00120F08" w:rsidRDefault="00414453" w:rsidP="00414453">
      <w:pPr>
        <w:autoSpaceDE w:val="0"/>
        <w:autoSpaceDN w:val="0"/>
        <w:adjustRightInd w:val="0"/>
        <w:spacing w:after="0" w:line="240" w:lineRule="auto"/>
        <w:ind w:left="720"/>
        <w:rPr>
          <w:rFonts w:ascii="Arial" w:hAnsi="Arial" w:cs="Arial"/>
          <w:color w:val="000000"/>
          <w:sz w:val="24"/>
          <w:szCs w:val="24"/>
        </w:rPr>
      </w:pPr>
    </w:p>
    <w:p w14:paraId="4A45492B" w14:textId="77777777" w:rsidR="00414453" w:rsidRDefault="00414453" w:rsidP="00D8729C">
      <w:pPr>
        <w:autoSpaceDE w:val="0"/>
        <w:autoSpaceDN w:val="0"/>
        <w:adjustRightInd w:val="0"/>
        <w:spacing w:after="0" w:line="240" w:lineRule="auto"/>
        <w:ind w:firstLine="709"/>
        <w:rPr>
          <w:rFonts w:ascii="Arial" w:hAnsi="Arial" w:cs="Arial"/>
          <w:color w:val="000000"/>
          <w:sz w:val="24"/>
          <w:szCs w:val="24"/>
        </w:rPr>
      </w:pPr>
      <w:r w:rsidRPr="00120F08">
        <w:rPr>
          <w:rFonts w:ascii="Arial" w:hAnsi="Arial" w:cs="Arial"/>
          <w:color w:val="000000"/>
          <w:sz w:val="24"/>
          <w:szCs w:val="24"/>
        </w:rPr>
        <w:t xml:space="preserve">All declarations of interest will be </w:t>
      </w:r>
      <w:proofErr w:type="spellStart"/>
      <w:r w:rsidRPr="00120F08">
        <w:rPr>
          <w:rFonts w:ascii="Arial" w:hAnsi="Arial" w:cs="Arial"/>
          <w:color w:val="000000"/>
          <w:sz w:val="24"/>
          <w:szCs w:val="24"/>
        </w:rPr>
        <w:t>minuted</w:t>
      </w:r>
      <w:proofErr w:type="spellEnd"/>
      <w:r w:rsidRPr="00120F08">
        <w:rPr>
          <w:rFonts w:ascii="Arial" w:hAnsi="Arial" w:cs="Arial"/>
          <w:color w:val="000000"/>
          <w:sz w:val="24"/>
          <w:szCs w:val="24"/>
        </w:rPr>
        <w:t>.</w:t>
      </w:r>
    </w:p>
    <w:p w14:paraId="03C4F92D" w14:textId="77777777" w:rsidR="00111EAE" w:rsidRDefault="00111EAE" w:rsidP="00D8729C">
      <w:pPr>
        <w:autoSpaceDE w:val="0"/>
        <w:autoSpaceDN w:val="0"/>
        <w:adjustRightInd w:val="0"/>
        <w:spacing w:after="0" w:line="240" w:lineRule="auto"/>
        <w:ind w:firstLine="709"/>
        <w:rPr>
          <w:rFonts w:ascii="Arial" w:hAnsi="Arial" w:cs="Arial"/>
          <w:color w:val="000000"/>
          <w:sz w:val="24"/>
          <w:szCs w:val="24"/>
        </w:rPr>
      </w:pPr>
    </w:p>
    <w:p w14:paraId="69D9A7C3" w14:textId="04E4AFE3" w:rsidR="00414453" w:rsidRPr="00EB7D41" w:rsidRDefault="00111EAE" w:rsidP="00EB7D41">
      <w:pPr>
        <w:pStyle w:val="ListParagraph"/>
        <w:spacing w:after="0" w:line="240" w:lineRule="auto"/>
        <w:rPr>
          <w:rFonts w:ascii="Arial" w:hAnsi="Arial" w:cs="Arial"/>
          <w:sz w:val="24"/>
          <w:szCs w:val="24"/>
        </w:rPr>
      </w:pPr>
      <w:r w:rsidRPr="004A6C6D">
        <w:rPr>
          <w:rFonts w:ascii="Arial" w:hAnsi="Arial" w:cs="Arial"/>
          <w:sz w:val="24"/>
          <w:szCs w:val="24"/>
        </w:rPr>
        <w:t xml:space="preserve">Any actions taken outside the meeting will be reported and </w:t>
      </w:r>
      <w:proofErr w:type="spellStart"/>
      <w:r w:rsidRPr="004A6C6D">
        <w:rPr>
          <w:rFonts w:ascii="Arial" w:hAnsi="Arial" w:cs="Arial"/>
          <w:sz w:val="24"/>
          <w:szCs w:val="24"/>
        </w:rPr>
        <w:t>minuted</w:t>
      </w:r>
      <w:proofErr w:type="spellEnd"/>
      <w:r w:rsidRPr="004A6C6D">
        <w:rPr>
          <w:rFonts w:ascii="Arial" w:hAnsi="Arial" w:cs="Arial"/>
          <w:sz w:val="24"/>
          <w:szCs w:val="24"/>
        </w:rPr>
        <w:t xml:space="preserve"> at the </w:t>
      </w:r>
      <w:r w:rsidRPr="004A6C6D">
        <w:rPr>
          <w:rFonts w:ascii="Arial" w:hAnsi="Arial" w:cs="Arial"/>
          <w:sz w:val="24"/>
          <w:szCs w:val="24"/>
        </w:rPr>
        <w:tab/>
        <w:t>next available meeting of the Committee.</w:t>
      </w:r>
    </w:p>
    <w:p w14:paraId="0BB71298" w14:textId="77777777" w:rsidR="00111EAE" w:rsidRDefault="00111EAE" w:rsidP="00414453">
      <w:pPr>
        <w:pStyle w:val="Default"/>
        <w:ind w:left="720" w:hanging="720"/>
      </w:pPr>
    </w:p>
    <w:p w14:paraId="5E05D641" w14:textId="74A77263" w:rsidR="00414453" w:rsidRPr="00EB7D41" w:rsidRDefault="009D7710" w:rsidP="00EB7D41">
      <w:pPr>
        <w:pStyle w:val="ListParagraph"/>
        <w:numPr>
          <w:ilvl w:val="1"/>
          <w:numId w:val="8"/>
        </w:numPr>
        <w:spacing w:after="0" w:line="240" w:lineRule="auto"/>
        <w:ind w:hanging="720"/>
        <w:contextualSpacing/>
        <w:rPr>
          <w:rFonts w:ascii="Arial" w:hAnsi="Arial" w:cs="Arial"/>
          <w:b/>
          <w:sz w:val="24"/>
          <w:szCs w:val="24"/>
        </w:rPr>
      </w:pPr>
      <w:r>
        <w:rPr>
          <w:rFonts w:ascii="Arial" w:hAnsi="Arial" w:cs="Arial"/>
          <w:b/>
          <w:sz w:val="24"/>
          <w:szCs w:val="24"/>
        </w:rPr>
        <w:lastRenderedPageBreak/>
        <w:t>Administrative Support</w:t>
      </w:r>
      <w:r w:rsidR="00414453" w:rsidRPr="00EB7D41">
        <w:rPr>
          <w:rFonts w:ascii="Arial" w:hAnsi="Arial" w:cs="Arial"/>
          <w:b/>
          <w:sz w:val="24"/>
          <w:szCs w:val="24"/>
        </w:rPr>
        <w:t xml:space="preserve"> </w:t>
      </w:r>
    </w:p>
    <w:p w14:paraId="20F96377" w14:textId="77777777" w:rsidR="00414453" w:rsidRPr="00120F08" w:rsidRDefault="00414453" w:rsidP="00414453">
      <w:pPr>
        <w:pStyle w:val="ListParagraph"/>
        <w:spacing w:after="0" w:line="240" w:lineRule="auto"/>
        <w:ind w:left="709"/>
        <w:rPr>
          <w:rFonts w:ascii="Arial" w:hAnsi="Arial" w:cs="Arial"/>
          <w:sz w:val="24"/>
          <w:szCs w:val="24"/>
        </w:rPr>
      </w:pPr>
    </w:p>
    <w:p w14:paraId="1A699CA2" w14:textId="77777777" w:rsidR="00414453" w:rsidRPr="00120F08" w:rsidRDefault="00414453" w:rsidP="00414453">
      <w:pPr>
        <w:pStyle w:val="BodyText"/>
        <w:ind w:left="720" w:hanging="720"/>
        <w:rPr>
          <w:rFonts w:ascii="Arial" w:hAnsi="Arial" w:cs="Arial"/>
          <w:b w:val="0"/>
          <w:sz w:val="24"/>
          <w:szCs w:val="24"/>
          <w:u w:val="none"/>
        </w:rPr>
      </w:pPr>
      <w:r w:rsidRPr="00120F08">
        <w:rPr>
          <w:rFonts w:ascii="Arial" w:hAnsi="Arial" w:cs="Arial"/>
          <w:b w:val="0"/>
          <w:sz w:val="24"/>
          <w:szCs w:val="24"/>
          <w:u w:val="none"/>
        </w:rPr>
        <w:t xml:space="preserve">           The Director of Finance shall be responsible for implementing appropriate arrangements within the organisation to support the effective operation of the Audit and Risk Committee. This will be by way of an Executive Group which shall provide support to the Audit and Risk Committee by ensuring that reports and relevant matters are being actioned at local level by management. It will also agree which responsible officers should be instructed to attend the Audit and Risk Committee to be responsible for an audit report. These arrangements shall be subject to review, evaluation and approval on an annual basis by the Audit and Risk Committee.</w:t>
      </w:r>
    </w:p>
    <w:p w14:paraId="60AAA281" w14:textId="77777777" w:rsidR="00414453" w:rsidRPr="00120F08" w:rsidRDefault="00414453" w:rsidP="00414453">
      <w:pPr>
        <w:pStyle w:val="BodyText"/>
        <w:ind w:hanging="720"/>
        <w:rPr>
          <w:rFonts w:ascii="Arial" w:hAnsi="Arial" w:cs="Arial"/>
          <w:sz w:val="24"/>
          <w:szCs w:val="24"/>
        </w:rPr>
      </w:pPr>
    </w:p>
    <w:p w14:paraId="0D291CC9" w14:textId="01546CA5" w:rsidR="00414453" w:rsidRDefault="006E3A67" w:rsidP="00414453">
      <w:pPr>
        <w:pStyle w:val="Default"/>
        <w:ind w:left="720" w:hanging="720"/>
      </w:pPr>
      <w:r>
        <w:t>3.7</w:t>
      </w:r>
      <w:r w:rsidR="00414453" w:rsidRPr="00120F08">
        <w:tab/>
        <w:t xml:space="preserve">Administrative support for the Committee will </w:t>
      </w:r>
      <w:r w:rsidR="00414453">
        <w:t xml:space="preserve">be provided by a member of the </w:t>
      </w:r>
      <w:r w:rsidR="00414453" w:rsidRPr="00120F08">
        <w:t xml:space="preserve">Corporate Services Team. </w:t>
      </w:r>
    </w:p>
    <w:p w14:paraId="7D421066" w14:textId="77777777" w:rsidR="00414453" w:rsidRPr="00120F08" w:rsidRDefault="00414453" w:rsidP="00414453">
      <w:pPr>
        <w:pStyle w:val="Default"/>
      </w:pPr>
    </w:p>
    <w:p w14:paraId="6A7C20E6" w14:textId="645149A8" w:rsidR="00414453" w:rsidRPr="00120F08" w:rsidRDefault="006E3A67" w:rsidP="00414453">
      <w:pPr>
        <w:pStyle w:val="Default"/>
        <w:ind w:left="720" w:hanging="720"/>
      </w:pPr>
      <w:r>
        <w:t>3.8</w:t>
      </w:r>
      <w:r w:rsidR="00414453" w:rsidRPr="00120F08">
        <w:tab/>
      </w:r>
      <w:r w:rsidR="00030026" w:rsidRPr="00030026">
        <w:t xml:space="preserve">The administrative support to the Committee will attend to take the minutes of the meeting, maintain a log of actions and a Committee Annual Cycle of Business, provide appropriate support to the Chair and Committee members, and support the preparation of an Annual Report on the work of the Committee for presentation to the Board. </w:t>
      </w:r>
      <w:r w:rsidR="00414453" w:rsidRPr="00120F08">
        <w:t xml:space="preserve"> </w:t>
      </w:r>
    </w:p>
    <w:p w14:paraId="3706FD88" w14:textId="77777777" w:rsidR="00414453" w:rsidRDefault="00414453" w:rsidP="00414453">
      <w:pPr>
        <w:pStyle w:val="Default"/>
        <w:ind w:left="720" w:hanging="720"/>
      </w:pPr>
    </w:p>
    <w:p w14:paraId="22392C6A" w14:textId="243162F4" w:rsidR="00414453" w:rsidRPr="00120F08" w:rsidRDefault="006E3A67" w:rsidP="00414453">
      <w:pPr>
        <w:pStyle w:val="BodyText"/>
        <w:ind w:left="720" w:hanging="720"/>
        <w:rPr>
          <w:rFonts w:ascii="Arial" w:hAnsi="Arial" w:cs="Arial"/>
          <w:b w:val="0"/>
          <w:sz w:val="24"/>
          <w:szCs w:val="24"/>
          <w:u w:val="none"/>
        </w:rPr>
      </w:pPr>
      <w:r>
        <w:rPr>
          <w:rFonts w:ascii="Arial" w:hAnsi="Arial" w:cs="Arial"/>
          <w:b w:val="0"/>
          <w:sz w:val="24"/>
          <w:szCs w:val="24"/>
          <w:u w:val="none"/>
        </w:rPr>
        <w:t>3.9</w:t>
      </w:r>
      <w:r w:rsidR="00414453" w:rsidRPr="00120F08">
        <w:rPr>
          <w:rFonts w:ascii="Arial" w:hAnsi="Arial" w:cs="Arial"/>
          <w:b w:val="0"/>
          <w:sz w:val="24"/>
          <w:szCs w:val="24"/>
          <w:u w:val="none"/>
        </w:rPr>
        <w:tab/>
        <w:t>The external auditor, internal auditor, Chief Executive and Director of Finance shall normally attend all meetings.</w:t>
      </w:r>
    </w:p>
    <w:p w14:paraId="0669A877" w14:textId="77777777" w:rsidR="00414453" w:rsidRDefault="00414453" w:rsidP="00414453">
      <w:pPr>
        <w:pStyle w:val="BodyText"/>
        <w:rPr>
          <w:rFonts w:ascii="Arial" w:hAnsi="Arial" w:cs="Arial"/>
          <w:b w:val="0"/>
          <w:sz w:val="24"/>
          <w:szCs w:val="24"/>
          <w:u w:val="none"/>
        </w:rPr>
      </w:pPr>
    </w:p>
    <w:p w14:paraId="1E709B6C" w14:textId="4B068CDF" w:rsidR="00414453" w:rsidRPr="00120F08" w:rsidRDefault="006E3A67" w:rsidP="00414453">
      <w:pPr>
        <w:pStyle w:val="BodyText"/>
        <w:ind w:left="720" w:hanging="720"/>
        <w:rPr>
          <w:rFonts w:ascii="Arial" w:hAnsi="Arial" w:cs="Arial"/>
          <w:b w:val="0"/>
          <w:sz w:val="24"/>
          <w:szCs w:val="24"/>
          <w:u w:val="none"/>
        </w:rPr>
      </w:pPr>
      <w:r>
        <w:rPr>
          <w:rFonts w:ascii="Arial" w:hAnsi="Arial" w:cs="Arial"/>
          <w:b w:val="0"/>
          <w:sz w:val="24"/>
          <w:szCs w:val="24"/>
          <w:u w:val="none"/>
        </w:rPr>
        <w:t>3.10</w:t>
      </w:r>
      <w:r w:rsidR="00414453" w:rsidRPr="00120F08">
        <w:rPr>
          <w:rFonts w:ascii="Arial" w:hAnsi="Arial" w:cs="Arial"/>
          <w:b w:val="0"/>
          <w:sz w:val="24"/>
          <w:szCs w:val="24"/>
          <w:u w:val="none"/>
        </w:rPr>
        <w:tab/>
        <w:t>The external auditor and internal auditor shall have free and confidential access to the Chair of the Audit and Risk Committee.</w:t>
      </w:r>
    </w:p>
    <w:p w14:paraId="61074EEE" w14:textId="77777777" w:rsidR="00414453" w:rsidRDefault="00414453" w:rsidP="00414453">
      <w:pPr>
        <w:pStyle w:val="BodyText"/>
        <w:ind w:left="720" w:hanging="720"/>
        <w:rPr>
          <w:rFonts w:ascii="Arial" w:hAnsi="Arial" w:cs="Arial"/>
          <w:b w:val="0"/>
          <w:sz w:val="24"/>
          <w:szCs w:val="24"/>
          <w:u w:val="none"/>
        </w:rPr>
      </w:pPr>
    </w:p>
    <w:p w14:paraId="706BF259" w14:textId="0A2F8166" w:rsidR="00414453" w:rsidRPr="00120F08" w:rsidRDefault="006E3A67" w:rsidP="00414453">
      <w:pPr>
        <w:pStyle w:val="BodyText"/>
        <w:ind w:left="720" w:hanging="720"/>
        <w:rPr>
          <w:rFonts w:ascii="Arial" w:hAnsi="Arial" w:cs="Arial"/>
          <w:b w:val="0"/>
          <w:sz w:val="24"/>
          <w:szCs w:val="24"/>
          <w:u w:val="none"/>
        </w:rPr>
      </w:pPr>
      <w:r>
        <w:rPr>
          <w:rFonts w:ascii="Arial" w:hAnsi="Arial" w:cs="Arial"/>
          <w:b w:val="0"/>
          <w:sz w:val="24"/>
          <w:szCs w:val="24"/>
          <w:u w:val="none"/>
        </w:rPr>
        <w:t>3.11</w:t>
      </w:r>
      <w:r w:rsidR="00414453" w:rsidRPr="00120F08">
        <w:rPr>
          <w:rFonts w:ascii="Arial" w:hAnsi="Arial" w:cs="Arial"/>
          <w:b w:val="0"/>
          <w:sz w:val="24"/>
          <w:szCs w:val="24"/>
          <w:u w:val="none"/>
        </w:rPr>
        <w:t xml:space="preserve"> </w:t>
      </w:r>
      <w:r w:rsidR="00414453" w:rsidRPr="00120F08">
        <w:rPr>
          <w:rFonts w:ascii="Arial" w:hAnsi="Arial" w:cs="Arial"/>
          <w:b w:val="0"/>
          <w:sz w:val="24"/>
          <w:szCs w:val="24"/>
          <w:u w:val="none"/>
        </w:rPr>
        <w:tab/>
        <w:t>The external auditor and internal auditor shall meet on at least one occasion each year with the Committee without the Director of Finance, other Executive Directors or Board staff being present. The Chair shall ensure that an accurate record is made of any conclusion reached as the result of such meeting.</w:t>
      </w:r>
    </w:p>
    <w:p w14:paraId="783D4421" w14:textId="77777777" w:rsidR="00414453" w:rsidRDefault="00414453" w:rsidP="00414453">
      <w:pPr>
        <w:pStyle w:val="BodyText"/>
        <w:ind w:left="720" w:hanging="720"/>
        <w:rPr>
          <w:rFonts w:ascii="Arial" w:hAnsi="Arial" w:cs="Arial"/>
          <w:b w:val="0"/>
          <w:sz w:val="24"/>
          <w:szCs w:val="24"/>
          <w:u w:val="none"/>
        </w:rPr>
      </w:pPr>
    </w:p>
    <w:p w14:paraId="616B934F" w14:textId="6ACA38C2" w:rsidR="00414453" w:rsidRPr="00120F08" w:rsidRDefault="006E3A67" w:rsidP="00414453">
      <w:pPr>
        <w:pStyle w:val="BodyText"/>
        <w:ind w:left="720" w:hanging="720"/>
        <w:rPr>
          <w:rFonts w:ascii="Arial" w:hAnsi="Arial" w:cs="Arial"/>
          <w:b w:val="0"/>
          <w:sz w:val="24"/>
          <w:szCs w:val="24"/>
          <w:u w:val="none"/>
        </w:rPr>
      </w:pPr>
      <w:r>
        <w:rPr>
          <w:rFonts w:ascii="Arial" w:hAnsi="Arial" w:cs="Arial"/>
          <w:b w:val="0"/>
          <w:sz w:val="24"/>
          <w:szCs w:val="24"/>
          <w:u w:val="none"/>
        </w:rPr>
        <w:t>3.12</w:t>
      </w:r>
      <w:r w:rsidR="00414453" w:rsidRPr="00120F08">
        <w:rPr>
          <w:rFonts w:ascii="Arial" w:hAnsi="Arial" w:cs="Arial"/>
          <w:b w:val="0"/>
          <w:sz w:val="24"/>
          <w:szCs w:val="24"/>
          <w:u w:val="none"/>
        </w:rPr>
        <w:t xml:space="preserve"> </w:t>
      </w:r>
      <w:r w:rsidR="00414453" w:rsidRPr="00120F08">
        <w:rPr>
          <w:rFonts w:ascii="Arial" w:hAnsi="Arial" w:cs="Arial"/>
          <w:b w:val="0"/>
          <w:sz w:val="24"/>
          <w:szCs w:val="24"/>
          <w:u w:val="none"/>
        </w:rPr>
        <w:tab/>
        <w:t>The Chair may ask any or all of those who normally attend but who are not Members to withdraw to facilitate open and frank discussion of specific matters. The Chair shall ensure that an accurate record is made of any conclusion reached as the result of such discussions.</w:t>
      </w:r>
    </w:p>
    <w:p w14:paraId="76FF1822" w14:textId="77777777" w:rsidR="00414453" w:rsidRDefault="00414453" w:rsidP="00414453">
      <w:pPr>
        <w:pStyle w:val="BodyText"/>
        <w:rPr>
          <w:rFonts w:ascii="Arial" w:hAnsi="Arial" w:cs="Arial"/>
          <w:b w:val="0"/>
          <w:sz w:val="24"/>
          <w:szCs w:val="24"/>
          <w:u w:val="none"/>
        </w:rPr>
      </w:pPr>
    </w:p>
    <w:p w14:paraId="334DD9C5" w14:textId="2356511A" w:rsidR="00414453" w:rsidRPr="00414453" w:rsidRDefault="006E3A67" w:rsidP="00414453">
      <w:pPr>
        <w:pStyle w:val="BodyText"/>
        <w:ind w:left="720" w:hanging="720"/>
        <w:rPr>
          <w:rFonts w:ascii="Arial" w:hAnsi="Arial" w:cs="Arial"/>
          <w:b w:val="0"/>
          <w:sz w:val="24"/>
          <w:szCs w:val="24"/>
          <w:u w:val="none"/>
        </w:rPr>
      </w:pPr>
      <w:r>
        <w:rPr>
          <w:rFonts w:ascii="Arial" w:hAnsi="Arial" w:cs="Arial"/>
          <w:b w:val="0"/>
          <w:sz w:val="24"/>
          <w:szCs w:val="24"/>
          <w:u w:val="none"/>
        </w:rPr>
        <w:t>3.13</w:t>
      </w:r>
      <w:r w:rsidR="00414453" w:rsidRPr="00120F08">
        <w:rPr>
          <w:rFonts w:ascii="Arial" w:hAnsi="Arial" w:cs="Arial"/>
          <w:b w:val="0"/>
          <w:sz w:val="24"/>
          <w:szCs w:val="24"/>
          <w:u w:val="none"/>
        </w:rPr>
        <w:t xml:space="preserve"> </w:t>
      </w:r>
      <w:r w:rsidR="00414453" w:rsidRPr="00120F08">
        <w:rPr>
          <w:rFonts w:ascii="Arial" w:hAnsi="Arial" w:cs="Arial"/>
          <w:b w:val="0"/>
          <w:sz w:val="24"/>
          <w:szCs w:val="24"/>
          <w:u w:val="none"/>
        </w:rPr>
        <w:tab/>
        <w:t xml:space="preserve">The Audit and Risk Committee will provide the Board and the Accountable Officer with an annual report on the Board’s system of internal control, timed to support finalisation of the Annual Report and Accounts, including the Governance Statement. This report will include a summary of the Committee’s conclusions from the work it has carried out during the year. </w:t>
      </w:r>
    </w:p>
    <w:p w14:paraId="4CA83980" w14:textId="77777777" w:rsidR="00414453" w:rsidRPr="00120F08" w:rsidRDefault="00414453" w:rsidP="00414453">
      <w:pPr>
        <w:pStyle w:val="Default"/>
        <w:ind w:left="720" w:hanging="720"/>
      </w:pPr>
    </w:p>
    <w:p w14:paraId="6CB2C2A8" w14:textId="77777777" w:rsidR="00414453" w:rsidRPr="00414453" w:rsidRDefault="00414453" w:rsidP="00414453">
      <w:pPr>
        <w:pStyle w:val="Heading7"/>
        <w:spacing w:line="240" w:lineRule="auto"/>
        <w:ind w:left="0" w:firstLine="0"/>
        <w:jc w:val="left"/>
        <w:rPr>
          <w:rFonts w:ascii="Arial" w:hAnsi="Arial" w:cs="Arial"/>
          <w:sz w:val="28"/>
          <w:szCs w:val="24"/>
          <w:u w:val="none"/>
        </w:rPr>
      </w:pPr>
      <w:r w:rsidRPr="00414453">
        <w:rPr>
          <w:rFonts w:ascii="Arial" w:hAnsi="Arial" w:cs="Arial"/>
          <w:sz w:val="28"/>
          <w:szCs w:val="24"/>
          <w:u w:val="none"/>
        </w:rPr>
        <w:t>4.</w:t>
      </w:r>
      <w:r w:rsidRPr="00414453">
        <w:rPr>
          <w:rFonts w:ascii="Arial" w:hAnsi="Arial" w:cs="Arial"/>
          <w:sz w:val="28"/>
          <w:szCs w:val="24"/>
          <w:u w:val="none"/>
        </w:rPr>
        <w:tab/>
        <w:t>Remit</w:t>
      </w:r>
    </w:p>
    <w:p w14:paraId="20E29B19" w14:textId="77777777" w:rsidR="00414453" w:rsidRPr="00120F08" w:rsidRDefault="00414453" w:rsidP="00414453">
      <w:pPr>
        <w:pStyle w:val="Default"/>
        <w:ind w:left="720" w:hanging="720"/>
      </w:pPr>
    </w:p>
    <w:p w14:paraId="3064CF7F" w14:textId="77777777" w:rsidR="00414453" w:rsidRDefault="00414453" w:rsidP="00414453">
      <w:pPr>
        <w:pStyle w:val="BodyText"/>
        <w:ind w:left="709" w:hanging="709"/>
        <w:rPr>
          <w:rFonts w:ascii="Arial" w:hAnsi="Arial" w:cs="Arial"/>
          <w:b w:val="0"/>
          <w:sz w:val="24"/>
          <w:szCs w:val="24"/>
          <w:u w:val="none"/>
        </w:rPr>
      </w:pPr>
      <w:r w:rsidRPr="00120F08">
        <w:rPr>
          <w:rFonts w:ascii="Arial" w:hAnsi="Arial" w:cs="Arial"/>
          <w:b w:val="0"/>
          <w:sz w:val="24"/>
          <w:szCs w:val="24"/>
          <w:u w:val="none"/>
        </w:rPr>
        <w:t>4.1</w:t>
      </w:r>
      <w:r w:rsidRPr="00120F08">
        <w:rPr>
          <w:rFonts w:ascii="Arial" w:hAnsi="Arial" w:cs="Arial"/>
          <w:b w:val="0"/>
          <w:sz w:val="24"/>
          <w:szCs w:val="24"/>
          <w:u w:val="none"/>
        </w:rPr>
        <w:tab/>
        <w:t>The Committee shall be responsible for monitoring the Board’s corporate governance arrangements and system of internal</w:t>
      </w:r>
      <w:r>
        <w:rPr>
          <w:rFonts w:ascii="Arial" w:hAnsi="Arial" w:cs="Arial"/>
          <w:b w:val="0"/>
          <w:sz w:val="24"/>
          <w:szCs w:val="24"/>
          <w:u w:val="none"/>
        </w:rPr>
        <w:t xml:space="preserve"> control. This will include the </w:t>
      </w:r>
      <w:r w:rsidRPr="00120F08">
        <w:rPr>
          <w:rFonts w:ascii="Arial" w:hAnsi="Arial" w:cs="Arial"/>
          <w:b w:val="0"/>
          <w:sz w:val="24"/>
          <w:szCs w:val="24"/>
          <w:u w:val="none"/>
        </w:rPr>
        <w:t>following specific responsibilities.</w:t>
      </w:r>
    </w:p>
    <w:p w14:paraId="26790491" w14:textId="77777777" w:rsidR="00414453" w:rsidRPr="00120F08" w:rsidRDefault="00414453" w:rsidP="00414453">
      <w:pPr>
        <w:pStyle w:val="BodyText"/>
        <w:ind w:left="284" w:hanging="284"/>
        <w:rPr>
          <w:rFonts w:ascii="Arial" w:hAnsi="Arial" w:cs="Arial"/>
          <w:b w:val="0"/>
          <w:sz w:val="24"/>
          <w:szCs w:val="24"/>
          <w:u w:val="none"/>
        </w:rPr>
      </w:pPr>
    </w:p>
    <w:p w14:paraId="0BB108D1" w14:textId="77777777" w:rsidR="00414453" w:rsidRDefault="00414453" w:rsidP="00414453">
      <w:pPr>
        <w:pStyle w:val="BodyText"/>
        <w:ind w:left="1134" w:hanging="425"/>
        <w:rPr>
          <w:rFonts w:ascii="Arial" w:hAnsi="Arial" w:cs="Arial"/>
          <w:b w:val="0"/>
          <w:sz w:val="24"/>
          <w:szCs w:val="24"/>
          <w:u w:val="none"/>
        </w:rPr>
      </w:pPr>
      <w:r w:rsidRPr="00120F08">
        <w:rPr>
          <w:rFonts w:ascii="Arial" w:hAnsi="Arial" w:cs="Arial"/>
          <w:b w:val="0"/>
          <w:sz w:val="24"/>
          <w:szCs w:val="24"/>
          <w:u w:val="none"/>
        </w:rPr>
        <w:t xml:space="preserve">(i) </w:t>
      </w:r>
      <w:r w:rsidRPr="00120F08">
        <w:rPr>
          <w:rFonts w:ascii="Arial" w:hAnsi="Arial" w:cs="Arial"/>
          <w:b w:val="0"/>
          <w:sz w:val="24"/>
          <w:szCs w:val="24"/>
          <w:u w:val="none"/>
        </w:rPr>
        <w:tab/>
        <w:t>Corporate Governance, System of Internal Control, Risk Management and Arrangements for the Prevention and Detection of Fraud</w:t>
      </w:r>
    </w:p>
    <w:p w14:paraId="21AC011C" w14:textId="77777777" w:rsidR="00414453" w:rsidRPr="00120F08" w:rsidRDefault="00414453" w:rsidP="00414453">
      <w:pPr>
        <w:pStyle w:val="BodyText"/>
        <w:ind w:left="284" w:hanging="284"/>
        <w:rPr>
          <w:rFonts w:ascii="Arial" w:hAnsi="Arial" w:cs="Arial"/>
          <w:b w:val="0"/>
          <w:sz w:val="24"/>
          <w:szCs w:val="24"/>
          <w:u w:val="none"/>
        </w:rPr>
      </w:pPr>
    </w:p>
    <w:p w14:paraId="5EB35813" w14:textId="77777777" w:rsidR="00414453" w:rsidRDefault="00414453" w:rsidP="00414453">
      <w:pPr>
        <w:pStyle w:val="BodyText"/>
        <w:ind w:left="1418" w:hanging="425"/>
        <w:rPr>
          <w:rFonts w:ascii="Arial" w:hAnsi="Arial" w:cs="Arial"/>
          <w:b w:val="0"/>
          <w:sz w:val="24"/>
          <w:szCs w:val="24"/>
          <w:u w:val="none"/>
        </w:rPr>
      </w:pPr>
      <w:r w:rsidRPr="00120F08">
        <w:rPr>
          <w:rFonts w:ascii="Arial" w:hAnsi="Arial" w:cs="Arial"/>
          <w:b w:val="0"/>
          <w:sz w:val="24"/>
          <w:szCs w:val="24"/>
          <w:u w:val="none"/>
        </w:rPr>
        <w:lastRenderedPageBreak/>
        <w:t xml:space="preserve"> 1. </w:t>
      </w:r>
      <w:r>
        <w:rPr>
          <w:rFonts w:ascii="Arial" w:hAnsi="Arial" w:cs="Arial"/>
          <w:b w:val="0"/>
          <w:sz w:val="24"/>
          <w:szCs w:val="24"/>
          <w:u w:val="none"/>
        </w:rPr>
        <w:tab/>
      </w:r>
      <w:r w:rsidRPr="00120F08">
        <w:rPr>
          <w:rFonts w:ascii="Arial" w:hAnsi="Arial" w:cs="Arial"/>
          <w:b w:val="0"/>
          <w:sz w:val="24"/>
          <w:szCs w:val="24"/>
          <w:u w:val="none"/>
        </w:rPr>
        <w:t>Overseeing the Board’s Governance arrangements, including compliance with the law, Scottish Government Health Directorates guidance or instructions, the Board’s Standing Orders, Standing Financial Instructions and Code of Conduct for Staff.</w:t>
      </w:r>
    </w:p>
    <w:p w14:paraId="2146C6FE" w14:textId="77777777" w:rsidR="00414453" w:rsidRDefault="00414453" w:rsidP="00414453">
      <w:pPr>
        <w:pStyle w:val="BodyText"/>
        <w:ind w:left="1418" w:hanging="425"/>
        <w:rPr>
          <w:rFonts w:ascii="Arial" w:hAnsi="Arial" w:cs="Arial"/>
          <w:b w:val="0"/>
          <w:sz w:val="24"/>
          <w:szCs w:val="24"/>
          <w:u w:val="none"/>
        </w:rPr>
      </w:pPr>
      <w:r w:rsidRPr="00120F08">
        <w:rPr>
          <w:rFonts w:ascii="Arial" w:hAnsi="Arial" w:cs="Arial"/>
          <w:b w:val="0"/>
          <w:sz w:val="24"/>
          <w:szCs w:val="24"/>
          <w:u w:val="none"/>
        </w:rPr>
        <w:t xml:space="preserve">2. </w:t>
      </w:r>
      <w:r>
        <w:rPr>
          <w:rFonts w:ascii="Arial" w:hAnsi="Arial" w:cs="Arial"/>
          <w:b w:val="0"/>
          <w:sz w:val="24"/>
          <w:szCs w:val="24"/>
          <w:u w:val="none"/>
        </w:rPr>
        <w:tab/>
      </w:r>
      <w:r w:rsidRPr="00120F08">
        <w:rPr>
          <w:rFonts w:ascii="Arial" w:hAnsi="Arial" w:cs="Arial"/>
          <w:b w:val="0"/>
          <w:sz w:val="24"/>
          <w:szCs w:val="24"/>
          <w:u w:val="none"/>
        </w:rPr>
        <w:t>Evaluating the adequacy and effectiveness of the internal control environment and providing a statement annually to the Board. This evaluation will be based on the work of, and annual report of, the Internal Auditors on behalf of the</w:t>
      </w:r>
      <w:r>
        <w:rPr>
          <w:rFonts w:ascii="Arial" w:hAnsi="Arial" w:cs="Arial"/>
          <w:b w:val="0"/>
          <w:sz w:val="24"/>
          <w:szCs w:val="24"/>
          <w:u w:val="none"/>
        </w:rPr>
        <w:t xml:space="preserve"> </w:t>
      </w:r>
      <w:r w:rsidRPr="00120F08">
        <w:rPr>
          <w:rFonts w:ascii="Arial" w:hAnsi="Arial" w:cs="Arial"/>
          <w:b w:val="0"/>
          <w:sz w:val="24"/>
          <w:szCs w:val="24"/>
          <w:u w:val="none"/>
        </w:rPr>
        <w:t>committee.</w:t>
      </w:r>
    </w:p>
    <w:p w14:paraId="334CBBF1" w14:textId="77777777" w:rsidR="00414453" w:rsidRDefault="00414453" w:rsidP="00414453">
      <w:pPr>
        <w:pStyle w:val="BodyText"/>
        <w:ind w:left="1418" w:hanging="425"/>
        <w:rPr>
          <w:rFonts w:ascii="Arial" w:hAnsi="Arial" w:cs="Arial"/>
          <w:b w:val="0"/>
          <w:sz w:val="24"/>
          <w:szCs w:val="24"/>
          <w:u w:val="none"/>
        </w:rPr>
      </w:pPr>
      <w:r w:rsidRPr="00120F08">
        <w:rPr>
          <w:rFonts w:ascii="Arial" w:hAnsi="Arial" w:cs="Arial"/>
          <w:b w:val="0"/>
          <w:sz w:val="24"/>
          <w:szCs w:val="24"/>
          <w:u w:val="none"/>
        </w:rPr>
        <w:t>3.</w:t>
      </w:r>
      <w:r>
        <w:rPr>
          <w:rFonts w:ascii="Arial" w:hAnsi="Arial" w:cs="Arial"/>
          <w:b w:val="0"/>
          <w:sz w:val="24"/>
          <w:szCs w:val="24"/>
          <w:u w:val="none"/>
        </w:rPr>
        <w:tab/>
      </w:r>
      <w:r w:rsidRPr="00120F08">
        <w:rPr>
          <w:rFonts w:ascii="Arial" w:hAnsi="Arial" w:cs="Arial"/>
          <w:b w:val="0"/>
          <w:sz w:val="24"/>
          <w:szCs w:val="24"/>
          <w:u w:val="none"/>
        </w:rPr>
        <w:t>Reviewing the assurances given in the Gover</w:t>
      </w:r>
      <w:r>
        <w:rPr>
          <w:rFonts w:ascii="Arial" w:hAnsi="Arial" w:cs="Arial"/>
          <w:b w:val="0"/>
          <w:sz w:val="24"/>
          <w:szCs w:val="24"/>
          <w:u w:val="none"/>
        </w:rPr>
        <w:t xml:space="preserve">nance Statement. The Audit and </w:t>
      </w:r>
      <w:r w:rsidRPr="00120F08">
        <w:rPr>
          <w:rFonts w:ascii="Arial" w:hAnsi="Arial" w:cs="Arial"/>
          <w:b w:val="0"/>
          <w:sz w:val="24"/>
          <w:szCs w:val="24"/>
          <w:u w:val="none"/>
        </w:rPr>
        <w:t>Risk Committee may challenge</w:t>
      </w:r>
    </w:p>
    <w:p w14:paraId="21D2D2D6" w14:textId="23E9EC23" w:rsidR="00414453" w:rsidRPr="00120F08" w:rsidRDefault="00414453" w:rsidP="000E0B5C">
      <w:pPr>
        <w:pStyle w:val="BodyText"/>
        <w:numPr>
          <w:ilvl w:val="0"/>
          <w:numId w:val="3"/>
        </w:numPr>
        <w:tabs>
          <w:tab w:val="clear" w:pos="720"/>
          <w:tab w:val="num" w:pos="2978"/>
        </w:tabs>
        <w:ind w:left="1843" w:hanging="425"/>
        <w:rPr>
          <w:rFonts w:ascii="Arial" w:hAnsi="Arial" w:cs="Arial"/>
          <w:b w:val="0"/>
          <w:sz w:val="24"/>
          <w:szCs w:val="24"/>
          <w:u w:val="none"/>
        </w:rPr>
      </w:pPr>
      <w:r w:rsidRPr="00120F08">
        <w:rPr>
          <w:rFonts w:ascii="Arial" w:hAnsi="Arial" w:cs="Arial"/>
          <w:b w:val="0"/>
          <w:sz w:val="24"/>
          <w:szCs w:val="24"/>
          <w:u w:val="none"/>
        </w:rPr>
        <w:t>Executives to question whether the scope of their activity delivers the assurance needed by the Bo</w:t>
      </w:r>
      <w:r w:rsidR="002B370F">
        <w:rPr>
          <w:rFonts w:ascii="Arial" w:hAnsi="Arial" w:cs="Arial"/>
          <w:b w:val="0"/>
          <w:sz w:val="24"/>
          <w:szCs w:val="24"/>
          <w:u w:val="none"/>
        </w:rPr>
        <w:t>ard and the Accountable Officer</w:t>
      </w:r>
    </w:p>
    <w:p w14:paraId="2FEF1DC1" w14:textId="15799352" w:rsidR="00414453" w:rsidRPr="00120F08" w:rsidRDefault="00414453" w:rsidP="000E0B5C">
      <w:pPr>
        <w:pStyle w:val="BodyText"/>
        <w:numPr>
          <w:ilvl w:val="0"/>
          <w:numId w:val="3"/>
        </w:numPr>
        <w:tabs>
          <w:tab w:val="clear" w:pos="720"/>
          <w:tab w:val="num" w:pos="2978"/>
        </w:tabs>
        <w:ind w:left="1843" w:hanging="425"/>
        <w:rPr>
          <w:rFonts w:ascii="Arial" w:hAnsi="Arial" w:cs="Arial"/>
          <w:b w:val="0"/>
          <w:sz w:val="24"/>
          <w:szCs w:val="24"/>
          <w:u w:val="none"/>
        </w:rPr>
      </w:pPr>
      <w:r w:rsidRPr="00120F08">
        <w:rPr>
          <w:rFonts w:ascii="Arial" w:hAnsi="Arial" w:cs="Arial"/>
          <w:b w:val="0"/>
          <w:sz w:val="24"/>
          <w:szCs w:val="24"/>
          <w:u w:val="none"/>
        </w:rPr>
        <w:t>Whether the assurance given is founded on sufficient, reliable evidence and whether the conclusions are reasonable</w:t>
      </w:r>
      <w:r w:rsidR="002B370F">
        <w:rPr>
          <w:rFonts w:ascii="Arial" w:hAnsi="Arial" w:cs="Arial"/>
          <w:b w:val="0"/>
          <w:sz w:val="24"/>
          <w:szCs w:val="24"/>
          <w:u w:val="none"/>
        </w:rPr>
        <w:t xml:space="preserve"> in the context of the evidence</w:t>
      </w:r>
    </w:p>
    <w:p w14:paraId="03554FEE" w14:textId="77777777" w:rsidR="00414453" w:rsidRPr="00120F08" w:rsidRDefault="00414453" w:rsidP="00414453">
      <w:pPr>
        <w:pStyle w:val="BodyText"/>
        <w:ind w:left="1418" w:hanging="425"/>
        <w:rPr>
          <w:rFonts w:ascii="Arial" w:hAnsi="Arial" w:cs="Arial"/>
          <w:b w:val="0"/>
          <w:sz w:val="24"/>
          <w:szCs w:val="24"/>
          <w:u w:val="none"/>
        </w:rPr>
      </w:pPr>
      <w:r w:rsidRPr="00120F08">
        <w:rPr>
          <w:rFonts w:ascii="Arial" w:hAnsi="Arial" w:cs="Arial"/>
          <w:b w:val="0"/>
          <w:sz w:val="24"/>
          <w:szCs w:val="24"/>
          <w:u w:val="none"/>
        </w:rPr>
        <w:t>4.</w:t>
      </w:r>
      <w:r w:rsidRPr="00120F08">
        <w:rPr>
          <w:rFonts w:ascii="Arial" w:hAnsi="Arial" w:cs="Arial"/>
          <w:b w:val="0"/>
          <w:sz w:val="24"/>
          <w:szCs w:val="24"/>
          <w:u w:val="none"/>
        </w:rPr>
        <w:tab/>
        <w:t>The Audit and Risk Committee shall be proactive in commissioning assurance work from appropriate sources if it identifies any significant risk, governance or control issue which is not being subjected to adequate review. It shall also seek to ensure that any weaknesses, identified by reviews, are remedied.</w:t>
      </w:r>
    </w:p>
    <w:p w14:paraId="7AE816A1" w14:textId="77777777" w:rsidR="00414453" w:rsidRPr="00120F08" w:rsidRDefault="00414453" w:rsidP="00414453">
      <w:pPr>
        <w:pStyle w:val="BodyText"/>
        <w:ind w:left="1418" w:hanging="425"/>
        <w:rPr>
          <w:rFonts w:ascii="Arial" w:hAnsi="Arial" w:cs="Arial"/>
          <w:b w:val="0"/>
          <w:sz w:val="24"/>
          <w:szCs w:val="24"/>
          <w:u w:val="none"/>
        </w:rPr>
      </w:pPr>
      <w:r w:rsidRPr="00120F08">
        <w:rPr>
          <w:rFonts w:ascii="Arial" w:hAnsi="Arial" w:cs="Arial"/>
          <w:b w:val="0"/>
          <w:sz w:val="24"/>
          <w:szCs w:val="24"/>
          <w:u w:val="none"/>
        </w:rPr>
        <w:t>5.</w:t>
      </w:r>
      <w:r w:rsidRPr="00120F08">
        <w:rPr>
          <w:rFonts w:ascii="Arial" w:hAnsi="Arial" w:cs="Arial"/>
          <w:b w:val="0"/>
          <w:sz w:val="24"/>
          <w:szCs w:val="24"/>
          <w:u w:val="none"/>
        </w:rPr>
        <w:tab/>
        <w:t>Oversight and monitoring of the effectiveness of arrangements for the governance of the Board’s systems for the management of risk. This includes regular review of the Corporate Risk Register and minutes of Risk Management Steering Group meetings.</w:t>
      </w:r>
    </w:p>
    <w:p w14:paraId="34B90F09" w14:textId="77777777" w:rsidR="00414453" w:rsidRPr="00120F08" w:rsidRDefault="00414453" w:rsidP="00414453">
      <w:pPr>
        <w:pStyle w:val="BodyText"/>
        <w:ind w:left="1418" w:hanging="425"/>
        <w:rPr>
          <w:rFonts w:ascii="Arial" w:hAnsi="Arial" w:cs="Arial"/>
          <w:b w:val="0"/>
          <w:sz w:val="24"/>
          <w:szCs w:val="24"/>
          <w:u w:val="none"/>
        </w:rPr>
      </w:pPr>
      <w:r w:rsidRPr="00120F08">
        <w:rPr>
          <w:rFonts w:ascii="Arial" w:hAnsi="Arial" w:cs="Arial"/>
          <w:b w:val="0"/>
          <w:sz w:val="24"/>
          <w:szCs w:val="24"/>
          <w:u w:val="none"/>
        </w:rPr>
        <w:t xml:space="preserve">6. </w:t>
      </w:r>
      <w:r w:rsidRPr="00120F08">
        <w:rPr>
          <w:rFonts w:ascii="Arial" w:hAnsi="Arial" w:cs="Arial"/>
          <w:b w:val="0"/>
          <w:sz w:val="24"/>
          <w:szCs w:val="24"/>
          <w:u w:val="none"/>
        </w:rPr>
        <w:tab/>
        <w:t xml:space="preserve">Seek assurance from other Board committees that appropriate action is being taken to mitigate risk and implement recommendations arising from audits and inspections carried out. </w:t>
      </w:r>
    </w:p>
    <w:p w14:paraId="3A829015" w14:textId="77777777" w:rsidR="00414453" w:rsidRPr="00120F08" w:rsidRDefault="00414453" w:rsidP="00414453">
      <w:pPr>
        <w:pStyle w:val="BodyText"/>
        <w:ind w:left="1418" w:hanging="425"/>
        <w:rPr>
          <w:rFonts w:ascii="Arial" w:hAnsi="Arial" w:cs="Arial"/>
          <w:b w:val="0"/>
          <w:sz w:val="24"/>
          <w:szCs w:val="24"/>
          <w:u w:val="none"/>
        </w:rPr>
      </w:pPr>
      <w:r w:rsidRPr="00120F08">
        <w:rPr>
          <w:rFonts w:ascii="Arial" w:hAnsi="Arial" w:cs="Arial"/>
          <w:b w:val="0"/>
          <w:sz w:val="24"/>
          <w:szCs w:val="24"/>
          <w:u w:val="none"/>
        </w:rPr>
        <w:t xml:space="preserve">7. </w:t>
      </w:r>
      <w:r w:rsidRPr="00120F08">
        <w:rPr>
          <w:rFonts w:ascii="Arial" w:hAnsi="Arial" w:cs="Arial"/>
          <w:b w:val="0"/>
          <w:sz w:val="24"/>
          <w:szCs w:val="24"/>
          <w:u w:val="none"/>
        </w:rPr>
        <w:tab/>
        <w:t>Monitoring the effectiveness of arrangements to prevent and detect fraud and to receive regular reports on these arrangements and the levels of detected and suspected fraud.</w:t>
      </w:r>
    </w:p>
    <w:p w14:paraId="3DDE37DE" w14:textId="77777777" w:rsidR="00414453" w:rsidRPr="00120F08" w:rsidRDefault="00414453" w:rsidP="00414453">
      <w:pPr>
        <w:pStyle w:val="BodyText"/>
        <w:ind w:left="1418" w:hanging="425"/>
        <w:rPr>
          <w:rFonts w:ascii="Arial" w:hAnsi="Arial" w:cs="Arial"/>
          <w:b w:val="0"/>
          <w:sz w:val="24"/>
          <w:szCs w:val="24"/>
          <w:u w:val="none"/>
        </w:rPr>
      </w:pPr>
      <w:r w:rsidRPr="00120F08">
        <w:rPr>
          <w:rFonts w:ascii="Arial" w:hAnsi="Arial" w:cs="Arial"/>
          <w:b w:val="0"/>
          <w:sz w:val="24"/>
          <w:szCs w:val="24"/>
          <w:u w:val="none"/>
        </w:rPr>
        <w:t>8.</w:t>
      </w:r>
      <w:r w:rsidRPr="00120F08">
        <w:rPr>
          <w:rFonts w:ascii="Arial" w:hAnsi="Arial" w:cs="Arial"/>
          <w:b w:val="0"/>
          <w:sz w:val="24"/>
          <w:szCs w:val="24"/>
          <w:u w:val="none"/>
        </w:rPr>
        <w:tab/>
        <w:t>Review its own effectiveness and report the results of that review to the Board and Accountable Officer.</w:t>
      </w:r>
    </w:p>
    <w:p w14:paraId="11120902" w14:textId="77777777" w:rsidR="00414453" w:rsidRPr="00120F08" w:rsidRDefault="00414453" w:rsidP="00414453">
      <w:pPr>
        <w:pStyle w:val="BodyText"/>
        <w:ind w:left="1418" w:hanging="425"/>
        <w:rPr>
          <w:rFonts w:ascii="Arial" w:hAnsi="Arial" w:cs="Arial"/>
          <w:b w:val="0"/>
          <w:sz w:val="24"/>
          <w:szCs w:val="24"/>
          <w:u w:val="none"/>
        </w:rPr>
      </w:pPr>
      <w:r w:rsidRPr="00120F08">
        <w:rPr>
          <w:rFonts w:ascii="Arial" w:hAnsi="Arial" w:cs="Arial"/>
          <w:b w:val="0"/>
          <w:sz w:val="24"/>
          <w:szCs w:val="24"/>
          <w:u w:val="none"/>
        </w:rPr>
        <w:t xml:space="preserve">9. </w:t>
      </w:r>
      <w:r w:rsidRPr="00120F08">
        <w:rPr>
          <w:rFonts w:ascii="Arial" w:hAnsi="Arial" w:cs="Arial"/>
          <w:b w:val="0"/>
          <w:sz w:val="24"/>
          <w:szCs w:val="24"/>
          <w:u w:val="none"/>
        </w:rPr>
        <w:tab/>
        <w:t xml:space="preserve">Oversight of and monitoring of the Board’s systems for information governance receiving minutes and updates from the Information Governance Steering Group. </w:t>
      </w:r>
    </w:p>
    <w:p w14:paraId="0D880390" w14:textId="77777777" w:rsidR="000F62CE" w:rsidRDefault="00414453" w:rsidP="000F62CE">
      <w:pPr>
        <w:pStyle w:val="BodyText"/>
        <w:ind w:left="1418" w:hanging="425"/>
        <w:rPr>
          <w:rFonts w:ascii="Arial" w:hAnsi="Arial" w:cs="Arial"/>
          <w:b w:val="0"/>
          <w:sz w:val="24"/>
          <w:szCs w:val="24"/>
          <w:u w:val="none"/>
        </w:rPr>
      </w:pPr>
      <w:r w:rsidRPr="00120F08">
        <w:rPr>
          <w:rFonts w:ascii="Arial" w:hAnsi="Arial" w:cs="Arial"/>
          <w:b w:val="0"/>
          <w:sz w:val="24"/>
          <w:szCs w:val="24"/>
          <w:u w:val="none"/>
        </w:rPr>
        <w:t xml:space="preserve">10. </w:t>
      </w:r>
      <w:r w:rsidRPr="00120F08">
        <w:rPr>
          <w:rFonts w:ascii="Arial" w:hAnsi="Arial" w:cs="Arial"/>
          <w:b w:val="0"/>
          <w:sz w:val="24"/>
          <w:szCs w:val="24"/>
          <w:u w:val="none"/>
        </w:rPr>
        <w:tab/>
        <w:t>Oversight of claims against the Board, liability and settlement status.</w:t>
      </w:r>
    </w:p>
    <w:p w14:paraId="6359E4CE" w14:textId="560D2754" w:rsidR="000E0B5C" w:rsidRPr="000F62CE" w:rsidRDefault="000F62CE" w:rsidP="000F62CE">
      <w:pPr>
        <w:pStyle w:val="BodyText"/>
        <w:ind w:left="1418" w:hanging="425"/>
        <w:rPr>
          <w:rFonts w:ascii="Arial" w:hAnsi="Arial" w:cs="Arial"/>
          <w:b w:val="0"/>
          <w:sz w:val="24"/>
          <w:szCs w:val="24"/>
          <w:u w:val="none"/>
        </w:rPr>
      </w:pPr>
      <w:r w:rsidRPr="000F62CE">
        <w:rPr>
          <w:rFonts w:ascii="Arial" w:hAnsi="Arial" w:cs="Arial"/>
          <w:b w:val="0"/>
          <w:sz w:val="24"/>
          <w:szCs w:val="24"/>
          <w:u w:val="none"/>
        </w:rPr>
        <w:t>11.</w:t>
      </w:r>
      <w:r w:rsidRPr="000F62CE">
        <w:rPr>
          <w:rFonts w:ascii="Arial" w:hAnsi="Arial" w:cs="Arial"/>
          <w:b w:val="0"/>
          <w:sz w:val="24"/>
          <w:szCs w:val="24"/>
          <w:u w:val="none"/>
        </w:rPr>
        <w:tab/>
        <w:t xml:space="preserve">Monitoring and scrutinising key data and information as per the Board’s </w:t>
      </w:r>
      <w:r w:rsidR="000E0B5C" w:rsidRPr="000F62CE">
        <w:rPr>
          <w:rFonts w:ascii="Arial" w:hAnsi="Arial" w:cs="Arial"/>
          <w:b w:val="0"/>
          <w:color w:val="000000"/>
          <w:sz w:val="24"/>
          <w:szCs w:val="24"/>
          <w:u w:val="none"/>
        </w:rPr>
        <w:t>Assurance Information Framework</w:t>
      </w:r>
      <w:r w:rsidRPr="000F62CE">
        <w:rPr>
          <w:rFonts w:ascii="Arial" w:hAnsi="Arial" w:cs="Arial"/>
          <w:b w:val="0"/>
          <w:color w:val="000000"/>
          <w:sz w:val="24"/>
          <w:szCs w:val="24"/>
          <w:u w:val="none"/>
        </w:rPr>
        <w:t xml:space="preserve"> as part of Active Governance</w:t>
      </w:r>
      <w:r w:rsidR="000E0B5C" w:rsidRPr="000F62CE">
        <w:rPr>
          <w:rFonts w:ascii="Arial" w:hAnsi="Arial" w:cs="Arial"/>
          <w:b w:val="0"/>
          <w:color w:val="000000"/>
          <w:sz w:val="24"/>
          <w:szCs w:val="24"/>
          <w:u w:val="none"/>
        </w:rPr>
        <w:t>.</w:t>
      </w:r>
    </w:p>
    <w:p w14:paraId="4A9BD912" w14:textId="77777777" w:rsidR="00414453" w:rsidRDefault="00414453" w:rsidP="002B370F">
      <w:pPr>
        <w:pStyle w:val="BodyText"/>
        <w:rPr>
          <w:rFonts w:ascii="Arial" w:hAnsi="Arial" w:cs="Arial"/>
          <w:sz w:val="24"/>
          <w:szCs w:val="24"/>
        </w:rPr>
      </w:pPr>
    </w:p>
    <w:p w14:paraId="361CB790" w14:textId="77777777" w:rsidR="00D52F38" w:rsidRDefault="00D52F38" w:rsidP="00414453">
      <w:pPr>
        <w:pStyle w:val="BodyText"/>
        <w:ind w:left="1134" w:hanging="425"/>
        <w:rPr>
          <w:rFonts w:ascii="Arial" w:hAnsi="Arial" w:cs="Arial"/>
          <w:b w:val="0"/>
          <w:sz w:val="24"/>
          <w:szCs w:val="24"/>
          <w:u w:val="none"/>
        </w:rPr>
      </w:pPr>
      <w:r w:rsidRPr="00120F08">
        <w:rPr>
          <w:rFonts w:ascii="Arial" w:hAnsi="Arial" w:cs="Arial"/>
          <w:b w:val="0"/>
          <w:sz w:val="24"/>
          <w:szCs w:val="24"/>
          <w:u w:val="none"/>
        </w:rPr>
        <w:t xml:space="preserve">(ii) </w:t>
      </w:r>
      <w:r w:rsidRPr="00120F08">
        <w:rPr>
          <w:rFonts w:ascii="Arial" w:hAnsi="Arial" w:cs="Arial"/>
          <w:b w:val="0"/>
          <w:sz w:val="24"/>
          <w:szCs w:val="24"/>
          <w:u w:val="none"/>
        </w:rPr>
        <w:tab/>
        <w:t>Standing Orders, Standing Financial Inst</w:t>
      </w:r>
      <w:r w:rsidR="00414453">
        <w:rPr>
          <w:rFonts w:ascii="Arial" w:hAnsi="Arial" w:cs="Arial"/>
          <w:b w:val="0"/>
          <w:sz w:val="24"/>
          <w:szCs w:val="24"/>
          <w:u w:val="none"/>
        </w:rPr>
        <w:t xml:space="preserve">ructions and Other Governance </w:t>
      </w:r>
      <w:r w:rsidRPr="00120F08">
        <w:rPr>
          <w:rFonts w:ascii="Arial" w:hAnsi="Arial" w:cs="Arial"/>
          <w:b w:val="0"/>
          <w:sz w:val="24"/>
          <w:szCs w:val="24"/>
          <w:u w:val="none"/>
        </w:rPr>
        <w:t>Documentation</w:t>
      </w:r>
    </w:p>
    <w:p w14:paraId="06BADF7D" w14:textId="77777777" w:rsidR="00414453" w:rsidRPr="00120F08" w:rsidRDefault="00414453" w:rsidP="00414453">
      <w:pPr>
        <w:pStyle w:val="BodyText"/>
        <w:ind w:left="1134" w:hanging="425"/>
        <w:rPr>
          <w:rFonts w:ascii="Arial" w:hAnsi="Arial" w:cs="Arial"/>
          <w:b w:val="0"/>
          <w:sz w:val="24"/>
          <w:szCs w:val="24"/>
          <w:u w:val="none"/>
        </w:rPr>
      </w:pPr>
    </w:p>
    <w:p w14:paraId="4A1C7F86" w14:textId="73135D9D"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1. </w:t>
      </w:r>
      <w:r w:rsidRPr="00120F08">
        <w:rPr>
          <w:rFonts w:ascii="Arial" w:hAnsi="Arial" w:cs="Arial"/>
          <w:b w:val="0"/>
          <w:sz w:val="24"/>
          <w:szCs w:val="24"/>
          <w:u w:val="none"/>
        </w:rPr>
        <w:tab/>
        <w:t>As required but at least annually, reviewing changes to the Standing Orders, Standing Financial Instructions and other gove</w:t>
      </w:r>
      <w:r w:rsidR="002B370F">
        <w:rPr>
          <w:rFonts w:ascii="Arial" w:hAnsi="Arial" w:cs="Arial"/>
          <w:b w:val="0"/>
          <w:sz w:val="24"/>
          <w:szCs w:val="24"/>
          <w:u w:val="none"/>
        </w:rPr>
        <w:t xml:space="preserve">rnance documentation including </w:t>
      </w:r>
      <w:r w:rsidRPr="00120F08">
        <w:rPr>
          <w:rFonts w:ascii="Arial" w:hAnsi="Arial" w:cs="Arial"/>
          <w:b w:val="0"/>
          <w:sz w:val="24"/>
          <w:szCs w:val="24"/>
          <w:u w:val="none"/>
        </w:rPr>
        <w:t>the Fraud Policy and Code of Conduct for Staff and recommend changes for Board approval.</w:t>
      </w:r>
    </w:p>
    <w:p w14:paraId="42550B99"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2. </w:t>
      </w:r>
      <w:r w:rsidRPr="00120F08">
        <w:rPr>
          <w:rFonts w:ascii="Arial" w:hAnsi="Arial" w:cs="Arial"/>
          <w:b w:val="0"/>
          <w:sz w:val="24"/>
          <w:szCs w:val="24"/>
          <w:u w:val="none"/>
        </w:rPr>
        <w:tab/>
        <w:t>Reviewing annually (or as required) the Scheme of Delegation.</w:t>
      </w:r>
    </w:p>
    <w:p w14:paraId="53AAD734"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3. </w:t>
      </w:r>
      <w:r w:rsidRPr="00120F08">
        <w:rPr>
          <w:rFonts w:ascii="Arial" w:hAnsi="Arial" w:cs="Arial"/>
          <w:b w:val="0"/>
          <w:sz w:val="24"/>
          <w:szCs w:val="24"/>
          <w:u w:val="none"/>
        </w:rPr>
        <w:tab/>
        <w:t>Examining circumstances when the Board’s Standing Orders and Standing Financial Instructions are waived.</w:t>
      </w:r>
    </w:p>
    <w:p w14:paraId="5C0ED1F0" w14:textId="77777777" w:rsidR="00D52F38" w:rsidRDefault="00D52F38" w:rsidP="00414453">
      <w:pPr>
        <w:pStyle w:val="BodyText"/>
        <w:ind w:left="1560" w:hanging="426"/>
        <w:rPr>
          <w:rFonts w:ascii="Arial" w:hAnsi="Arial" w:cs="Arial"/>
          <w:b w:val="0"/>
          <w:sz w:val="24"/>
          <w:szCs w:val="24"/>
          <w:u w:val="none"/>
        </w:rPr>
      </w:pPr>
    </w:p>
    <w:p w14:paraId="41721834" w14:textId="77777777" w:rsidR="006E3A67" w:rsidRDefault="006E3A67" w:rsidP="00414453">
      <w:pPr>
        <w:pStyle w:val="BodyText"/>
        <w:ind w:left="1560" w:hanging="426"/>
        <w:rPr>
          <w:rFonts w:ascii="Arial" w:hAnsi="Arial" w:cs="Arial"/>
          <w:b w:val="0"/>
          <w:sz w:val="24"/>
          <w:szCs w:val="24"/>
          <w:u w:val="none"/>
        </w:rPr>
      </w:pPr>
    </w:p>
    <w:p w14:paraId="511760DA" w14:textId="77777777" w:rsidR="006E3A67" w:rsidRDefault="006E3A67" w:rsidP="00414453">
      <w:pPr>
        <w:pStyle w:val="BodyText"/>
        <w:ind w:left="1560" w:hanging="426"/>
        <w:rPr>
          <w:rFonts w:ascii="Arial" w:hAnsi="Arial" w:cs="Arial"/>
          <w:b w:val="0"/>
          <w:sz w:val="24"/>
          <w:szCs w:val="24"/>
          <w:u w:val="none"/>
        </w:rPr>
      </w:pPr>
    </w:p>
    <w:p w14:paraId="3F98BB2E" w14:textId="77777777" w:rsidR="00D52F38" w:rsidRDefault="00D52F38" w:rsidP="00414453">
      <w:pPr>
        <w:pStyle w:val="BodyText"/>
        <w:ind w:left="1134" w:hanging="425"/>
        <w:rPr>
          <w:rFonts w:ascii="Arial" w:hAnsi="Arial" w:cs="Arial"/>
          <w:b w:val="0"/>
          <w:sz w:val="24"/>
          <w:szCs w:val="24"/>
          <w:u w:val="none"/>
        </w:rPr>
      </w:pPr>
      <w:r w:rsidRPr="00120F08">
        <w:rPr>
          <w:rFonts w:ascii="Arial" w:hAnsi="Arial" w:cs="Arial"/>
          <w:b w:val="0"/>
          <w:sz w:val="24"/>
          <w:szCs w:val="24"/>
          <w:u w:val="none"/>
        </w:rPr>
        <w:lastRenderedPageBreak/>
        <w:t xml:space="preserve">(iii) </w:t>
      </w:r>
      <w:r w:rsidRPr="00120F08">
        <w:rPr>
          <w:rFonts w:ascii="Arial" w:hAnsi="Arial" w:cs="Arial"/>
          <w:b w:val="0"/>
          <w:sz w:val="24"/>
          <w:szCs w:val="24"/>
          <w:u w:val="none"/>
        </w:rPr>
        <w:tab/>
        <w:t>Internal and External Audit</w:t>
      </w:r>
    </w:p>
    <w:p w14:paraId="6151A921" w14:textId="77777777" w:rsidR="00414453" w:rsidRPr="00120F08" w:rsidRDefault="00414453" w:rsidP="00414453">
      <w:pPr>
        <w:pStyle w:val="BodyText"/>
        <w:ind w:left="1134" w:hanging="425"/>
        <w:rPr>
          <w:rFonts w:ascii="Arial" w:hAnsi="Arial" w:cs="Arial"/>
          <w:b w:val="0"/>
          <w:sz w:val="24"/>
          <w:szCs w:val="24"/>
          <w:u w:val="none"/>
        </w:rPr>
      </w:pPr>
    </w:p>
    <w:p w14:paraId="14D23387"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1. </w:t>
      </w:r>
      <w:r w:rsidRPr="00120F08">
        <w:rPr>
          <w:rFonts w:ascii="Arial" w:hAnsi="Arial" w:cs="Arial"/>
          <w:b w:val="0"/>
          <w:sz w:val="24"/>
          <w:szCs w:val="24"/>
          <w:u w:val="none"/>
        </w:rPr>
        <w:tab/>
        <w:t>Approving the arrangements for securing an internal audit service, as proposed by the Director of Finance to the Chair of the Audit and Risk Committee.</w:t>
      </w:r>
    </w:p>
    <w:p w14:paraId="5F0F8208"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2. </w:t>
      </w:r>
      <w:r w:rsidRPr="00120F08">
        <w:rPr>
          <w:rFonts w:ascii="Arial" w:hAnsi="Arial" w:cs="Arial"/>
          <w:b w:val="0"/>
          <w:sz w:val="24"/>
          <w:szCs w:val="24"/>
          <w:u w:val="none"/>
        </w:rPr>
        <w:tab/>
        <w:t>Monitoring the delivery of internal audit and the annual performance of external audit.</w:t>
      </w:r>
    </w:p>
    <w:p w14:paraId="70FC4B63"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3. </w:t>
      </w:r>
      <w:r w:rsidRPr="00120F08">
        <w:rPr>
          <w:rFonts w:ascii="Arial" w:hAnsi="Arial" w:cs="Arial"/>
          <w:b w:val="0"/>
          <w:sz w:val="24"/>
          <w:szCs w:val="24"/>
          <w:u w:val="none"/>
        </w:rPr>
        <w:tab/>
        <w:t>Approving and reviewing internal audit plans, and receiving reports on their subsequent achievement.</w:t>
      </w:r>
    </w:p>
    <w:p w14:paraId="19E5170B"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4. </w:t>
      </w:r>
      <w:r w:rsidRPr="00120F08">
        <w:rPr>
          <w:rFonts w:ascii="Arial" w:hAnsi="Arial" w:cs="Arial"/>
          <w:b w:val="0"/>
          <w:sz w:val="24"/>
          <w:szCs w:val="24"/>
          <w:u w:val="none"/>
        </w:rPr>
        <w:tab/>
        <w:t>Reviewing external audit plans, and receiving reports on their subsequent achievement.</w:t>
      </w:r>
    </w:p>
    <w:p w14:paraId="04B1C110"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5.  </w:t>
      </w:r>
      <w:r w:rsidRPr="00120F08">
        <w:rPr>
          <w:rFonts w:ascii="Arial" w:hAnsi="Arial" w:cs="Arial"/>
          <w:b w:val="0"/>
          <w:sz w:val="24"/>
          <w:szCs w:val="24"/>
          <w:u w:val="none"/>
        </w:rPr>
        <w:tab/>
        <w:t>Monitoring management’s response to audit recommendations, and reporting to the Board where necessary.</w:t>
      </w:r>
    </w:p>
    <w:p w14:paraId="324841E7"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6. </w:t>
      </w:r>
      <w:r w:rsidRPr="00120F08">
        <w:rPr>
          <w:rFonts w:ascii="Arial" w:hAnsi="Arial" w:cs="Arial"/>
          <w:b w:val="0"/>
          <w:sz w:val="24"/>
          <w:szCs w:val="24"/>
          <w:u w:val="none"/>
        </w:rPr>
        <w:tab/>
        <w:t>Receiving management letters and reports from the statutory external auditor, and reviewing management’s response.</w:t>
      </w:r>
    </w:p>
    <w:p w14:paraId="19151283"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7. </w:t>
      </w:r>
      <w:r w:rsidRPr="00120F08">
        <w:rPr>
          <w:rFonts w:ascii="Arial" w:hAnsi="Arial" w:cs="Arial"/>
          <w:b w:val="0"/>
          <w:sz w:val="24"/>
          <w:szCs w:val="24"/>
          <w:u w:val="none"/>
        </w:rPr>
        <w:tab/>
        <w:t>Discussing with the external auditor (in the absence of the Executive Directors and other officers where necessary) the annual report, audit scope and any reservations or matters of concern which the external auditor may wish to discuss.</w:t>
      </w:r>
    </w:p>
    <w:p w14:paraId="5873EC07"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8. </w:t>
      </w:r>
      <w:r w:rsidRPr="00120F08">
        <w:rPr>
          <w:rFonts w:ascii="Arial" w:hAnsi="Arial" w:cs="Arial"/>
          <w:b w:val="0"/>
          <w:sz w:val="24"/>
          <w:szCs w:val="24"/>
          <w:u w:val="none"/>
        </w:rPr>
        <w:tab/>
        <w:t>Ensuring that the Chief Internal Auditor and External Auditor have unrestricted access to the Chair of the Committee.</w:t>
      </w:r>
    </w:p>
    <w:p w14:paraId="7232AA79"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9. </w:t>
      </w:r>
      <w:r w:rsidRPr="00120F08">
        <w:rPr>
          <w:rFonts w:ascii="Arial" w:hAnsi="Arial" w:cs="Arial"/>
          <w:b w:val="0"/>
          <w:sz w:val="24"/>
          <w:szCs w:val="24"/>
          <w:u w:val="none"/>
        </w:rPr>
        <w:tab/>
        <w:t>Ensuring co-ordination between internal and external audit.</w:t>
      </w:r>
    </w:p>
    <w:p w14:paraId="1CC2CD4F" w14:textId="77777777" w:rsidR="00D52F38" w:rsidRPr="00120F08" w:rsidRDefault="00D52F38" w:rsidP="0041445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10. </w:t>
      </w:r>
      <w:r w:rsidRPr="00120F08">
        <w:rPr>
          <w:rFonts w:ascii="Arial" w:hAnsi="Arial" w:cs="Arial"/>
          <w:b w:val="0"/>
          <w:sz w:val="24"/>
          <w:szCs w:val="24"/>
          <w:u w:val="none"/>
        </w:rPr>
        <w:tab/>
        <w:t>Receiving and approving the internal aud</w:t>
      </w:r>
      <w:r w:rsidR="00414453">
        <w:rPr>
          <w:rFonts w:ascii="Arial" w:hAnsi="Arial" w:cs="Arial"/>
          <w:b w:val="0"/>
          <w:sz w:val="24"/>
          <w:szCs w:val="24"/>
          <w:u w:val="none"/>
        </w:rPr>
        <w:t xml:space="preserve">itor’s report on the review of </w:t>
      </w:r>
      <w:r w:rsidRPr="00120F08">
        <w:rPr>
          <w:rFonts w:ascii="Arial" w:hAnsi="Arial" w:cs="Arial"/>
          <w:b w:val="0"/>
          <w:sz w:val="24"/>
          <w:szCs w:val="24"/>
          <w:u w:val="none"/>
        </w:rPr>
        <w:t xml:space="preserve">property transactions monitoring and reporting the results of this review on behalf of the NHS Board to the Scottish Government Health Directorates in accordance </w:t>
      </w:r>
      <w:r w:rsidRPr="00120F08">
        <w:rPr>
          <w:rFonts w:ascii="Arial" w:hAnsi="Arial" w:cs="Arial"/>
          <w:b w:val="0"/>
          <w:sz w:val="24"/>
          <w:szCs w:val="24"/>
          <w:u w:val="none"/>
        </w:rPr>
        <w:tab/>
        <w:t>with the NHS Scotland Property Transactions Handbook.</w:t>
      </w:r>
    </w:p>
    <w:p w14:paraId="784B1228" w14:textId="77777777" w:rsidR="004C5073" w:rsidRDefault="004C5073" w:rsidP="00120F08">
      <w:pPr>
        <w:pStyle w:val="BodyText"/>
        <w:ind w:left="284" w:hanging="284"/>
        <w:rPr>
          <w:rFonts w:ascii="Arial" w:hAnsi="Arial" w:cs="Arial"/>
          <w:b w:val="0"/>
          <w:sz w:val="24"/>
          <w:szCs w:val="24"/>
          <w:u w:val="none"/>
        </w:rPr>
      </w:pPr>
    </w:p>
    <w:p w14:paraId="73048D27" w14:textId="77777777" w:rsidR="00D52F38" w:rsidRPr="00120F08" w:rsidRDefault="00D52F38" w:rsidP="004C5073">
      <w:pPr>
        <w:pStyle w:val="BodyText"/>
        <w:ind w:left="1134" w:hanging="425"/>
        <w:rPr>
          <w:rFonts w:ascii="Arial" w:hAnsi="Arial" w:cs="Arial"/>
          <w:b w:val="0"/>
          <w:sz w:val="24"/>
          <w:szCs w:val="24"/>
          <w:u w:val="none"/>
        </w:rPr>
      </w:pPr>
      <w:proofErr w:type="gramStart"/>
      <w:r w:rsidRPr="00120F08">
        <w:rPr>
          <w:rFonts w:ascii="Arial" w:hAnsi="Arial" w:cs="Arial"/>
          <w:b w:val="0"/>
          <w:sz w:val="24"/>
          <w:szCs w:val="24"/>
          <w:u w:val="none"/>
        </w:rPr>
        <w:t xml:space="preserve">(iv) </w:t>
      </w:r>
      <w:r w:rsidRPr="00120F08">
        <w:rPr>
          <w:rFonts w:ascii="Arial" w:hAnsi="Arial" w:cs="Arial"/>
          <w:b w:val="0"/>
          <w:sz w:val="24"/>
          <w:szCs w:val="24"/>
          <w:u w:val="none"/>
        </w:rPr>
        <w:tab/>
        <w:t>Annual</w:t>
      </w:r>
      <w:proofErr w:type="gramEnd"/>
      <w:r w:rsidRPr="00120F08">
        <w:rPr>
          <w:rFonts w:ascii="Arial" w:hAnsi="Arial" w:cs="Arial"/>
          <w:b w:val="0"/>
          <w:sz w:val="24"/>
          <w:szCs w:val="24"/>
          <w:u w:val="none"/>
        </w:rPr>
        <w:t xml:space="preserve"> Accounts</w:t>
      </w:r>
    </w:p>
    <w:p w14:paraId="10A7FE7E" w14:textId="77777777" w:rsidR="004C5073" w:rsidRDefault="004C5073" w:rsidP="004C5073">
      <w:pPr>
        <w:pStyle w:val="BodyText"/>
        <w:ind w:left="1560" w:hanging="426"/>
        <w:rPr>
          <w:rFonts w:ascii="Arial" w:hAnsi="Arial" w:cs="Arial"/>
          <w:b w:val="0"/>
          <w:sz w:val="24"/>
          <w:szCs w:val="24"/>
          <w:u w:val="none"/>
        </w:rPr>
      </w:pPr>
    </w:p>
    <w:p w14:paraId="17DADBDA" w14:textId="77777777" w:rsidR="00D52F38" w:rsidRPr="00120F08" w:rsidRDefault="00D52F38" w:rsidP="004C507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1. </w:t>
      </w:r>
      <w:r w:rsidRPr="00120F08">
        <w:rPr>
          <w:rFonts w:ascii="Arial" w:hAnsi="Arial" w:cs="Arial"/>
          <w:b w:val="0"/>
          <w:sz w:val="24"/>
          <w:szCs w:val="24"/>
          <w:u w:val="none"/>
        </w:rPr>
        <w:tab/>
        <w:t>Approving changes to accounting policies, and reviewing the Board’s Annual Report and Accounts prior to their adoption by the full Board. This includes:</w:t>
      </w:r>
    </w:p>
    <w:p w14:paraId="4230F6E3" w14:textId="6C4D8563" w:rsidR="00D52F38" w:rsidRPr="00120F08" w:rsidRDefault="00D52F38" w:rsidP="000E0B5C">
      <w:pPr>
        <w:pStyle w:val="BodyText"/>
        <w:numPr>
          <w:ilvl w:val="0"/>
          <w:numId w:val="5"/>
        </w:numPr>
        <w:ind w:left="1844" w:hanging="284"/>
        <w:rPr>
          <w:rFonts w:ascii="Arial" w:hAnsi="Arial" w:cs="Arial"/>
          <w:b w:val="0"/>
          <w:sz w:val="24"/>
          <w:szCs w:val="24"/>
          <w:u w:val="none"/>
        </w:rPr>
      </w:pPr>
      <w:r w:rsidRPr="00120F08">
        <w:rPr>
          <w:rFonts w:ascii="Arial" w:hAnsi="Arial" w:cs="Arial"/>
          <w:b w:val="0"/>
          <w:sz w:val="24"/>
          <w:szCs w:val="24"/>
          <w:u w:val="none"/>
        </w:rPr>
        <w:t>Reviewing significant financial reporting issues and judgements made in the pre</w:t>
      </w:r>
      <w:r w:rsidR="002B370F">
        <w:rPr>
          <w:rFonts w:ascii="Arial" w:hAnsi="Arial" w:cs="Arial"/>
          <w:b w:val="0"/>
          <w:sz w:val="24"/>
          <w:szCs w:val="24"/>
          <w:u w:val="none"/>
        </w:rPr>
        <w:t>paration of the Annual Accounts</w:t>
      </w:r>
    </w:p>
    <w:p w14:paraId="6B7C413F" w14:textId="13841FA5" w:rsidR="00D52F38" w:rsidRPr="00120F08" w:rsidRDefault="00D52F38" w:rsidP="000E0B5C">
      <w:pPr>
        <w:pStyle w:val="BodyText"/>
        <w:numPr>
          <w:ilvl w:val="0"/>
          <w:numId w:val="3"/>
        </w:numPr>
        <w:tabs>
          <w:tab w:val="clear" w:pos="720"/>
          <w:tab w:val="num" w:pos="1844"/>
        </w:tabs>
        <w:ind w:left="1844" w:hanging="284"/>
        <w:rPr>
          <w:rFonts w:ascii="Arial" w:hAnsi="Arial" w:cs="Arial"/>
          <w:b w:val="0"/>
          <w:sz w:val="24"/>
          <w:szCs w:val="24"/>
          <w:u w:val="none"/>
        </w:rPr>
      </w:pPr>
      <w:r w:rsidRPr="00120F08">
        <w:rPr>
          <w:rFonts w:ascii="Arial" w:hAnsi="Arial" w:cs="Arial"/>
          <w:b w:val="0"/>
          <w:sz w:val="24"/>
          <w:szCs w:val="24"/>
          <w:u w:val="none"/>
        </w:rPr>
        <w:t>Reporting in the Directors’ report on the role and responsibilities of the Audit and Risk Committee and the a</w:t>
      </w:r>
      <w:r w:rsidR="002B370F">
        <w:rPr>
          <w:rFonts w:ascii="Arial" w:hAnsi="Arial" w:cs="Arial"/>
          <w:b w:val="0"/>
          <w:sz w:val="24"/>
          <w:szCs w:val="24"/>
          <w:u w:val="none"/>
        </w:rPr>
        <w:t>ctions taken to discharge those</w:t>
      </w:r>
    </w:p>
    <w:p w14:paraId="18E0057A" w14:textId="6BF15415" w:rsidR="00D52F38" w:rsidRPr="00120F08" w:rsidRDefault="00D52F38" w:rsidP="000E0B5C">
      <w:pPr>
        <w:pStyle w:val="BodyText"/>
        <w:numPr>
          <w:ilvl w:val="0"/>
          <w:numId w:val="3"/>
        </w:numPr>
        <w:tabs>
          <w:tab w:val="clear" w:pos="720"/>
          <w:tab w:val="num" w:pos="1844"/>
        </w:tabs>
        <w:ind w:left="1844" w:hanging="284"/>
        <w:rPr>
          <w:rFonts w:ascii="Arial" w:hAnsi="Arial" w:cs="Arial"/>
          <w:b w:val="0"/>
          <w:sz w:val="24"/>
          <w:szCs w:val="24"/>
          <w:u w:val="none"/>
        </w:rPr>
      </w:pPr>
      <w:r w:rsidRPr="00120F08">
        <w:rPr>
          <w:rFonts w:ascii="Arial" w:hAnsi="Arial" w:cs="Arial"/>
          <w:b w:val="0"/>
          <w:sz w:val="24"/>
          <w:szCs w:val="24"/>
          <w:u w:val="none"/>
        </w:rPr>
        <w:t>Reviewing unadjusted errors a</w:t>
      </w:r>
      <w:r w:rsidR="002B370F">
        <w:rPr>
          <w:rFonts w:ascii="Arial" w:hAnsi="Arial" w:cs="Arial"/>
          <w:b w:val="0"/>
          <w:sz w:val="24"/>
          <w:szCs w:val="24"/>
          <w:u w:val="none"/>
        </w:rPr>
        <w:t>rising from the external audit</w:t>
      </w:r>
    </w:p>
    <w:p w14:paraId="653EC8E6" w14:textId="4EE39BDC" w:rsidR="00D52F38" w:rsidRPr="00120F08" w:rsidRDefault="00D52F38" w:rsidP="000E0B5C">
      <w:pPr>
        <w:pStyle w:val="BodyText"/>
        <w:numPr>
          <w:ilvl w:val="0"/>
          <w:numId w:val="3"/>
        </w:numPr>
        <w:tabs>
          <w:tab w:val="clear" w:pos="720"/>
          <w:tab w:val="num" w:pos="1844"/>
        </w:tabs>
        <w:ind w:left="1844" w:hanging="284"/>
        <w:rPr>
          <w:rFonts w:ascii="Arial" w:hAnsi="Arial" w:cs="Arial"/>
          <w:b w:val="0"/>
          <w:sz w:val="24"/>
          <w:szCs w:val="24"/>
          <w:u w:val="none"/>
        </w:rPr>
      </w:pPr>
      <w:r w:rsidRPr="00120F08">
        <w:rPr>
          <w:rFonts w:ascii="Arial" w:hAnsi="Arial" w:cs="Arial"/>
          <w:b w:val="0"/>
          <w:sz w:val="24"/>
          <w:szCs w:val="24"/>
          <w:u w:val="none"/>
        </w:rPr>
        <w:t>Reviewing the schedu</w:t>
      </w:r>
      <w:r w:rsidR="002B370F">
        <w:rPr>
          <w:rFonts w:ascii="Arial" w:hAnsi="Arial" w:cs="Arial"/>
          <w:b w:val="0"/>
          <w:sz w:val="24"/>
          <w:szCs w:val="24"/>
          <w:u w:val="none"/>
        </w:rPr>
        <w:t>les of losses and compensations</w:t>
      </w:r>
    </w:p>
    <w:p w14:paraId="34AE0682" w14:textId="61B1C820" w:rsidR="00D52F38" w:rsidRPr="00120F08" w:rsidRDefault="00D52F38" w:rsidP="004C5073">
      <w:pPr>
        <w:pStyle w:val="BodyText"/>
        <w:ind w:left="1560" w:hanging="426"/>
        <w:rPr>
          <w:rFonts w:ascii="Arial" w:hAnsi="Arial" w:cs="Arial"/>
          <w:b w:val="0"/>
          <w:sz w:val="24"/>
          <w:szCs w:val="24"/>
          <w:u w:val="none"/>
        </w:rPr>
      </w:pPr>
      <w:r w:rsidRPr="00120F08">
        <w:rPr>
          <w:rFonts w:ascii="Arial" w:hAnsi="Arial" w:cs="Arial"/>
          <w:b w:val="0"/>
          <w:sz w:val="24"/>
          <w:szCs w:val="24"/>
          <w:u w:val="none"/>
        </w:rPr>
        <w:t xml:space="preserve">2. </w:t>
      </w:r>
      <w:r w:rsidRPr="00120F08">
        <w:rPr>
          <w:rFonts w:ascii="Arial" w:hAnsi="Arial" w:cs="Arial"/>
          <w:b w:val="0"/>
          <w:sz w:val="24"/>
          <w:szCs w:val="24"/>
          <w:u w:val="none"/>
        </w:rPr>
        <w:tab/>
        <w:t xml:space="preserve">The Chair of the Audit and Risk Committee (or nominated deputy) should be in </w:t>
      </w:r>
      <w:r w:rsidRPr="00120F08">
        <w:rPr>
          <w:rFonts w:ascii="Arial" w:hAnsi="Arial" w:cs="Arial"/>
          <w:b w:val="0"/>
          <w:sz w:val="24"/>
          <w:szCs w:val="24"/>
          <w:u w:val="none"/>
        </w:rPr>
        <w:tab/>
        <w:t>attendance at the Board meeting at which the Annual Accounts are approved.</w:t>
      </w:r>
      <w:r w:rsidR="00A85F32">
        <w:rPr>
          <w:rFonts w:ascii="Arial" w:hAnsi="Arial" w:cs="Arial"/>
          <w:b w:val="0"/>
          <w:sz w:val="24"/>
          <w:szCs w:val="24"/>
          <w:u w:val="none"/>
        </w:rPr>
        <w:br/>
      </w:r>
    </w:p>
    <w:p w14:paraId="133C72BC" w14:textId="1FCE5583" w:rsidR="004C5073" w:rsidRPr="00120F08" w:rsidRDefault="00A85F32" w:rsidP="00A85F32">
      <w:pPr>
        <w:pStyle w:val="Default"/>
        <w:ind w:left="709"/>
        <w:rPr>
          <w:bCs/>
        </w:rPr>
      </w:pPr>
      <w:r w:rsidRPr="004262D4">
        <w:t xml:space="preserve">This includes approval of the </w:t>
      </w:r>
      <w:r w:rsidR="0022511F">
        <w:t xml:space="preserve">delivery of Corporate Objectives (Appendix 1) and </w:t>
      </w:r>
      <w:r w:rsidRPr="004262D4">
        <w:t xml:space="preserve">areas as outlined in the </w:t>
      </w:r>
      <w:r w:rsidR="0022511F">
        <w:t xml:space="preserve">Scheme of Delegation (Appendix 2) </w:t>
      </w:r>
      <w:r w:rsidRPr="004262D4">
        <w:t>as approved and allocated to the Committee by the NHS Board, and any operational objectives, as required.</w:t>
      </w:r>
      <w:r>
        <w:br/>
      </w:r>
    </w:p>
    <w:p w14:paraId="110A510B" w14:textId="77777777" w:rsidR="004C5073" w:rsidRPr="004C5073" w:rsidRDefault="004C5073" w:rsidP="00120F08">
      <w:pPr>
        <w:spacing w:after="0" w:line="240" w:lineRule="auto"/>
        <w:rPr>
          <w:rFonts w:ascii="Arial" w:hAnsi="Arial" w:cs="Arial"/>
          <w:b/>
          <w:sz w:val="28"/>
          <w:szCs w:val="24"/>
        </w:rPr>
      </w:pPr>
      <w:r w:rsidRPr="004C5073">
        <w:rPr>
          <w:rFonts w:ascii="Arial" w:hAnsi="Arial" w:cs="Arial"/>
          <w:b/>
          <w:sz w:val="28"/>
          <w:szCs w:val="24"/>
        </w:rPr>
        <w:t xml:space="preserve">5. </w:t>
      </w:r>
      <w:r w:rsidRPr="004C5073">
        <w:rPr>
          <w:rFonts w:ascii="Arial" w:hAnsi="Arial" w:cs="Arial"/>
          <w:b/>
          <w:sz w:val="28"/>
          <w:szCs w:val="24"/>
        </w:rPr>
        <w:tab/>
        <w:t>Authority</w:t>
      </w:r>
    </w:p>
    <w:p w14:paraId="53D3D60E" w14:textId="77777777" w:rsidR="004C5073" w:rsidRDefault="004C5073" w:rsidP="004C5073">
      <w:pPr>
        <w:spacing w:after="0" w:line="240" w:lineRule="auto"/>
        <w:contextualSpacing/>
        <w:rPr>
          <w:rFonts w:ascii="Arial" w:hAnsi="Arial" w:cs="Arial"/>
          <w:sz w:val="24"/>
          <w:szCs w:val="24"/>
        </w:rPr>
      </w:pPr>
    </w:p>
    <w:p w14:paraId="00C7C6BC" w14:textId="05D7B21E" w:rsidR="004C5073" w:rsidRPr="004C5073" w:rsidRDefault="004C5073" w:rsidP="004C5073">
      <w:pPr>
        <w:spacing w:after="0" w:line="240" w:lineRule="auto"/>
        <w:contextualSpacing/>
        <w:rPr>
          <w:rFonts w:ascii="Arial" w:hAnsi="Arial" w:cs="Arial"/>
          <w:sz w:val="24"/>
          <w:szCs w:val="24"/>
        </w:rPr>
      </w:pPr>
      <w:r>
        <w:rPr>
          <w:rFonts w:ascii="Arial" w:hAnsi="Arial" w:cs="Arial"/>
          <w:sz w:val="24"/>
          <w:szCs w:val="24"/>
        </w:rPr>
        <w:t>5.1</w:t>
      </w:r>
      <w:r w:rsidRPr="004C5073">
        <w:rPr>
          <w:rFonts w:ascii="Arial" w:hAnsi="Arial" w:cs="Arial"/>
          <w:sz w:val="24"/>
          <w:szCs w:val="24"/>
        </w:rPr>
        <w:tab/>
        <w:t>The A</w:t>
      </w:r>
      <w:r w:rsidR="0028350E">
        <w:rPr>
          <w:rFonts w:ascii="Arial" w:hAnsi="Arial" w:cs="Arial"/>
          <w:sz w:val="24"/>
          <w:szCs w:val="24"/>
        </w:rPr>
        <w:t xml:space="preserve">udit and Risk Committee </w:t>
      </w:r>
      <w:r w:rsidRPr="004C5073">
        <w:rPr>
          <w:rFonts w:ascii="Arial" w:hAnsi="Arial" w:cs="Arial"/>
          <w:sz w:val="24"/>
          <w:szCs w:val="24"/>
        </w:rPr>
        <w:t>is a Standing Committee of the NHS Board.</w:t>
      </w:r>
    </w:p>
    <w:p w14:paraId="0B1FC024" w14:textId="77777777" w:rsidR="004C5073" w:rsidRPr="00120F08" w:rsidRDefault="004C5073" w:rsidP="00120F08">
      <w:pPr>
        <w:spacing w:after="0" w:line="240" w:lineRule="auto"/>
        <w:rPr>
          <w:rFonts w:ascii="Arial" w:hAnsi="Arial" w:cs="Arial"/>
          <w:sz w:val="24"/>
          <w:szCs w:val="24"/>
        </w:rPr>
      </w:pPr>
    </w:p>
    <w:p w14:paraId="5C1ACE23" w14:textId="77777777" w:rsidR="007C216A" w:rsidRDefault="007C216A">
      <w:pPr>
        <w:spacing w:after="0" w:line="240" w:lineRule="auto"/>
        <w:rPr>
          <w:rFonts w:ascii="Arial" w:hAnsi="Arial" w:cs="Arial"/>
          <w:b/>
          <w:sz w:val="28"/>
          <w:szCs w:val="24"/>
        </w:rPr>
      </w:pPr>
      <w:r>
        <w:rPr>
          <w:rFonts w:ascii="Arial" w:hAnsi="Arial" w:cs="Arial"/>
          <w:b/>
          <w:sz w:val="28"/>
          <w:szCs w:val="24"/>
        </w:rPr>
        <w:br w:type="page"/>
      </w:r>
    </w:p>
    <w:p w14:paraId="0B630EBD" w14:textId="77777777" w:rsidR="004C5073" w:rsidRPr="004C5073" w:rsidRDefault="004C5073" w:rsidP="00120F08">
      <w:pPr>
        <w:spacing w:after="0" w:line="240" w:lineRule="auto"/>
        <w:rPr>
          <w:rFonts w:ascii="Arial" w:hAnsi="Arial" w:cs="Arial"/>
          <w:b/>
          <w:sz w:val="28"/>
          <w:szCs w:val="24"/>
        </w:rPr>
      </w:pPr>
      <w:r w:rsidRPr="004C5073">
        <w:rPr>
          <w:rFonts w:ascii="Arial" w:hAnsi="Arial" w:cs="Arial"/>
          <w:b/>
          <w:sz w:val="28"/>
          <w:szCs w:val="24"/>
        </w:rPr>
        <w:lastRenderedPageBreak/>
        <w:t>6.</w:t>
      </w:r>
      <w:r w:rsidRPr="004C5073">
        <w:rPr>
          <w:rFonts w:ascii="Arial" w:hAnsi="Arial" w:cs="Arial"/>
          <w:b/>
          <w:sz w:val="28"/>
          <w:szCs w:val="24"/>
        </w:rPr>
        <w:tab/>
        <w:t>Reporting Arrangements</w:t>
      </w:r>
    </w:p>
    <w:p w14:paraId="723927BF" w14:textId="77777777" w:rsidR="004C5073" w:rsidRDefault="004C5073" w:rsidP="00120F08">
      <w:pPr>
        <w:pStyle w:val="Default"/>
      </w:pPr>
    </w:p>
    <w:p w14:paraId="15B6C858" w14:textId="1D33A9D9" w:rsidR="004C5073" w:rsidRPr="00120F08" w:rsidRDefault="004C5073" w:rsidP="00120F08">
      <w:pPr>
        <w:pStyle w:val="Default"/>
      </w:pPr>
      <w:r w:rsidRPr="00120F08">
        <w:t xml:space="preserve">6.1 </w:t>
      </w:r>
      <w:r w:rsidRPr="00120F08">
        <w:tab/>
        <w:t>The A</w:t>
      </w:r>
      <w:r w:rsidR="0028350E">
        <w:t xml:space="preserve">udit and Risk </w:t>
      </w:r>
      <w:r w:rsidRPr="00120F08">
        <w:t xml:space="preserve">will report to the NHS Board. </w:t>
      </w:r>
    </w:p>
    <w:p w14:paraId="2030987C" w14:textId="77777777" w:rsidR="004C5073" w:rsidRDefault="004C5073" w:rsidP="00120F08">
      <w:pPr>
        <w:pStyle w:val="Default"/>
        <w:ind w:left="720" w:hanging="720"/>
      </w:pPr>
    </w:p>
    <w:p w14:paraId="03568F96" w14:textId="77777777" w:rsidR="004C5073" w:rsidRPr="00120F08" w:rsidRDefault="004C5073" w:rsidP="00120F08">
      <w:pPr>
        <w:pStyle w:val="Default"/>
        <w:ind w:left="720" w:hanging="720"/>
      </w:pPr>
      <w:r w:rsidRPr="00120F08">
        <w:t xml:space="preserve">6.2 </w:t>
      </w:r>
      <w:r w:rsidRPr="00120F08">
        <w:tab/>
        <w:t xml:space="preserve">The draft minutes of the ARC will be cleared by the Chair of the ARC and the nominated Director of Finance prior to distribution to the ARC for ratification at the next Committee meeting. The ratified minutes of the ARC will be presented to the NHS Board Meeting to ensure NHS Board members are aware of issues considered and decisions taken.  </w:t>
      </w:r>
    </w:p>
    <w:p w14:paraId="2ACF2C5C" w14:textId="77777777" w:rsidR="004C5073" w:rsidRDefault="004C5073" w:rsidP="00120F08">
      <w:pPr>
        <w:pStyle w:val="Default"/>
        <w:ind w:left="720" w:hanging="720"/>
      </w:pPr>
    </w:p>
    <w:p w14:paraId="68E5881B" w14:textId="77777777" w:rsidR="004C5073" w:rsidRPr="00120F08" w:rsidRDefault="004C5073" w:rsidP="00120F08">
      <w:pPr>
        <w:pStyle w:val="Default"/>
        <w:ind w:left="720" w:hanging="720"/>
      </w:pPr>
      <w:r w:rsidRPr="00120F08">
        <w:t>6.3</w:t>
      </w:r>
      <w:r w:rsidRPr="00120F08">
        <w:tab/>
        <w:t xml:space="preserve">In addition, the NHS Board Meeting will receive a Chair’s Report, which summarises the key issues considered at the most recent meeting of the Committee. </w:t>
      </w:r>
    </w:p>
    <w:p w14:paraId="48A366F9" w14:textId="77777777" w:rsidR="004C5073" w:rsidRDefault="004C5073" w:rsidP="00120F08">
      <w:pPr>
        <w:spacing w:after="0" w:line="240" w:lineRule="auto"/>
        <w:rPr>
          <w:rFonts w:ascii="Arial" w:hAnsi="Arial" w:cs="Arial"/>
          <w:sz w:val="24"/>
          <w:szCs w:val="24"/>
        </w:rPr>
      </w:pPr>
    </w:p>
    <w:p w14:paraId="3FB23F44" w14:textId="77777777" w:rsidR="004C5073" w:rsidRPr="00120F08" w:rsidRDefault="004C5073" w:rsidP="00120F08">
      <w:pPr>
        <w:spacing w:after="0" w:line="240" w:lineRule="auto"/>
        <w:rPr>
          <w:rFonts w:ascii="Arial" w:hAnsi="Arial" w:cs="Arial"/>
          <w:sz w:val="24"/>
          <w:szCs w:val="24"/>
        </w:rPr>
      </w:pPr>
      <w:r w:rsidRPr="00120F08">
        <w:rPr>
          <w:rFonts w:ascii="Arial" w:hAnsi="Arial" w:cs="Arial"/>
          <w:sz w:val="24"/>
          <w:szCs w:val="24"/>
        </w:rPr>
        <w:t>6.</w:t>
      </w:r>
      <w:r>
        <w:rPr>
          <w:rFonts w:ascii="Arial" w:hAnsi="Arial" w:cs="Arial"/>
          <w:sz w:val="24"/>
          <w:szCs w:val="24"/>
        </w:rPr>
        <w:t>4</w:t>
      </w:r>
      <w:r w:rsidRPr="00120F08">
        <w:rPr>
          <w:rFonts w:ascii="Arial" w:hAnsi="Arial" w:cs="Arial"/>
          <w:sz w:val="24"/>
          <w:szCs w:val="24"/>
        </w:rPr>
        <w:t xml:space="preserve"> </w:t>
      </w:r>
      <w:r w:rsidRPr="00120F08">
        <w:rPr>
          <w:rFonts w:ascii="Arial" w:hAnsi="Arial" w:cs="Arial"/>
          <w:sz w:val="24"/>
          <w:szCs w:val="24"/>
        </w:rPr>
        <w:tab/>
        <w:t xml:space="preserve">The Chair of the Committee shall draw to the attention of the NHS Board any </w:t>
      </w:r>
      <w:r w:rsidRPr="00120F08">
        <w:rPr>
          <w:rFonts w:ascii="Arial" w:hAnsi="Arial" w:cs="Arial"/>
          <w:sz w:val="24"/>
          <w:szCs w:val="24"/>
        </w:rPr>
        <w:tab/>
        <w:t>issues that require escalation or noting.</w:t>
      </w:r>
    </w:p>
    <w:p w14:paraId="3431E141" w14:textId="77777777" w:rsidR="004C5073" w:rsidRPr="00120F08" w:rsidRDefault="004C5073" w:rsidP="00120F08">
      <w:pPr>
        <w:spacing w:after="0" w:line="240" w:lineRule="auto"/>
        <w:rPr>
          <w:rFonts w:ascii="Arial" w:hAnsi="Arial" w:cs="Arial"/>
          <w:sz w:val="24"/>
          <w:szCs w:val="24"/>
        </w:rPr>
      </w:pPr>
    </w:p>
    <w:p w14:paraId="789B5460" w14:textId="77777777" w:rsidR="004C5073" w:rsidRPr="004C5073" w:rsidRDefault="004C5073" w:rsidP="00120F08">
      <w:pPr>
        <w:spacing w:after="0" w:line="240" w:lineRule="auto"/>
        <w:rPr>
          <w:rFonts w:ascii="Arial" w:hAnsi="Arial" w:cs="Arial"/>
          <w:b/>
          <w:sz w:val="28"/>
          <w:szCs w:val="24"/>
        </w:rPr>
      </w:pPr>
      <w:r w:rsidRPr="004C5073">
        <w:rPr>
          <w:rFonts w:ascii="Arial" w:hAnsi="Arial" w:cs="Arial"/>
          <w:b/>
          <w:sz w:val="28"/>
          <w:szCs w:val="24"/>
        </w:rPr>
        <w:t xml:space="preserve">7. </w:t>
      </w:r>
      <w:r w:rsidRPr="004C5073">
        <w:rPr>
          <w:rFonts w:ascii="Arial" w:hAnsi="Arial" w:cs="Arial"/>
          <w:b/>
          <w:sz w:val="28"/>
          <w:szCs w:val="24"/>
        </w:rPr>
        <w:tab/>
        <w:t>Conduct of the Committee</w:t>
      </w:r>
    </w:p>
    <w:p w14:paraId="7A00D7F0" w14:textId="77777777" w:rsidR="004C5073" w:rsidRDefault="004C5073" w:rsidP="00120F08">
      <w:pPr>
        <w:pStyle w:val="Default"/>
        <w:ind w:left="720" w:hanging="720"/>
      </w:pPr>
    </w:p>
    <w:p w14:paraId="0D691624" w14:textId="7EC4C27A" w:rsidR="004C5073" w:rsidRPr="00120F08" w:rsidRDefault="00D3724B" w:rsidP="00120F08">
      <w:pPr>
        <w:pStyle w:val="Default"/>
        <w:ind w:left="720" w:hanging="720"/>
      </w:pPr>
      <w:r>
        <w:t>7.1</w:t>
      </w:r>
      <w:r>
        <w:tab/>
      </w:r>
      <w:r w:rsidR="004C5073" w:rsidRPr="00120F08">
        <w:t xml:space="preserve">All members will have due regard to and operate within the NHS Board’s Standing Orders, Standing Financial Instructions and the Code of Conduct for Members. </w:t>
      </w:r>
    </w:p>
    <w:p w14:paraId="1383119D" w14:textId="77777777" w:rsidR="004C5073" w:rsidRDefault="004C5073" w:rsidP="00120F08">
      <w:pPr>
        <w:spacing w:after="0" w:line="240" w:lineRule="auto"/>
        <w:ind w:left="720" w:hanging="720"/>
        <w:rPr>
          <w:rFonts w:ascii="Arial" w:hAnsi="Arial" w:cs="Arial"/>
          <w:sz w:val="24"/>
          <w:szCs w:val="24"/>
        </w:rPr>
      </w:pPr>
    </w:p>
    <w:p w14:paraId="26475FCC" w14:textId="77777777" w:rsidR="004C5073" w:rsidRPr="00120F08" w:rsidRDefault="004C5073" w:rsidP="00120F08">
      <w:pPr>
        <w:spacing w:after="0" w:line="240" w:lineRule="auto"/>
        <w:ind w:left="720" w:hanging="720"/>
        <w:rPr>
          <w:rFonts w:ascii="Arial" w:hAnsi="Arial" w:cs="Arial"/>
          <w:sz w:val="24"/>
          <w:szCs w:val="24"/>
        </w:rPr>
      </w:pPr>
      <w:r w:rsidRPr="00120F08">
        <w:rPr>
          <w:rFonts w:ascii="Arial" w:hAnsi="Arial" w:cs="Arial"/>
          <w:sz w:val="24"/>
          <w:szCs w:val="24"/>
        </w:rPr>
        <w:t xml:space="preserve">7.2 </w:t>
      </w:r>
      <w:r w:rsidRPr="00120F08">
        <w:rPr>
          <w:rFonts w:ascii="Arial" w:hAnsi="Arial" w:cs="Arial"/>
          <w:sz w:val="24"/>
          <w:szCs w:val="24"/>
        </w:rPr>
        <w:tab/>
        <w:t>The Committee will participate in an annual review of the Committee’s remit and membership, to be submitted to the NHS Board in June of each year, and more frequently if required by the NHS Board.</w:t>
      </w:r>
    </w:p>
    <w:p w14:paraId="1B32CB96" w14:textId="77777777" w:rsidR="00D52F38" w:rsidRPr="00120F08" w:rsidRDefault="00D52F38" w:rsidP="00120F08">
      <w:pPr>
        <w:spacing w:after="0" w:line="240" w:lineRule="auto"/>
        <w:rPr>
          <w:rFonts w:ascii="Arial" w:hAnsi="Arial" w:cs="Arial"/>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5448"/>
      </w:tblGrid>
      <w:tr w:rsidR="001246FF" w:rsidRPr="00616628" w14:paraId="6451DED0" w14:textId="77777777" w:rsidTr="009130DF">
        <w:tc>
          <w:tcPr>
            <w:tcW w:w="3568" w:type="dxa"/>
            <w:shd w:val="clear" w:color="auto" w:fill="auto"/>
          </w:tcPr>
          <w:p w14:paraId="2632A094" w14:textId="77777777" w:rsidR="001246FF" w:rsidRPr="0072590D" w:rsidRDefault="001246FF" w:rsidP="009130DF">
            <w:pPr>
              <w:autoSpaceDE w:val="0"/>
              <w:autoSpaceDN w:val="0"/>
              <w:adjustRightInd w:val="0"/>
              <w:spacing w:after="0" w:line="240" w:lineRule="auto"/>
              <w:rPr>
                <w:rFonts w:ascii="Arial" w:hAnsi="Arial" w:cs="Arial"/>
                <w:b/>
                <w:color w:val="000000"/>
                <w:sz w:val="24"/>
                <w:szCs w:val="24"/>
              </w:rPr>
            </w:pPr>
            <w:r w:rsidRPr="0072590D">
              <w:rPr>
                <w:rFonts w:ascii="Arial" w:hAnsi="Arial" w:cs="Arial"/>
                <w:b/>
                <w:color w:val="000000"/>
                <w:sz w:val="24"/>
                <w:szCs w:val="24"/>
              </w:rPr>
              <w:t>Version Control</w:t>
            </w:r>
          </w:p>
        </w:tc>
        <w:tc>
          <w:tcPr>
            <w:tcW w:w="5448" w:type="dxa"/>
            <w:shd w:val="clear" w:color="auto" w:fill="auto"/>
          </w:tcPr>
          <w:p w14:paraId="7F471086" w14:textId="2FD76587" w:rsidR="001246FF" w:rsidRPr="0072590D" w:rsidRDefault="0072590D" w:rsidP="0072590D">
            <w:pPr>
              <w:autoSpaceDE w:val="0"/>
              <w:autoSpaceDN w:val="0"/>
              <w:adjustRightInd w:val="0"/>
              <w:spacing w:after="0" w:line="240" w:lineRule="auto"/>
              <w:rPr>
                <w:rFonts w:ascii="Arial" w:hAnsi="Arial" w:cs="Arial"/>
                <w:b/>
                <w:color w:val="000000"/>
                <w:sz w:val="24"/>
                <w:szCs w:val="24"/>
              </w:rPr>
            </w:pPr>
            <w:r w:rsidRPr="0072590D">
              <w:rPr>
                <w:rFonts w:ascii="Arial" w:hAnsi="Arial" w:cs="Arial"/>
                <w:b/>
                <w:color w:val="000000"/>
                <w:sz w:val="24"/>
                <w:szCs w:val="24"/>
              </w:rPr>
              <w:t>June 2023</w:t>
            </w:r>
            <w:r w:rsidR="001246FF" w:rsidRPr="0072590D">
              <w:rPr>
                <w:rFonts w:ascii="Arial" w:hAnsi="Arial" w:cs="Arial"/>
                <w:b/>
                <w:color w:val="000000"/>
                <w:sz w:val="24"/>
                <w:szCs w:val="24"/>
              </w:rPr>
              <w:t xml:space="preserve"> </w:t>
            </w:r>
          </w:p>
        </w:tc>
      </w:tr>
      <w:tr w:rsidR="001246FF" w:rsidRPr="00616628" w14:paraId="5644B75F" w14:textId="77777777" w:rsidTr="009130DF">
        <w:tc>
          <w:tcPr>
            <w:tcW w:w="3568" w:type="dxa"/>
            <w:shd w:val="clear" w:color="auto" w:fill="auto"/>
          </w:tcPr>
          <w:p w14:paraId="33DDAE66" w14:textId="77777777" w:rsidR="001246FF" w:rsidRPr="0072590D" w:rsidRDefault="001246FF" w:rsidP="009130DF">
            <w:pPr>
              <w:autoSpaceDE w:val="0"/>
              <w:autoSpaceDN w:val="0"/>
              <w:adjustRightInd w:val="0"/>
              <w:spacing w:after="0" w:line="240" w:lineRule="auto"/>
              <w:rPr>
                <w:rFonts w:ascii="Arial" w:hAnsi="Arial" w:cs="Arial"/>
                <w:color w:val="000000"/>
                <w:sz w:val="24"/>
                <w:szCs w:val="24"/>
              </w:rPr>
            </w:pPr>
            <w:r w:rsidRPr="0072590D">
              <w:rPr>
                <w:rFonts w:ascii="Arial" w:hAnsi="Arial" w:cs="Arial"/>
                <w:color w:val="000000"/>
                <w:sz w:val="24"/>
                <w:szCs w:val="24"/>
              </w:rPr>
              <w:t>Author:</w:t>
            </w:r>
          </w:p>
        </w:tc>
        <w:tc>
          <w:tcPr>
            <w:tcW w:w="5448" w:type="dxa"/>
            <w:shd w:val="clear" w:color="auto" w:fill="auto"/>
          </w:tcPr>
          <w:p w14:paraId="5A785AEA" w14:textId="0D30E849" w:rsidR="001246FF" w:rsidRPr="0072590D" w:rsidRDefault="001246FF" w:rsidP="009130DF">
            <w:pPr>
              <w:autoSpaceDE w:val="0"/>
              <w:autoSpaceDN w:val="0"/>
              <w:adjustRightInd w:val="0"/>
              <w:spacing w:after="0" w:line="240" w:lineRule="auto"/>
              <w:rPr>
                <w:rFonts w:ascii="Arial" w:hAnsi="Arial" w:cs="Arial"/>
                <w:color w:val="000000"/>
                <w:sz w:val="24"/>
                <w:szCs w:val="24"/>
              </w:rPr>
            </w:pPr>
            <w:r w:rsidRPr="0072590D">
              <w:rPr>
                <w:rFonts w:ascii="Arial" w:hAnsi="Arial" w:cs="Arial"/>
                <w:color w:val="000000"/>
                <w:sz w:val="24"/>
                <w:szCs w:val="24"/>
              </w:rPr>
              <w:t xml:space="preserve">Director of Corporate </w:t>
            </w:r>
            <w:r w:rsidR="00883C38">
              <w:rPr>
                <w:rFonts w:ascii="Arial" w:hAnsi="Arial" w:cs="Arial"/>
                <w:color w:val="000000"/>
                <w:sz w:val="24"/>
                <w:szCs w:val="24"/>
              </w:rPr>
              <w:t>Services and Governance</w:t>
            </w:r>
          </w:p>
        </w:tc>
      </w:tr>
      <w:tr w:rsidR="001246FF" w:rsidRPr="00616628" w14:paraId="226FBB9F" w14:textId="77777777" w:rsidTr="009130DF">
        <w:tc>
          <w:tcPr>
            <w:tcW w:w="3568" w:type="dxa"/>
            <w:shd w:val="clear" w:color="auto" w:fill="auto"/>
          </w:tcPr>
          <w:p w14:paraId="253B94B9" w14:textId="77777777" w:rsidR="001246FF" w:rsidRPr="0072590D" w:rsidRDefault="001246FF" w:rsidP="009130DF">
            <w:pPr>
              <w:autoSpaceDE w:val="0"/>
              <w:autoSpaceDN w:val="0"/>
              <w:adjustRightInd w:val="0"/>
              <w:spacing w:after="0" w:line="240" w:lineRule="auto"/>
              <w:rPr>
                <w:rFonts w:ascii="Arial" w:hAnsi="Arial" w:cs="Arial"/>
                <w:color w:val="000000"/>
                <w:sz w:val="24"/>
                <w:szCs w:val="24"/>
              </w:rPr>
            </w:pPr>
            <w:r w:rsidRPr="0072590D">
              <w:rPr>
                <w:rFonts w:ascii="Arial" w:hAnsi="Arial" w:cs="Arial"/>
                <w:color w:val="000000"/>
                <w:sz w:val="24"/>
                <w:szCs w:val="24"/>
              </w:rPr>
              <w:t>Responsible Executive Lead:</w:t>
            </w:r>
          </w:p>
        </w:tc>
        <w:tc>
          <w:tcPr>
            <w:tcW w:w="5448" w:type="dxa"/>
            <w:shd w:val="clear" w:color="auto" w:fill="auto"/>
          </w:tcPr>
          <w:p w14:paraId="79C5558B" w14:textId="77777777" w:rsidR="001246FF" w:rsidRPr="0072590D" w:rsidRDefault="001246FF" w:rsidP="009130DF">
            <w:pPr>
              <w:autoSpaceDE w:val="0"/>
              <w:autoSpaceDN w:val="0"/>
              <w:adjustRightInd w:val="0"/>
              <w:spacing w:after="0" w:line="240" w:lineRule="auto"/>
              <w:rPr>
                <w:rFonts w:ascii="Arial" w:hAnsi="Arial" w:cs="Arial"/>
                <w:color w:val="000000"/>
                <w:sz w:val="24"/>
                <w:szCs w:val="24"/>
              </w:rPr>
            </w:pPr>
            <w:r w:rsidRPr="0072590D">
              <w:rPr>
                <w:rFonts w:ascii="Arial" w:hAnsi="Arial" w:cs="Arial"/>
                <w:color w:val="000000"/>
                <w:sz w:val="24"/>
                <w:szCs w:val="24"/>
              </w:rPr>
              <w:t xml:space="preserve">Director of Finance </w:t>
            </w:r>
          </w:p>
        </w:tc>
      </w:tr>
      <w:tr w:rsidR="001246FF" w:rsidRPr="00616628" w14:paraId="4FF233E5" w14:textId="77777777" w:rsidTr="009130DF">
        <w:tc>
          <w:tcPr>
            <w:tcW w:w="3568" w:type="dxa"/>
            <w:shd w:val="clear" w:color="auto" w:fill="auto"/>
          </w:tcPr>
          <w:p w14:paraId="337D7BA2" w14:textId="77777777" w:rsidR="001246FF" w:rsidRPr="0072590D" w:rsidRDefault="001246FF" w:rsidP="009130DF">
            <w:pPr>
              <w:autoSpaceDE w:val="0"/>
              <w:autoSpaceDN w:val="0"/>
              <w:adjustRightInd w:val="0"/>
              <w:spacing w:after="0" w:line="240" w:lineRule="auto"/>
              <w:rPr>
                <w:rFonts w:ascii="Arial" w:hAnsi="Arial" w:cs="Arial"/>
                <w:color w:val="000000"/>
                <w:sz w:val="24"/>
                <w:szCs w:val="24"/>
              </w:rPr>
            </w:pPr>
            <w:r w:rsidRPr="0072590D">
              <w:rPr>
                <w:rFonts w:ascii="Arial" w:hAnsi="Arial" w:cs="Arial"/>
                <w:color w:val="000000"/>
                <w:sz w:val="24"/>
                <w:szCs w:val="24"/>
              </w:rPr>
              <w:t>Approved by:</w:t>
            </w:r>
          </w:p>
        </w:tc>
        <w:tc>
          <w:tcPr>
            <w:tcW w:w="5448" w:type="dxa"/>
            <w:shd w:val="clear" w:color="auto" w:fill="auto"/>
          </w:tcPr>
          <w:p w14:paraId="6FFCCA85" w14:textId="3A89627D" w:rsidR="001246FF" w:rsidRPr="0072590D" w:rsidRDefault="001246FF" w:rsidP="009130DF">
            <w:pPr>
              <w:autoSpaceDE w:val="0"/>
              <w:autoSpaceDN w:val="0"/>
              <w:adjustRightInd w:val="0"/>
              <w:spacing w:after="0" w:line="240" w:lineRule="auto"/>
              <w:rPr>
                <w:rFonts w:ascii="Arial" w:hAnsi="Arial" w:cs="Arial"/>
                <w:color w:val="000000"/>
                <w:sz w:val="24"/>
                <w:szCs w:val="24"/>
              </w:rPr>
            </w:pPr>
            <w:r w:rsidRPr="0072590D">
              <w:rPr>
                <w:rFonts w:ascii="Arial" w:hAnsi="Arial" w:cs="Arial"/>
                <w:color w:val="000000"/>
                <w:sz w:val="24"/>
                <w:szCs w:val="24"/>
              </w:rPr>
              <w:t xml:space="preserve">Audit and Risk Committee  </w:t>
            </w:r>
          </w:p>
        </w:tc>
      </w:tr>
      <w:tr w:rsidR="001246FF" w:rsidRPr="00616628" w14:paraId="50D672A2" w14:textId="77777777" w:rsidTr="009130DF">
        <w:tc>
          <w:tcPr>
            <w:tcW w:w="3568" w:type="dxa"/>
            <w:shd w:val="clear" w:color="auto" w:fill="auto"/>
          </w:tcPr>
          <w:p w14:paraId="19BDC178" w14:textId="01A11EB8" w:rsidR="001246FF" w:rsidRPr="0072590D" w:rsidRDefault="00883C38" w:rsidP="009130D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Approved date:</w:t>
            </w:r>
          </w:p>
        </w:tc>
        <w:tc>
          <w:tcPr>
            <w:tcW w:w="5448" w:type="dxa"/>
            <w:shd w:val="clear" w:color="auto" w:fill="auto"/>
          </w:tcPr>
          <w:p w14:paraId="1FB3D3F0" w14:textId="49EB5898" w:rsidR="001246FF" w:rsidRPr="0072590D" w:rsidRDefault="00883C38" w:rsidP="009130DF">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June 2023</w:t>
            </w:r>
          </w:p>
        </w:tc>
      </w:tr>
      <w:tr w:rsidR="001246FF" w:rsidRPr="00616628" w14:paraId="4C717D23" w14:textId="77777777" w:rsidTr="009130DF">
        <w:tc>
          <w:tcPr>
            <w:tcW w:w="3568" w:type="dxa"/>
            <w:shd w:val="clear" w:color="auto" w:fill="auto"/>
          </w:tcPr>
          <w:p w14:paraId="4DF87F87" w14:textId="77777777" w:rsidR="001246FF" w:rsidRPr="0072590D" w:rsidRDefault="001246FF" w:rsidP="009130DF">
            <w:pPr>
              <w:autoSpaceDE w:val="0"/>
              <w:autoSpaceDN w:val="0"/>
              <w:adjustRightInd w:val="0"/>
              <w:spacing w:after="0" w:line="240" w:lineRule="auto"/>
              <w:rPr>
                <w:rFonts w:ascii="Arial" w:hAnsi="Arial" w:cs="Arial"/>
                <w:color w:val="000000"/>
                <w:sz w:val="24"/>
                <w:szCs w:val="24"/>
              </w:rPr>
            </w:pPr>
            <w:r w:rsidRPr="0072590D">
              <w:rPr>
                <w:rFonts w:ascii="Arial" w:hAnsi="Arial" w:cs="Arial"/>
                <w:color w:val="000000"/>
                <w:sz w:val="24"/>
                <w:szCs w:val="24"/>
              </w:rPr>
              <w:t xml:space="preserve">Date for review: </w:t>
            </w:r>
          </w:p>
        </w:tc>
        <w:tc>
          <w:tcPr>
            <w:tcW w:w="5448" w:type="dxa"/>
            <w:shd w:val="clear" w:color="auto" w:fill="auto"/>
          </w:tcPr>
          <w:p w14:paraId="51412D3E" w14:textId="51723685" w:rsidR="001246FF" w:rsidRPr="0072590D" w:rsidRDefault="0072590D" w:rsidP="009130DF">
            <w:pPr>
              <w:autoSpaceDE w:val="0"/>
              <w:autoSpaceDN w:val="0"/>
              <w:adjustRightInd w:val="0"/>
              <w:spacing w:after="0" w:line="240" w:lineRule="auto"/>
              <w:rPr>
                <w:rFonts w:ascii="Arial" w:hAnsi="Arial" w:cs="Arial"/>
                <w:color w:val="000000"/>
                <w:sz w:val="24"/>
                <w:szCs w:val="24"/>
              </w:rPr>
            </w:pPr>
            <w:r w:rsidRPr="0072590D">
              <w:rPr>
                <w:rFonts w:ascii="Arial" w:hAnsi="Arial" w:cs="Arial"/>
                <w:color w:val="000000"/>
                <w:sz w:val="24"/>
                <w:szCs w:val="24"/>
              </w:rPr>
              <w:t>March 2024</w:t>
            </w:r>
          </w:p>
        </w:tc>
      </w:tr>
      <w:tr w:rsidR="001246FF" w:rsidRPr="00616628" w14:paraId="241765CF" w14:textId="77777777" w:rsidTr="009130DF">
        <w:tc>
          <w:tcPr>
            <w:tcW w:w="3568" w:type="dxa"/>
            <w:shd w:val="clear" w:color="auto" w:fill="auto"/>
          </w:tcPr>
          <w:p w14:paraId="38DA8AD9" w14:textId="77777777" w:rsidR="001246FF" w:rsidRPr="0072590D" w:rsidRDefault="001246FF" w:rsidP="009130DF">
            <w:pPr>
              <w:autoSpaceDE w:val="0"/>
              <w:autoSpaceDN w:val="0"/>
              <w:adjustRightInd w:val="0"/>
              <w:spacing w:after="0" w:line="240" w:lineRule="auto"/>
              <w:rPr>
                <w:rFonts w:ascii="Arial" w:hAnsi="Arial" w:cs="Arial"/>
                <w:color w:val="000000"/>
                <w:sz w:val="24"/>
                <w:szCs w:val="24"/>
              </w:rPr>
            </w:pPr>
            <w:r w:rsidRPr="0072590D">
              <w:rPr>
                <w:rFonts w:ascii="Arial" w:hAnsi="Arial" w:cs="Arial"/>
                <w:color w:val="000000"/>
                <w:sz w:val="24"/>
                <w:szCs w:val="24"/>
              </w:rPr>
              <w:t xml:space="preserve">Replaces previous version: </w:t>
            </w:r>
          </w:p>
        </w:tc>
        <w:tc>
          <w:tcPr>
            <w:tcW w:w="5448" w:type="dxa"/>
            <w:shd w:val="clear" w:color="auto" w:fill="auto"/>
          </w:tcPr>
          <w:p w14:paraId="330D6639" w14:textId="297F860A" w:rsidR="001246FF" w:rsidRPr="0072590D" w:rsidRDefault="001246FF" w:rsidP="009130DF">
            <w:pPr>
              <w:autoSpaceDE w:val="0"/>
              <w:autoSpaceDN w:val="0"/>
              <w:adjustRightInd w:val="0"/>
              <w:spacing w:after="0" w:line="240" w:lineRule="auto"/>
              <w:rPr>
                <w:rFonts w:ascii="Arial" w:hAnsi="Arial" w:cs="Arial"/>
                <w:color w:val="000000"/>
                <w:sz w:val="24"/>
                <w:szCs w:val="24"/>
              </w:rPr>
            </w:pPr>
            <w:r w:rsidRPr="0072590D">
              <w:rPr>
                <w:rFonts w:ascii="Arial" w:hAnsi="Arial" w:cs="Arial"/>
                <w:color w:val="000000"/>
                <w:sz w:val="24"/>
                <w:szCs w:val="24"/>
              </w:rPr>
              <w:t>June 2022</w:t>
            </w:r>
          </w:p>
        </w:tc>
      </w:tr>
    </w:tbl>
    <w:p w14:paraId="30A98C85" w14:textId="77777777" w:rsidR="001246FF" w:rsidRPr="00120F08" w:rsidRDefault="001246FF" w:rsidP="001246FF">
      <w:pPr>
        <w:spacing w:after="0" w:line="240" w:lineRule="auto"/>
        <w:rPr>
          <w:rFonts w:ascii="Arial" w:hAnsi="Arial" w:cs="Arial"/>
          <w:sz w:val="24"/>
          <w:szCs w:val="24"/>
        </w:rPr>
      </w:pPr>
    </w:p>
    <w:p w14:paraId="73808761" w14:textId="77777777" w:rsidR="001246FF" w:rsidRPr="00120F08" w:rsidRDefault="001246FF" w:rsidP="001246FF">
      <w:pPr>
        <w:spacing w:after="0" w:line="240" w:lineRule="auto"/>
        <w:rPr>
          <w:rFonts w:ascii="Arial" w:hAnsi="Arial" w:cs="Arial"/>
          <w:sz w:val="24"/>
          <w:szCs w:val="24"/>
        </w:rPr>
      </w:pPr>
    </w:p>
    <w:p w14:paraId="06B8EEFF" w14:textId="77777777" w:rsidR="004C5073" w:rsidRDefault="004C5073" w:rsidP="00120F08">
      <w:pPr>
        <w:pStyle w:val="BodyText"/>
        <w:rPr>
          <w:rFonts w:ascii="Arial" w:hAnsi="Arial" w:cs="Arial"/>
          <w:sz w:val="24"/>
          <w:szCs w:val="24"/>
        </w:rPr>
      </w:pPr>
    </w:p>
    <w:p w14:paraId="7628C397" w14:textId="77777777" w:rsidR="00D52F38" w:rsidRPr="00120F08" w:rsidRDefault="00D52F38" w:rsidP="00120F08">
      <w:pPr>
        <w:pStyle w:val="BodyText"/>
        <w:rPr>
          <w:rFonts w:ascii="Arial" w:hAnsi="Arial" w:cs="Arial"/>
          <w:i/>
          <w:color w:val="FF0000"/>
          <w:sz w:val="24"/>
          <w:szCs w:val="24"/>
        </w:rPr>
      </w:pPr>
    </w:p>
    <w:p w14:paraId="14E46195" w14:textId="77777777" w:rsidR="00D52F38" w:rsidRPr="00120F08" w:rsidRDefault="00D52F38" w:rsidP="00120F08">
      <w:pPr>
        <w:pStyle w:val="BodyText"/>
        <w:rPr>
          <w:rFonts w:ascii="Arial" w:hAnsi="Arial" w:cs="Arial"/>
          <w:i/>
          <w:color w:val="FF0000"/>
          <w:sz w:val="24"/>
          <w:szCs w:val="24"/>
        </w:rPr>
      </w:pPr>
    </w:p>
    <w:p w14:paraId="18804FFF" w14:textId="77777777" w:rsidR="00D52F38" w:rsidRPr="00120F08" w:rsidRDefault="00D52F38" w:rsidP="00120F08">
      <w:pPr>
        <w:pStyle w:val="BodyText"/>
        <w:rPr>
          <w:rFonts w:ascii="Arial" w:hAnsi="Arial" w:cs="Arial"/>
          <w:i/>
          <w:color w:val="FF0000"/>
          <w:sz w:val="24"/>
          <w:szCs w:val="24"/>
        </w:rPr>
      </w:pPr>
    </w:p>
    <w:p w14:paraId="0D89AC54" w14:textId="77777777" w:rsidR="00D52F38" w:rsidRPr="00120F08" w:rsidRDefault="00D52F38" w:rsidP="00120F08">
      <w:pPr>
        <w:pStyle w:val="BodyText"/>
        <w:rPr>
          <w:rFonts w:ascii="Arial" w:hAnsi="Arial" w:cs="Arial"/>
          <w:i/>
          <w:color w:val="FF0000"/>
          <w:sz w:val="24"/>
          <w:szCs w:val="24"/>
        </w:rPr>
      </w:pPr>
    </w:p>
    <w:p w14:paraId="75A4B8F3" w14:textId="77777777" w:rsidR="00D52F38" w:rsidRPr="00120F08" w:rsidRDefault="00D52F38" w:rsidP="00120F08">
      <w:pPr>
        <w:pStyle w:val="BodyText"/>
        <w:rPr>
          <w:rFonts w:ascii="Arial" w:hAnsi="Arial" w:cs="Arial"/>
          <w:i/>
          <w:color w:val="FF0000"/>
          <w:sz w:val="24"/>
          <w:szCs w:val="24"/>
        </w:rPr>
      </w:pPr>
    </w:p>
    <w:p w14:paraId="4B584973" w14:textId="77777777" w:rsidR="00D52F38" w:rsidRPr="00120F08" w:rsidRDefault="00D52F38" w:rsidP="00120F08">
      <w:pPr>
        <w:pStyle w:val="BodyText"/>
        <w:rPr>
          <w:rFonts w:ascii="Arial" w:hAnsi="Arial" w:cs="Arial"/>
          <w:i/>
          <w:color w:val="FF0000"/>
          <w:sz w:val="24"/>
          <w:szCs w:val="24"/>
        </w:rPr>
      </w:pPr>
    </w:p>
    <w:p w14:paraId="15068E55" w14:textId="77777777" w:rsidR="00D52F38" w:rsidRPr="00120F08" w:rsidRDefault="00D52F38" w:rsidP="00120F08">
      <w:pPr>
        <w:pStyle w:val="BodyText"/>
        <w:rPr>
          <w:rFonts w:ascii="Arial" w:hAnsi="Arial" w:cs="Arial"/>
          <w:i/>
          <w:color w:val="FF0000"/>
          <w:sz w:val="24"/>
          <w:szCs w:val="24"/>
        </w:rPr>
      </w:pPr>
    </w:p>
    <w:p w14:paraId="378F0648" w14:textId="77777777" w:rsidR="00D52F38" w:rsidRPr="00120F08" w:rsidRDefault="00D52F38" w:rsidP="00120F08">
      <w:pPr>
        <w:pStyle w:val="BodyText"/>
        <w:rPr>
          <w:rFonts w:ascii="Arial" w:hAnsi="Arial" w:cs="Arial"/>
          <w:i/>
          <w:color w:val="FF0000"/>
          <w:sz w:val="24"/>
          <w:szCs w:val="24"/>
        </w:rPr>
      </w:pPr>
    </w:p>
    <w:p w14:paraId="17B5BC7A" w14:textId="77777777" w:rsidR="00E1590A" w:rsidRDefault="00E1590A">
      <w:pPr>
        <w:spacing w:after="0" w:line="240" w:lineRule="auto"/>
        <w:rPr>
          <w:rFonts w:ascii="Arial" w:hAnsi="Arial" w:cs="Arial"/>
          <w:b/>
          <w:sz w:val="28"/>
          <w:szCs w:val="24"/>
        </w:rPr>
      </w:pPr>
      <w:r>
        <w:rPr>
          <w:rFonts w:ascii="Arial" w:hAnsi="Arial" w:cs="Arial"/>
          <w:b/>
          <w:sz w:val="28"/>
          <w:szCs w:val="24"/>
        </w:rPr>
        <w:br w:type="page"/>
      </w:r>
    </w:p>
    <w:p w14:paraId="7FDE97FB" w14:textId="09A9B927" w:rsidR="00D52F38" w:rsidRPr="004C5073" w:rsidRDefault="00D52F38" w:rsidP="00120F08">
      <w:pPr>
        <w:spacing w:after="0" w:line="240" w:lineRule="auto"/>
        <w:rPr>
          <w:rFonts w:ascii="Arial" w:hAnsi="Arial" w:cs="Arial"/>
          <w:b/>
          <w:sz w:val="28"/>
          <w:szCs w:val="24"/>
        </w:rPr>
      </w:pPr>
      <w:r w:rsidRPr="004C5073">
        <w:rPr>
          <w:rFonts w:ascii="Arial" w:hAnsi="Arial" w:cs="Arial"/>
          <w:b/>
          <w:sz w:val="28"/>
          <w:szCs w:val="24"/>
        </w:rPr>
        <w:lastRenderedPageBreak/>
        <w:t xml:space="preserve">APPENDIX </w:t>
      </w:r>
      <w:r w:rsidR="00493A18">
        <w:rPr>
          <w:rFonts w:ascii="Arial" w:hAnsi="Arial" w:cs="Arial"/>
          <w:b/>
          <w:sz w:val="28"/>
          <w:szCs w:val="24"/>
        </w:rPr>
        <w:t>1</w:t>
      </w:r>
      <w:r w:rsidRPr="004C5073">
        <w:rPr>
          <w:rFonts w:ascii="Arial" w:hAnsi="Arial" w:cs="Arial"/>
          <w:b/>
          <w:sz w:val="28"/>
          <w:szCs w:val="24"/>
        </w:rPr>
        <w:t xml:space="preserve"> </w:t>
      </w:r>
    </w:p>
    <w:p w14:paraId="19797D85" w14:textId="77777777" w:rsidR="004C5073" w:rsidRPr="00120F08" w:rsidRDefault="004C5073" w:rsidP="00120F08">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2F38" w:rsidRPr="004C5073" w14:paraId="46CAEF0D" w14:textId="77777777" w:rsidTr="00D52F38">
        <w:tc>
          <w:tcPr>
            <w:tcW w:w="14174" w:type="dxa"/>
            <w:shd w:val="clear" w:color="auto" w:fill="auto"/>
          </w:tcPr>
          <w:p w14:paraId="64D126D0" w14:textId="1E1F8F3C" w:rsidR="00D52F38" w:rsidRPr="004C5073" w:rsidRDefault="00D52F38" w:rsidP="00120F08">
            <w:pPr>
              <w:spacing w:after="0" w:line="240" w:lineRule="auto"/>
              <w:rPr>
                <w:rFonts w:ascii="Arial" w:hAnsi="Arial" w:cs="Arial"/>
                <w:b/>
                <w:sz w:val="28"/>
                <w:szCs w:val="24"/>
              </w:rPr>
            </w:pPr>
            <w:r w:rsidRPr="004C5073">
              <w:rPr>
                <w:rFonts w:ascii="Arial" w:hAnsi="Arial" w:cs="Arial"/>
                <w:b/>
                <w:sz w:val="28"/>
                <w:szCs w:val="24"/>
              </w:rPr>
              <w:t>Corporate O</w:t>
            </w:r>
            <w:r w:rsidR="00D3724B">
              <w:rPr>
                <w:rFonts w:ascii="Arial" w:hAnsi="Arial" w:cs="Arial"/>
                <w:b/>
                <w:sz w:val="28"/>
                <w:szCs w:val="24"/>
              </w:rPr>
              <w:t>bjectives Approved June 2022</w:t>
            </w:r>
          </w:p>
        </w:tc>
      </w:tr>
    </w:tbl>
    <w:p w14:paraId="7241985E" w14:textId="77777777" w:rsidR="00D52F38" w:rsidRPr="00120F08" w:rsidRDefault="00D52F38" w:rsidP="00120F08">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315"/>
        <w:gridCol w:w="3238"/>
      </w:tblGrid>
      <w:tr w:rsidR="00D52F38" w:rsidRPr="00120F08" w14:paraId="6956939E" w14:textId="77777777" w:rsidTr="00D52F38">
        <w:tc>
          <w:tcPr>
            <w:tcW w:w="1101" w:type="dxa"/>
            <w:shd w:val="clear" w:color="auto" w:fill="auto"/>
          </w:tcPr>
          <w:p w14:paraId="597F3566"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8348" w:type="dxa"/>
            <w:shd w:val="clear" w:color="auto" w:fill="auto"/>
          </w:tcPr>
          <w:p w14:paraId="00306F96"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4725" w:type="dxa"/>
            <w:shd w:val="clear" w:color="auto" w:fill="auto"/>
          </w:tcPr>
          <w:p w14:paraId="5D3585B0"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Lead Committee</w:t>
            </w:r>
          </w:p>
        </w:tc>
      </w:tr>
      <w:tr w:rsidR="00D52F38" w:rsidRPr="00120F08" w14:paraId="5D9118A2" w14:textId="77777777" w:rsidTr="00D52F38">
        <w:trPr>
          <w:trHeight w:val="417"/>
        </w:trPr>
        <w:tc>
          <w:tcPr>
            <w:tcW w:w="1101" w:type="dxa"/>
            <w:shd w:val="clear" w:color="auto" w:fill="auto"/>
          </w:tcPr>
          <w:p w14:paraId="396A0517" w14:textId="77777777" w:rsidR="00D52F38" w:rsidRPr="00120F08" w:rsidRDefault="00D52F38" w:rsidP="00120F08">
            <w:pPr>
              <w:spacing w:after="0" w:line="240" w:lineRule="auto"/>
              <w:rPr>
                <w:rFonts w:ascii="Arial" w:hAnsi="Arial" w:cs="Arial"/>
                <w:b/>
                <w:sz w:val="24"/>
                <w:szCs w:val="24"/>
              </w:rPr>
            </w:pPr>
          </w:p>
        </w:tc>
        <w:tc>
          <w:tcPr>
            <w:tcW w:w="8348" w:type="dxa"/>
            <w:shd w:val="clear" w:color="auto" w:fill="auto"/>
          </w:tcPr>
          <w:p w14:paraId="33522464"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Better Health </w:t>
            </w:r>
          </w:p>
        </w:tc>
        <w:tc>
          <w:tcPr>
            <w:tcW w:w="4725" w:type="dxa"/>
            <w:shd w:val="clear" w:color="auto" w:fill="auto"/>
          </w:tcPr>
          <w:p w14:paraId="714ACC6B" w14:textId="77777777" w:rsidR="00D52F38" w:rsidRPr="00120F08" w:rsidRDefault="00D52F38" w:rsidP="00120F08">
            <w:pPr>
              <w:spacing w:after="0" w:line="240" w:lineRule="auto"/>
              <w:rPr>
                <w:rFonts w:ascii="Arial" w:hAnsi="Arial" w:cs="Arial"/>
                <w:b/>
                <w:sz w:val="24"/>
                <w:szCs w:val="24"/>
              </w:rPr>
            </w:pPr>
          </w:p>
        </w:tc>
      </w:tr>
      <w:tr w:rsidR="00D52F38" w:rsidRPr="00120F08" w14:paraId="149EE13D" w14:textId="77777777" w:rsidTr="00D52F38">
        <w:trPr>
          <w:trHeight w:val="892"/>
        </w:trPr>
        <w:tc>
          <w:tcPr>
            <w:tcW w:w="1101" w:type="dxa"/>
            <w:shd w:val="clear" w:color="auto" w:fill="auto"/>
          </w:tcPr>
          <w:p w14:paraId="226AF11F"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COBH1</w:t>
            </w:r>
          </w:p>
        </w:tc>
        <w:tc>
          <w:tcPr>
            <w:tcW w:w="8348" w:type="dxa"/>
            <w:shd w:val="clear" w:color="auto" w:fill="auto"/>
          </w:tcPr>
          <w:p w14:paraId="7BB0E5CF" w14:textId="04948A2C"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reduce the burden of disease on the population through health impr</w:t>
            </w:r>
            <w:r w:rsidR="00636C25">
              <w:rPr>
                <w:rFonts w:ascii="Arial" w:hAnsi="Arial" w:cs="Arial"/>
                <w:sz w:val="24"/>
                <w:szCs w:val="24"/>
              </w:rPr>
              <w:t>ovement programmes that deliver</w:t>
            </w:r>
            <w:r w:rsidRPr="00120F08">
              <w:rPr>
                <w:rFonts w:ascii="Arial" w:hAnsi="Arial" w:cs="Arial"/>
                <w:sz w:val="24"/>
                <w:szCs w:val="24"/>
              </w:rPr>
              <w:t xml:space="preserve"> a measurable shift to prevention rather than treatment. </w:t>
            </w:r>
          </w:p>
        </w:tc>
        <w:tc>
          <w:tcPr>
            <w:tcW w:w="4725" w:type="dxa"/>
            <w:shd w:val="clear" w:color="auto" w:fill="auto"/>
          </w:tcPr>
          <w:p w14:paraId="4C6D3534"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Population Health and Wellbeing Committee </w:t>
            </w:r>
          </w:p>
        </w:tc>
      </w:tr>
      <w:tr w:rsidR="00D52F38" w:rsidRPr="00120F08" w14:paraId="73A99F39" w14:textId="77777777" w:rsidTr="00D52F38">
        <w:tc>
          <w:tcPr>
            <w:tcW w:w="1101" w:type="dxa"/>
            <w:shd w:val="clear" w:color="auto" w:fill="auto"/>
          </w:tcPr>
          <w:p w14:paraId="2E33905E"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COBH2</w:t>
            </w:r>
          </w:p>
        </w:tc>
        <w:tc>
          <w:tcPr>
            <w:tcW w:w="8348" w:type="dxa"/>
            <w:shd w:val="clear" w:color="auto" w:fill="auto"/>
          </w:tcPr>
          <w:p w14:paraId="0B362A43"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reduce health inequalities through advocacy and community planning.</w:t>
            </w:r>
          </w:p>
        </w:tc>
        <w:tc>
          <w:tcPr>
            <w:tcW w:w="4725" w:type="dxa"/>
            <w:shd w:val="clear" w:color="auto" w:fill="auto"/>
          </w:tcPr>
          <w:p w14:paraId="38000416"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r w:rsidR="00D52F38" w:rsidRPr="00120F08" w14:paraId="05793CDF" w14:textId="77777777" w:rsidTr="00D52F38">
        <w:tc>
          <w:tcPr>
            <w:tcW w:w="1101" w:type="dxa"/>
            <w:shd w:val="clear" w:color="auto" w:fill="auto"/>
          </w:tcPr>
          <w:p w14:paraId="4D4E48BD"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COBH3</w:t>
            </w:r>
          </w:p>
        </w:tc>
        <w:tc>
          <w:tcPr>
            <w:tcW w:w="8348" w:type="dxa"/>
            <w:shd w:val="clear" w:color="auto" w:fill="auto"/>
          </w:tcPr>
          <w:p w14:paraId="4CB6F31A" w14:textId="304BC377" w:rsidR="00D52F38" w:rsidRPr="00120F08" w:rsidRDefault="00D52F38" w:rsidP="000F1192">
            <w:pPr>
              <w:spacing w:after="0" w:line="240" w:lineRule="auto"/>
              <w:ind w:right="50"/>
              <w:rPr>
                <w:rFonts w:ascii="Arial" w:hAnsi="Arial" w:cs="Arial"/>
                <w:sz w:val="24"/>
                <w:szCs w:val="24"/>
              </w:rPr>
            </w:pPr>
            <w:r w:rsidRPr="00120F08">
              <w:rPr>
                <w:rFonts w:ascii="Arial" w:hAnsi="Arial" w:cs="Arial"/>
                <w:sz w:val="24"/>
                <w:szCs w:val="24"/>
              </w:rPr>
              <w:t xml:space="preserve">To reduce the premature mortality rate of the population and the variance in this between communities. </w:t>
            </w:r>
          </w:p>
        </w:tc>
        <w:tc>
          <w:tcPr>
            <w:tcW w:w="4725" w:type="dxa"/>
            <w:shd w:val="clear" w:color="auto" w:fill="auto"/>
          </w:tcPr>
          <w:p w14:paraId="2198FEF2"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r w:rsidR="00D52F38" w:rsidRPr="00120F08" w14:paraId="701CC5C1" w14:textId="77777777" w:rsidTr="00D52F38">
        <w:tc>
          <w:tcPr>
            <w:tcW w:w="1101" w:type="dxa"/>
            <w:shd w:val="clear" w:color="auto" w:fill="auto"/>
          </w:tcPr>
          <w:p w14:paraId="1720D7E8"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COBH4</w:t>
            </w:r>
          </w:p>
        </w:tc>
        <w:tc>
          <w:tcPr>
            <w:tcW w:w="8348" w:type="dxa"/>
            <w:shd w:val="clear" w:color="auto" w:fill="auto"/>
          </w:tcPr>
          <w:p w14:paraId="6207AF27"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ensure the best start for children with a focus on developing good health and wellbeing in their early years.</w:t>
            </w:r>
          </w:p>
        </w:tc>
        <w:tc>
          <w:tcPr>
            <w:tcW w:w="4725" w:type="dxa"/>
            <w:shd w:val="clear" w:color="auto" w:fill="auto"/>
          </w:tcPr>
          <w:p w14:paraId="5BD75D22"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r w:rsidR="00D52F38" w:rsidRPr="00120F08" w14:paraId="6296E1C5" w14:textId="77777777" w:rsidTr="00D52F38">
        <w:tc>
          <w:tcPr>
            <w:tcW w:w="1101" w:type="dxa"/>
            <w:shd w:val="clear" w:color="auto" w:fill="auto"/>
          </w:tcPr>
          <w:p w14:paraId="1ADB663E"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COBH5</w:t>
            </w:r>
          </w:p>
        </w:tc>
        <w:tc>
          <w:tcPr>
            <w:tcW w:w="8348" w:type="dxa"/>
            <w:shd w:val="clear" w:color="auto" w:fill="auto"/>
          </w:tcPr>
          <w:p w14:paraId="6DEE0601"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promote and support good mental health and wellbeing at all ages.</w:t>
            </w:r>
          </w:p>
        </w:tc>
        <w:tc>
          <w:tcPr>
            <w:tcW w:w="4725" w:type="dxa"/>
            <w:shd w:val="clear" w:color="auto" w:fill="auto"/>
          </w:tcPr>
          <w:p w14:paraId="5F693804"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bl>
    <w:p w14:paraId="5160271F" w14:textId="77777777" w:rsidR="00D52F38" w:rsidRPr="00120F08" w:rsidRDefault="00D52F38" w:rsidP="00120F08">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5185"/>
        <w:gridCol w:w="3266"/>
      </w:tblGrid>
      <w:tr w:rsidR="00D52F38" w:rsidRPr="00120F08" w14:paraId="7011A55F" w14:textId="77777777" w:rsidTr="004C5073">
        <w:tc>
          <w:tcPr>
            <w:tcW w:w="1177" w:type="dxa"/>
            <w:shd w:val="clear" w:color="auto" w:fill="auto"/>
          </w:tcPr>
          <w:p w14:paraId="70C9A0F5"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5185" w:type="dxa"/>
            <w:shd w:val="clear" w:color="auto" w:fill="auto"/>
          </w:tcPr>
          <w:p w14:paraId="0230C8E6"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3266" w:type="dxa"/>
            <w:shd w:val="clear" w:color="auto" w:fill="auto"/>
          </w:tcPr>
          <w:p w14:paraId="2497D6A1"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Lead Committee</w:t>
            </w:r>
          </w:p>
        </w:tc>
      </w:tr>
      <w:tr w:rsidR="00D52F38" w:rsidRPr="00120F08" w14:paraId="3C07CD0A" w14:textId="77777777" w:rsidTr="004C5073">
        <w:trPr>
          <w:trHeight w:val="417"/>
        </w:trPr>
        <w:tc>
          <w:tcPr>
            <w:tcW w:w="1177" w:type="dxa"/>
            <w:shd w:val="clear" w:color="auto" w:fill="auto"/>
          </w:tcPr>
          <w:p w14:paraId="700217E8" w14:textId="77777777" w:rsidR="00D52F38" w:rsidRPr="00120F08" w:rsidRDefault="00D52F38" w:rsidP="00120F08">
            <w:pPr>
              <w:spacing w:after="0" w:line="240" w:lineRule="auto"/>
              <w:rPr>
                <w:rFonts w:ascii="Arial" w:hAnsi="Arial" w:cs="Arial"/>
                <w:b/>
                <w:sz w:val="24"/>
                <w:szCs w:val="24"/>
              </w:rPr>
            </w:pPr>
          </w:p>
        </w:tc>
        <w:tc>
          <w:tcPr>
            <w:tcW w:w="5185" w:type="dxa"/>
            <w:shd w:val="clear" w:color="auto" w:fill="auto"/>
          </w:tcPr>
          <w:p w14:paraId="1B5C1CCA"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Better Care</w:t>
            </w:r>
          </w:p>
        </w:tc>
        <w:tc>
          <w:tcPr>
            <w:tcW w:w="3266" w:type="dxa"/>
            <w:shd w:val="clear" w:color="auto" w:fill="auto"/>
          </w:tcPr>
          <w:p w14:paraId="37C92E73" w14:textId="77777777" w:rsidR="00D52F38" w:rsidRPr="00120F08" w:rsidRDefault="00D52F38" w:rsidP="00120F08">
            <w:pPr>
              <w:spacing w:after="0" w:line="240" w:lineRule="auto"/>
              <w:rPr>
                <w:rFonts w:ascii="Arial" w:hAnsi="Arial" w:cs="Arial"/>
                <w:b/>
                <w:sz w:val="24"/>
                <w:szCs w:val="24"/>
              </w:rPr>
            </w:pPr>
          </w:p>
        </w:tc>
      </w:tr>
      <w:tr w:rsidR="00D52F38" w:rsidRPr="00120F08" w14:paraId="564E18B3" w14:textId="77777777" w:rsidTr="004C5073">
        <w:trPr>
          <w:trHeight w:val="892"/>
        </w:trPr>
        <w:tc>
          <w:tcPr>
            <w:tcW w:w="1177" w:type="dxa"/>
            <w:shd w:val="clear" w:color="auto" w:fill="auto"/>
          </w:tcPr>
          <w:p w14:paraId="1251DB9E"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COBC6</w:t>
            </w:r>
          </w:p>
        </w:tc>
        <w:tc>
          <w:tcPr>
            <w:tcW w:w="5185" w:type="dxa"/>
            <w:shd w:val="clear" w:color="auto" w:fill="auto"/>
          </w:tcPr>
          <w:p w14:paraId="6962EDD9" w14:textId="27CF5C3F" w:rsidR="00D52F38" w:rsidRPr="00120F08" w:rsidRDefault="000F1192" w:rsidP="00120F08">
            <w:pPr>
              <w:spacing w:after="0" w:line="240" w:lineRule="auto"/>
              <w:rPr>
                <w:rFonts w:ascii="Arial" w:hAnsi="Arial" w:cs="Arial"/>
                <w:sz w:val="24"/>
                <w:szCs w:val="24"/>
              </w:rPr>
            </w:pPr>
            <w:r>
              <w:rPr>
                <w:rFonts w:ascii="Arial" w:hAnsi="Arial" w:cs="Arial"/>
                <w:sz w:val="24"/>
                <w:szCs w:val="24"/>
              </w:rPr>
              <w:t>To provide</w:t>
            </w:r>
            <w:r w:rsidR="00D52F38" w:rsidRPr="00120F08">
              <w:rPr>
                <w:rFonts w:ascii="Arial" w:hAnsi="Arial" w:cs="Arial"/>
                <w:sz w:val="24"/>
                <w:szCs w:val="24"/>
              </w:rPr>
              <w:t xml:space="preserve"> safe and appropriate working practices that minimise the risk of infection, injury or harm to our patients and our people</w:t>
            </w:r>
            <w:r>
              <w:rPr>
                <w:rFonts w:ascii="Arial" w:hAnsi="Arial" w:cs="Arial"/>
                <w:sz w:val="24"/>
                <w:szCs w:val="24"/>
              </w:rPr>
              <w:t>.</w:t>
            </w:r>
          </w:p>
        </w:tc>
        <w:tc>
          <w:tcPr>
            <w:tcW w:w="3266" w:type="dxa"/>
            <w:shd w:val="clear" w:color="auto" w:fill="auto"/>
          </w:tcPr>
          <w:p w14:paraId="134B998B"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Clinical &amp; Care Governance Committee </w:t>
            </w:r>
          </w:p>
        </w:tc>
      </w:tr>
      <w:tr w:rsidR="00D52F38" w:rsidRPr="00120F08" w14:paraId="6C6CBDDB" w14:textId="77777777" w:rsidTr="004C5073">
        <w:tc>
          <w:tcPr>
            <w:tcW w:w="1177" w:type="dxa"/>
            <w:shd w:val="clear" w:color="auto" w:fill="auto"/>
          </w:tcPr>
          <w:p w14:paraId="0D167581"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COBC7</w:t>
            </w:r>
          </w:p>
        </w:tc>
        <w:tc>
          <w:tcPr>
            <w:tcW w:w="5185" w:type="dxa"/>
            <w:shd w:val="clear" w:color="auto" w:fill="auto"/>
          </w:tcPr>
          <w:p w14:paraId="31A68D9C"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ensure services are timely and accessible to all parts of the community we serve.</w:t>
            </w:r>
          </w:p>
        </w:tc>
        <w:tc>
          <w:tcPr>
            <w:tcW w:w="3266" w:type="dxa"/>
            <w:shd w:val="clear" w:color="auto" w:fill="auto"/>
          </w:tcPr>
          <w:p w14:paraId="5D9378E7" w14:textId="5912AC4F"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Finance, Planning and Performance Committee </w:t>
            </w:r>
          </w:p>
          <w:p w14:paraId="7D9230F2"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/Acute Services Committee </w:t>
            </w:r>
          </w:p>
        </w:tc>
      </w:tr>
      <w:tr w:rsidR="00D52F38" w:rsidRPr="00120F08" w14:paraId="6A83DE2F" w14:textId="77777777" w:rsidTr="004C5073">
        <w:tc>
          <w:tcPr>
            <w:tcW w:w="1177" w:type="dxa"/>
            <w:shd w:val="clear" w:color="auto" w:fill="auto"/>
          </w:tcPr>
          <w:p w14:paraId="22BC63D6"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COBC8</w:t>
            </w:r>
          </w:p>
        </w:tc>
        <w:tc>
          <w:tcPr>
            <w:tcW w:w="5185" w:type="dxa"/>
            <w:shd w:val="clear" w:color="auto" w:fill="auto"/>
          </w:tcPr>
          <w:p w14:paraId="304EC429"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deliver person centred care through a partnership approach built on respect, compassion and shared decision making.</w:t>
            </w:r>
          </w:p>
        </w:tc>
        <w:tc>
          <w:tcPr>
            <w:tcW w:w="3266" w:type="dxa"/>
            <w:shd w:val="clear" w:color="auto" w:fill="auto"/>
          </w:tcPr>
          <w:p w14:paraId="58C8344E" w14:textId="3C694138"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Clinical &amp; Care Governance Committee </w:t>
            </w:r>
          </w:p>
          <w:p w14:paraId="138B8542" w14:textId="3B2A910D" w:rsidR="00D52F38" w:rsidRPr="00120F08" w:rsidRDefault="000F1192" w:rsidP="00120F08">
            <w:pPr>
              <w:spacing w:after="0" w:line="240" w:lineRule="auto"/>
              <w:rPr>
                <w:rFonts w:ascii="Arial" w:hAnsi="Arial" w:cs="Arial"/>
                <w:sz w:val="24"/>
                <w:szCs w:val="24"/>
              </w:rPr>
            </w:pPr>
            <w:r>
              <w:rPr>
                <w:rFonts w:ascii="Arial" w:hAnsi="Arial" w:cs="Arial"/>
                <w:sz w:val="24"/>
                <w:szCs w:val="24"/>
              </w:rPr>
              <w:t>/</w:t>
            </w:r>
            <w:r w:rsidR="00D52F38" w:rsidRPr="00120F08">
              <w:rPr>
                <w:rFonts w:ascii="Arial" w:hAnsi="Arial" w:cs="Arial"/>
                <w:sz w:val="24"/>
                <w:szCs w:val="24"/>
              </w:rPr>
              <w:t xml:space="preserve">Acute Services Committee </w:t>
            </w:r>
          </w:p>
        </w:tc>
      </w:tr>
      <w:tr w:rsidR="00D52F38" w:rsidRPr="00120F08" w14:paraId="0C4D8A37" w14:textId="77777777" w:rsidTr="004C5073">
        <w:tc>
          <w:tcPr>
            <w:tcW w:w="1177" w:type="dxa"/>
            <w:shd w:val="clear" w:color="auto" w:fill="auto"/>
          </w:tcPr>
          <w:p w14:paraId="5FEFAD87"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COBC9</w:t>
            </w:r>
          </w:p>
        </w:tc>
        <w:tc>
          <w:tcPr>
            <w:tcW w:w="5185" w:type="dxa"/>
            <w:shd w:val="clear" w:color="auto" w:fill="auto"/>
          </w:tcPr>
          <w:p w14:paraId="08E108EF"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continuously improve the quality of care, engaging with our patients and our people to ensure healthcare services meet their needs.</w:t>
            </w:r>
          </w:p>
        </w:tc>
        <w:tc>
          <w:tcPr>
            <w:tcW w:w="3266" w:type="dxa"/>
            <w:shd w:val="clear" w:color="auto" w:fill="auto"/>
          </w:tcPr>
          <w:p w14:paraId="3C207A16" w14:textId="2EC56335"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Clinical &amp; Care Governance Committee</w:t>
            </w:r>
          </w:p>
          <w:p w14:paraId="44F87FD9" w14:textId="545C8C39" w:rsidR="00D52F38" w:rsidRPr="00120F08" w:rsidRDefault="000F1192" w:rsidP="00120F08">
            <w:pPr>
              <w:spacing w:after="0" w:line="240" w:lineRule="auto"/>
              <w:rPr>
                <w:rFonts w:ascii="Arial" w:hAnsi="Arial" w:cs="Arial"/>
                <w:sz w:val="24"/>
                <w:szCs w:val="24"/>
              </w:rPr>
            </w:pPr>
            <w:r>
              <w:rPr>
                <w:rFonts w:ascii="Arial" w:hAnsi="Arial" w:cs="Arial"/>
                <w:sz w:val="24"/>
                <w:szCs w:val="24"/>
              </w:rPr>
              <w:t>/</w:t>
            </w:r>
            <w:r w:rsidR="00D52F38" w:rsidRPr="00120F08">
              <w:rPr>
                <w:rFonts w:ascii="Arial" w:hAnsi="Arial" w:cs="Arial"/>
                <w:sz w:val="24"/>
                <w:szCs w:val="24"/>
              </w:rPr>
              <w:t xml:space="preserve">Acute Services Committee </w:t>
            </w:r>
          </w:p>
        </w:tc>
      </w:tr>
      <w:tr w:rsidR="00D52F38" w:rsidRPr="00120F08" w14:paraId="79E74855" w14:textId="77777777" w:rsidTr="004C5073">
        <w:tc>
          <w:tcPr>
            <w:tcW w:w="1177" w:type="dxa"/>
            <w:shd w:val="clear" w:color="auto" w:fill="auto"/>
          </w:tcPr>
          <w:p w14:paraId="15BC266A"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COBC10</w:t>
            </w:r>
          </w:p>
        </w:tc>
        <w:tc>
          <w:tcPr>
            <w:tcW w:w="5185" w:type="dxa"/>
            <w:shd w:val="clear" w:color="auto" w:fill="auto"/>
          </w:tcPr>
          <w:p w14:paraId="6E1A8074"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shift the reliance on hospital care towards proactive and co-ordinated care and support in the community.</w:t>
            </w:r>
          </w:p>
        </w:tc>
        <w:tc>
          <w:tcPr>
            <w:tcW w:w="3266" w:type="dxa"/>
            <w:shd w:val="clear" w:color="auto" w:fill="auto"/>
          </w:tcPr>
          <w:p w14:paraId="09BEDB14"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Finance, Planning &amp; Performance Committee </w:t>
            </w:r>
          </w:p>
        </w:tc>
      </w:tr>
    </w:tbl>
    <w:p w14:paraId="72E6D794" w14:textId="77777777" w:rsidR="00D52F38" w:rsidRPr="00120F08" w:rsidRDefault="00D52F38" w:rsidP="00120F08">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214"/>
        <w:gridCol w:w="3250"/>
      </w:tblGrid>
      <w:tr w:rsidR="00D52F38" w:rsidRPr="00120F08" w14:paraId="417963E9" w14:textId="77777777" w:rsidTr="00D52F38">
        <w:tc>
          <w:tcPr>
            <w:tcW w:w="1101" w:type="dxa"/>
            <w:shd w:val="clear" w:color="auto" w:fill="auto"/>
          </w:tcPr>
          <w:p w14:paraId="1CE945E6"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8348" w:type="dxa"/>
            <w:shd w:val="clear" w:color="auto" w:fill="auto"/>
          </w:tcPr>
          <w:p w14:paraId="3C2B4938"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4725" w:type="dxa"/>
            <w:shd w:val="clear" w:color="auto" w:fill="auto"/>
          </w:tcPr>
          <w:p w14:paraId="63A4B9D1"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Lead Committee</w:t>
            </w:r>
          </w:p>
        </w:tc>
      </w:tr>
      <w:tr w:rsidR="00D52F38" w:rsidRPr="00120F08" w14:paraId="5B3E805C" w14:textId="77777777" w:rsidTr="00D52F38">
        <w:trPr>
          <w:trHeight w:val="417"/>
        </w:trPr>
        <w:tc>
          <w:tcPr>
            <w:tcW w:w="1101" w:type="dxa"/>
            <w:shd w:val="clear" w:color="auto" w:fill="auto"/>
          </w:tcPr>
          <w:p w14:paraId="68FACB71" w14:textId="77777777" w:rsidR="00D52F38" w:rsidRPr="00120F08" w:rsidRDefault="00D52F38" w:rsidP="00120F08">
            <w:pPr>
              <w:spacing w:after="0" w:line="240" w:lineRule="auto"/>
              <w:rPr>
                <w:rFonts w:ascii="Arial" w:hAnsi="Arial" w:cs="Arial"/>
                <w:b/>
                <w:sz w:val="24"/>
                <w:szCs w:val="24"/>
              </w:rPr>
            </w:pPr>
          </w:p>
        </w:tc>
        <w:tc>
          <w:tcPr>
            <w:tcW w:w="8348" w:type="dxa"/>
            <w:shd w:val="clear" w:color="auto" w:fill="auto"/>
          </w:tcPr>
          <w:p w14:paraId="785B9A2B"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Better Value </w:t>
            </w:r>
          </w:p>
        </w:tc>
        <w:tc>
          <w:tcPr>
            <w:tcW w:w="4725" w:type="dxa"/>
            <w:shd w:val="clear" w:color="auto" w:fill="auto"/>
          </w:tcPr>
          <w:p w14:paraId="6D3667F1" w14:textId="77777777" w:rsidR="00D52F38" w:rsidRPr="00120F08" w:rsidRDefault="00D52F38" w:rsidP="00120F08">
            <w:pPr>
              <w:spacing w:after="0" w:line="240" w:lineRule="auto"/>
              <w:rPr>
                <w:rFonts w:ascii="Arial" w:hAnsi="Arial" w:cs="Arial"/>
                <w:b/>
                <w:sz w:val="24"/>
                <w:szCs w:val="24"/>
              </w:rPr>
            </w:pPr>
          </w:p>
        </w:tc>
      </w:tr>
      <w:tr w:rsidR="00D52F38" w:rsidRPr="00120F08" w14:paraId="74F5B223" w14:textId="77777777" w:rsidTr="00D52F38">
        <w:trPr>
          <w:trHeight w:val="892"/>
        </w:trPr>
        <w:tc>
          <w:tcPr>
            <w:tcW w:w="1101" w:type="dxa"/>
            <w:shd w:val="clear" w:color="auto" w:fill="auto"/>
          </w:tcPr>
          <w:p w14:paraId="07CF3459"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COBV11</w:t>
            </w:r>
          </w:p>
        </w:tc>
        <w:tc>
          <w:tcPr>
            <w:tcW w:w="8348" w:type="dxa"/>
            <w:shd w:val="clear" w:color="auto" w:fill="auto"/>
          </w:tcPr>
          <w:p w14:paraId="3317F587" w14:textId="7D7C4364"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ensure effective financial planning across the healthcare system that supports financial sustainability and balance</w:t>
            </w:r>
            <w:r w:rsidR="000F1192">
              <w:rPr>
                <w:rFonts w:ascii="Arial" w:hAnsi="Arial" w:cs="Arial"/>
                <w:sz w:val="24"/>
                <w:szCs w:val="24"/>
              </w:rPr>
              <w:t>d</w:t>
            </w:r>
            <w:r w:rsidRPr="00120F08">
              <w:rPr>
                <w:rFonts w:ascii="Arial" w:hAnsi="Arial" w:cs="Arial"/>
                <w:sz w:val="24"/>
                <w:szCs w:val="24"/>
              </w:rPr>
              <w:t xml:space="preserve"> budgets.</w:t>
            </w:r>
          </w:p>
        </w:tc>
        <w:tc>
          <w:tcPr>
            <w:tcW w:w="4725" w:type="dxa"/>
            <w:shd w:val="clear" w:color="auto" w:fill="auto"/>
          </w:tcPr>
          <w:p w14:paraId="3933028D"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Finance, Planning &amp; Performance Committee </w:t>
            </w:r>
          </w:p>
        </w:tc>
      </w:tr>
      <w:tr w:rsidR="00D52F38" w:rsidRPr="00120F08" w14:paraId="0E8C2B43" w14:textId="77777777" w:rsidTr="00D52F38">
        <w:trPr>
          <w:trHeight w:val="892"/>
        </w:trPr>
        <w:tc>
          <w:tcPr>
            <w:tcW w:w="1101" w:type="dxa"/>
            <w:shd w:val="clear" w:color="auto" w:fill="auto"/>
          </w:tcPr>
          <w:p w14:paraId="10BFDD88"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COBV12</w:t>
            </w:r>
          </w:p>
        </w:tc>
        <w:tc>
          <w:tcPr>
            <w:tcW w:w="8348" w:type="dxa"/>
            <w:shd w:val="clear" w:color="auto" w:fill="auto"/>
          </w:tcPr>
          <w:p w14:paraId="2BA264C7"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reduce variation, improve productivity and eliminate waste through clinical engagement and a robust system of efficiency savings management.</w:t>
            </w:r>
          </w:p>
        </w:tc>
        <w:tc>
          <w:tcPr>
            <w:tcW w:w="4725" w:type="dxa"/>
            <w:shd w:val="clear" w:color="auto" w:fill="auto"/>
          </w:tcPr>
          <w:p w14:paraId="1000ECE1"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Finance, Planning &amp; Performance Committee </w:t>
            </w:r>
          </w:p>
        </w:tc>
      </w:tr>
      <w:tr w:rsidR="00D52F38" w:rsidRPr="00120F08" w14:paraId="74D4E186" w14:textId="77777777" w:rsidTr="00D52F38">
        <w:trPr>
          <w:trHeight w:val="892"/>
        </w:trPr>
        <w:tc>
          <w:tcPr>
            <w:tcW w:w="1101" w:type="dxa"/>
            <w:shd w:val="clear" w:color="auto" w:fill="auto"/>
          </w:tcPr>
          <w:p w14:paraId="326473AB"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lastRenderedPageBreak/>
              <w:t>COBV13</w:t>
            </w:r>
          </w:p>
        </w:tc>
        <w:tc>
          <w:tcPr>
            <w:tcW w:w="8348" w:type="dxa"/>
            <w:shd w:val="clear" w:color="auto" w:fill="auto"/>
          </w:tcPr>
          <w:p w14:paraId="52B64827" w14:textId="2332479E"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exploit the potential for research, digital technology and innovation to reform service delivery and reduce costs</w:t>
            </w:r>
            <w:r w:rsidR="000F1192">
              <w:rPr>
                <w:rFonts w:ascii="Arial" w:hAnsi="Arial" w:cs="Arial"/>
                <w:sz w:val="24"/>
                <w:szCs w:val="24"/>
              </w:rPr>
              <w:t>.</w:t>
            </w:r>
          </w:p>
        </w:tc>
        <w:tc>
          <w:tcPr>
            <w:tcW w:w="4725" w:type="dxa"/>
            <w:shd w:val="clear" w:color="auto" w:fill="auto"/>
          </w:tcPr>
          <w:p w14:paraId="35FAE2A0"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Finance, Planning &amp; Performance Committee</w:t>
            </w:r>
          </w:p>
        </w:tc>
      </w:tr>
      <w:tr w:rsidR="00D52F38" w:rsidRPr="00120F08" w14:paraId="43FD4F19" w14:textId="77777777" w:rsidTr="00D52F38">
        <w:trPr>
          <w:trHeight w:val="892"/>
        </w:trPr>
        <w:tc>
          <w:tcPr>
            <w:tcW w:w="1101" w:type="dxa"/>
            <w:shd w:val="clear" w:color="auto" w:fill="auto"/>
          </w:tcPr>
          <w:p w14:paraId="25DCC3DF"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COBV14</w:t>
            </w:r>
          </w:p>
        </w:tc>
        <w:tc>
          <w:tcPr>
            <w:tcW w:w="8348" w:type="dxa"/>
            <w:shd w:val="clear" w:color="auto" w:fill="auto"/>
          </w:tcPr>
          <w:p w14:paraId="215314F6"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utilise and improve our capital assets to support the reform of healthcare</w:t>
            </w:r>
            <w:r w:rsidRPr="00120F08">
              <w:rPr>
                <w:rFonts w:ascii="Arial" w:hAnsi="Arial" w:cs="Arial"/>
                <w:color w:val="000000"/>
                <w:sz w:val="24"/>
                <w:szCs w:val="24"/>
              </w:rPr>
              <w:t>.</w:t>
            </w:r>
          </w:p>
        </w:tc>
        <w:tc>
          <w:tcPr>
            <w:tcW w:w="4725" w:type="dxa"/>
            <w:shd w:val="clear" w:color="auto" w:fill="auto"/>
          </w:tcPr>
          <w:p w14:paraId="0B57D7C5"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Finance, Planning &amp; Performance Committee</w:t>
            </w:r>
          </w:p>
        </w:tc>
      </w:tr>
    </w:tbl>
    <w:p w14:paraId="67D04434" w14:textId="77777777" w:rsidR="00D52F38" w:rsidRPr="00120F08" w:rsidRDefault="00D52F38" w:rsidP="00120F08">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178"/>
        <w:gridCol w:w="3220"/>
      </w:tblGrid>
      <w:tr w:rsidR="00D52F38" w:rsidRPr="00120F08" w14:paraId="18B7975E" w14:textId="77777777" w:rsidTr="004C5073">
        <w:tc>
          <w:tcPr>
            <w:tcW w:w="1230" w:type="dxa"/>
            <w:shd w:val="clear" w:color="auto" w:fill="auto"/>
          </w:tcPr>
          <w:p w14:paraId="3BD55BBA"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5178" w:type="dxa"/>
            <w:shd w:val="clear" w:color="auto" w:fill="auto"/>
          </w:tcPr>
          <w:p w14:paraId="032CCA70"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3220" w:type="dxa"/>
            <w:shd w:val="clear" w:color="auto" w:fill="auto"/>
          </w:tcPr>
          <w:p w14:paraId="685ED253"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Lead Committee</w:t>
            </w:r>
          </w:p>
        </w:tc>
      </w:tr>
      <w:tr w:rsidR="00D52F38" w:rsidRPr="00120F08" w14:paraId="18495CEC" w14:textId="77777777" w:rsidTr="004C5073">
        <w:trPr>
          <w:trHeight w:val="417"/>
        </w:trPr>
        <w:tc>
          <w:tcPr>
            <w:tcW w:w="1230" w:type="dxa"/>
            <w:shd w:val="clear" w:color="auto" w:fill="auto"/>
          </w:tcPr>
          <w:p w14:paraId="5636BA21" w14:textId="77777777" w:rsidR="00D52F38" w:rsidRPr="00120F08" w:rsidRDefault="00D52F38" w:rsidP="00120F08">
            <w:pPr>
              <w:spacing w:after="0" w:line="240" w:lineRule="auto"/>
              <w:rPr>
                <w:rFonts w:ascii="Arial" w:hAnsi="Arial" w:cs="Arial"/>
                <w:b/>
                <w:sz w:val="24"/>
                <w:szCs w:val="24"/>
              </w:rPr>
            </w:pPr>
          </w:p>
        </w:tc>
        <w:tc>
          <w:tcPr>
            <w:tcW w:w="5178" w:type="dxa"/>
            <w:shd w:val="clear" w:color="auto" w:fill="auto"/>
          </w:tcPr>
          <w:p w14:paraId="0C8F5AAF" w14:textId="77777777" w:rsidR="00D52F38" w:rsidRPr="00120F08" w:rsidRDefault="00D52F38" w:rsidP="00120F08">
            <w:pPr>
              <w:spacing w:after="0" w:line="240" w:lineRule="auto"/>
              <w:rPr>
                <w:rFonts w:ascii="Arial" w:hAnsi="Arial" w:cs="Arial"/>
                <w:b/>
                <w:sz w:val="24"/>
                <w:szCs w:val="24"/>
              </w:rPr>
            </w:pPr>
            <w:r w:rsidRPr="00120F08">
              <w:rPr>
                <w:rFonts w:ascii="Arial" w:hAnsi="Arial" w:cs="Arial"/>
                <w:b/>
                <w:sz w:val="24"/>
                <w:szCs w:val="24"/>
              </w:rPr>
              <w:t xml:space="preserve">Better Workplace  </w:t>
            </w:r>
          </w:p>
        </w:tc>
        <w:tc>
          <w:tcPr>
            <w:tcW w:w="3220" w:type="dxa"/>
            <w:shd w:val="clear" w:color="auto" w:fill="auto"/>
          </w:tcPr>
          <w:p w14:paraId="7296A51E" w14:textId="77777777" w:rsidR="00D52F38" w:rsidRPr="00120F08" w:rsidRDefault="00D52F38" w:rsidP="00120F08">
            <w:pPr>
              <w:spacing w:after="0" w:line="240" w:lineRule="auto"/>
              <w:rPr>
                <w:rFonts w:ascii="Arial" w:hAnsi="Arial" w:cs="Arial"/>
                <w:b/>
                <w:sz w:val="24"/>
                <w:szCs w:val="24"/>
              </w:rPr>
            </w:pPr>
          </w:p>
        </w:tc>
      </w:tr>
      <w:tr w:rsidR="00D52F38" w:rsidRPr="00120F08" w14:paraId="63183BBD" w14:textId="77777777" w:rsidTr="004C5073">
        <w:trPr>
          <w:trHeight w:val="892"/>
        </w:trPr>
        <w:tc>
          <w:tcPr>
            <w:tcW w:w="1230" w:type="dxa"/>
            <w:shd w:val="clear" w:color="auto" w:fill="auto"/>
          </w:tcPr>
          <w:p w14:paraId="517E884C"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COBW15</w:t>
            </w:r>
          </w:p>
        </w:tc>
        <w:tc>
          <w:tcPr>
            <w:tcW w:w="5178" w:type="dxa"/>
            <w:shd w:val="clear" w:color="auto" w:fill="auto"/>
          </w:tcPr>
          <w:p w14:paraId="7E3FBF25"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ensure our people are treated fairly and consistently, with dignity and respect, and work in an environment where diversity is valued.</w:t>
            </w:r>
          </w:p>
        </w:tc>
        <w:tc>
          <w:tcPr>
            <w:tcW w:w="3220" w:type="dxa"/>
            <w:shd w:val="clear" w:color="auto" w:fill="auto"/>
          </w:tcPr>
          <w:p w14:paraId="6E94F217"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Staff Governance Committee</w:t>
            </w:r>
          </w:p>
        </w:tc>
      </w:tr>
      <w:tr w:rsidR="00D52F38" w:rsidRPr="00120F08" w14:paraId="41F13D07" w14:textId="77777777" w:rsidTr="004C5073">
        <w:trPr>
          <w:trHeight w:val="892"/>
        </w:trPr>
        <w:tc>
          <w:tcPr>
            <w:tcW w:w="1230" w:type="dxa"/>
            <w:shd w:val="clear" w:color="auto" w:fill="auto"/>
          </w:tcPr>
          <w:p w14:paraId="33B8A457"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COBW16</w:t>
            </w:r>
          </w:p>
        </w:tc>
        <w:tc>
          <w:tcPr>
            <w:tcW w:w="5178" w:type="dxa"/>
            <w:shd w:val="clear" w:color="auto" w:fill="auto"/>
          </w:tcPr>
          <w:p w14:paraId="4D857FE9"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ensure our people are well informed.</w:t>
            </w:r>
          </w:p>
        </w:tc>
        <w:tc>
          <w:tcPr>
            <w:tcW w:w="3220" w:type="dxa"/>
            <w:shd w:val="clear" w:color="auto" w:fill="auto"/>
          </w:tcPr>
          <w:p w14:paraId="1588F37A"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Staff Governance Committee </w:t>
            </w:r>
          </w:p>
        </w:tc>
      </w:tr>
      <w:tr w:rsidR="00D52F38" w:rsidRPr="00120F08" w14:paraId="694B23D4" w14:textId="77777777" w:rsidTr="004C5073">
        <w:trPr>
          <w:trHeight w:val="892"/>
        </w:trPr>
        <w:tc>
          <w:tcPr>
            <w:tcW w:w="1230" w:type="dxa"/>
            <w:shd w:val="clear" w:color="auto" w:fill="auto"/>
          </w:tcPr>
          <w:p w14:paraId="5EBF07BD"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COBW17</w:t>
            </w:r>
          </w:p>
        </w:tc>
        <w:tc>
          <w:tcPr>
            <w:tcW w:w="5178" w:type="dxa"/>
            <w:shd w:val="clear" w:color="auto" w:fill="auto"/>
          </w:tcPr>
          <w:p w14:paraId="6198C177"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ensure our people are appropriately trained and developed.</w:t>
            </w:r>
          </w:p>
        </w:tc>
        <w:tc>
          <w:tcPr>
            <w:tcW w:w="3220" w:type="dxa"/>
            <w:shd w:val="clear" w:color="auto" w:fill="auto"/>
          </w:tcPr>
          <w:p w14:paraId="3C42C9F9"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Staff Governance Committee</w:t>
            </w:r>
          </w:p>
        </w:tc>
      </w:tr>
      <w:tr w:rsidR="00D52F38" w:rsidRPr="00120F08" w14:paraId="101CDF4B" w14:textId="77777777" w:rsidTr="004C5073">
        <w:trPr>
          <w:trHeight w:val="892"/>
        </w:trPr>
        <w:tc>
          <w:tcPr>
            <w:tcW w:w="1230" w:type="dxa"/>
            <w:shd w:val="clear" w:color="auto" w:fill="auto"/>
          </w:tcPr>
          <w:p w14:paraId="02AA7C12"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COBW18</w:t>
            </w:r>
          </w:p>
        </w:tc>
        <w:tc>
          <w:tcPr>
            <w:tcW w:w="5178" w:type="dxa"/>
            <w:shd w:val="clear" w:color="auto" w:fill="auto"/>
          </w:tcPr>
          <w:p w14:paraId="61668246"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ensure our people are involved in decisions that affect them.</w:t>
            </w:r>
          </w:p>
        </w:tc>
        <w:tc>
          <w:tcPr>
            <w:tcW w:w="3220" w:type="dxa"/>
            <w:shd w:val="clear" w:color="auto" w:fill="auto"/>
          </w:tcPr>
          <w:p w14:paraId="34A09911"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Staff Governance Committee</w:t>
            </w:r>
          </w:p>
        </w:tc>
      </w:tr>
      <w:tr w:rsidR="00D52F38" w:rsidRPr="00120F08" w14:paraId="1F049270" w14:textId="77777777" w:rsidTr="004C5073">
        <w:trPr>
          <w:trHeight w:val="892"/>
        </w:trPr>
        <w:tc>
          <w:tcPr>
            <w:tcW w:w="1230" w:type="dxa"/>
            <w:shd w:val="clear" w:color="auto" w:fill="auto"/>
          </w:tcPr>
          <w:p w14:paraId="3EAF09FA"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COBW19</w:t>
            </w:r>
          </w:p>
        </w:tc>
        <w:tc>
          <w:tcPr>
            <w:tcW w:w="5178" w:type="dxa"/>
            <w:shd w:val="clear" w:color="auto" w:fill="auto"/>
          </w:tcPr>
          <w:p w14:paraId="5C1E8B78"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promote the health and wellbeing of our people.</w:t>
            </w:r>
          </w:p>
        </w:tc>
        <w:tc>
          <w:tcPr>
            <w:tcW w:w="3220" w:type="dxa"/>
            <w:shd w:val="clear" w:color="auto" w:fill="auto"/>
          </w:tcPr>
          <w:p w14:paraId="1AD957A8"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Staff Governance Committee </w:t>
            </w:r>
          </w:p>
        </w:tc>
      </w:tr>
      <w:tr w:rsidR="00D52F38" w:rsidRPr="00120F08" w14:paraId="0E2FE0E6" w14:textId="77777777" w:rsidTr="004C5073">
        <w:trPr>
          <w:trHeight w:val="892"/>
        </w:trPr>
        <w:tc>
          <w:tcPr>
            <w:tcW w:w="1230" w:type="dxa"/>
            <w:shd w:val="clear" w:color="auto" w:fill="auto"/>
          </w:tcPr>
          <w:p w14:paraId="0D729454"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COBW20</w:t>
            </w:r>
          </w:p>
        </w:tc>
        <w:tc>
          <w:tcPr>
            <w:tcW w:w="5178" w:type="dxa"/>
            <w:shd w:val="clear" w:color="auto" w:fill="auto"/>
          </w:tcPr>
          <w:p w14:paraId="7FB1127C"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To provide a continuously improving and safe working environment.</w:t>
            </w:r>
          </w:p>
        </w:tc>
        <w:tc>
          <w:tcPr>
            <w:tcW w:w="3220" w:type="dxa"/>
            <w:shd w:val="clear" w:color="auto" w:fill="auto"/>
          </w:tcPr>
          <w:p w14:paraId="471F1330" w14:textId="77777777" w:rsidR="00D52F38" w:rsidRPr="00120F08" w:rsidRDefault="00D52F38" w:rsidP="00120F08">
            <w:pPr>
              <w:spacing w:after="0" w:line="240" w:lineRule="auto"/>
              <w:rPr>
                <w:rFonts w:ascii="Arial" w:hAnsi="Arial" w:cs="Arial"/>
                <w:sz w:val="24"/>
                <w:szCs w:val="24"/>
              </w:rPr>
            </w:pPr>
            <w:r w:rsidRPr="00120F08">
              <w:rPr>
                <w:rFonts w:ascii="Arial" w:hAnsi="Arial" w:cs="Arial"/>
                <w:sz w:val="24"/>
                <w:szCs w:val="24"/>
              </w:rPr>
              <w:t xml:space="preserve">Staff Governance Committee </w:t>
            </w:r>
          </w:p>
        </w:tc>
      </w:tr>
    </w:tbl>
    <w:p w14:paraId="5DD37D78" w14:textId="77777777" w:rsidR="00D52F38" w:rsidRPr="00120F08" w:rsidRDefault="00D52F38" w:rsidP="00120F08">
      <w:pPr>
        <w:spacing w:after="0" w:line="240" w:lineRule="auto"/>
        <w:rPr>
          <w:rFonts w:ascii="Arial" w:hAnsi="Arial" w:cs="Arial"/>
          <w:sz w:val="24"/>
          <w:szCs w:val="24"/>
        </w:rPr>
      </w:pPr>
    </w:p>
    <w:p w14:paraId="15813AFD" w14:textId="77777777" w:rsidR="00D52F38" w:rsidRPr="00120F08" w:rsidRDefault="00D52F38" w:rsidP="00120F08">
      <w:pPr>
        <w:spacing w:after="0" w:line="240" w:lineRule="auto"/>
        <w:rPr>
          <w:rFonts w:ascii="Arial" w:hAnsi="Arial" w:cs="Arial"/>
          <w:sz w:val="24"/>
          <w:szCs w:val="24"/>
        </w:rPr>
      </w:pPr>
    </w:p>
    <w:p w14:paraId="19C0BFF3" w14:textId="77777777" w:rsidR="00D52F38" w:rsidRPr="00120F08" w:rsidRDefault="00D52F38" w:rsidP="00120F08">
      <w:pPr>
        <w:pStyle w:val="BodyText"/>
        <w:rPr>
          <w:rFonts w:ascii="Arial" w:hAnsi="Arial" w:cs="Arial"/>
          <w:sz w:val="24"/>
          <w:szCs w:val="24"/>
        </w:rPr>
      </w:pPr>
    </w:p>
    <w:p w14:paraId="12907E0F" w14:textId="77777777" w:rsidR="00D52F38" w:rsidRPr="00120F08" w:rsidRDefault="00D52F38" w:rsidP="00120F08">
      <w:pPr>
        <w:pStyle w:val="BodyText"/>
        <w:rPr>
          <w:rFonts w:ascii="Arial" w:hAnsi="Arial" w:cs="Arial"/>
          <w:i/>
          <w:color w:val="FF0000"/>
          <w:sz w:val="24"/>
          <w:szCs w:val="24"/>
        </w:rPr>
      </w:pPr>
    </w:p>
    <w:p w14:paraId="4C40C271" w14:textId="77777777" w:rsidR="00D52F38" w:rsidRPr="00120F08" w:rsidRDefault="00D52F38" w:rsidP="00120F08">
      <w:pPr>
        <w:pStyle w:val="BodyText"/>
        <w:rPr>
          <w:rFonts w:ascii="Arial" w:hAnsi="Arial" w:cs="Arial"/>
          <w:i/>
          <w:color w:val="FF0000"/>
          <w:sz w:val="24"/>
          <w:szCs w:val="24"/>
        </w:rPr>
      </w:pPr>
    </w:p>
    <w:p w14:paraId="6B703D58" w14:textId="77777777" w:rsidR="00D52F38" w:rsidRPr="00120F08" w:rsidRDefault="00D52F38" w:rsidP="00120F08">
      <w:pPr>
        <w:pStyle w:val="BodyText"/>
        <w:rPr>
          <w:rFonts w:ascii="Arial" w:hAnsi="Arial" w:cs="Arial"/>
          <w:i/>
          <w:color w:val="FF0000"/>
          <w:sz w:val="24"/>
          <w:szCs w:val="24"/>
        </w:rPr>
      </w:pPr>
    </w:p>
    <w:p w14:paraId="4BEE4012" w14:textId="77777777" w:rsidR="00D52F38" w:rsidRPr="00120F08" w:rsidRDefault="00D52F38" w:rsidP="00120F08">
      <w:pPr>
        <w:pStyle w:val="BodyText"/>
        <w:rPr>
          <w:rFonts w:ascii="Arial" w:hAnsi="Arial" w:cs="Arial"/>
          <w:i/>
          <w:color w:val="FF0000"/>
          <w:sz w:val="24"/>
          <w:szCs w:val="24"/>
        </w:rPr>
      </w:pPr>
    </w:p>
    <w:p w14:paraId="0E1CC9FC" w14:textId="77777777" w:rsidR="00D52F38" w:rsidRPr="00120F08" w:rsidRDefault="00D52F38" w:rsidP="00120F08">
      <w:pPr>
        <w:pStyle w:val="BodyText"/>
        <w:rPr>
          <w:rFonts w:ascii="Arial" w:hAnsi="Arial" w:cs="Arial"/>
          <w:i/>
          <w:color w:val="FF0000"/>
          <w:sz w:val="24"/>
          <w:szCs w:val="24"/>
        </w:rPr>
      </w:pPr>
    </w:p>
    <w:p w14:paraId="017D7B0D" w14:textId="77777777" w:rsidR="00D52F38" w:rsidRPr="00120F08" w:rsidRDefault="00D52F38" w:rsidP="00120F08">
      <w:pPr>
        <w:pStyle w:val="BodyText"/>
        <w:rPr>
          <w:rFonts w:ascii="Arial" w:hAnsi="Arial" w:cs="Arial"/>
          <w:i/>
          <w:color w:val="FF0000"/>
          <w:sz w:val="24"/>
          <w:szCs w:val="24"/>
        </w:rPr>
      </w:pPr>
    </w:p>
    <w:p w14:paraId="32D1FB02" w14:textId="77777777" w:rsidR="00D52F38" w:rsidRDefault="00D52F38" w:rsidP="00120F08">
      <w:pPr>
        <w:spacing w:after="0" w:line="240" w:lineRule="auto"/>
        <w:rPr>
          <w:rFonts w:ascii="Arial" w:hAnsi="Arial" w:cs="Arial"/>
          <w:sz w:val="24"/>
          <w:szCs w:val="24"/>
        </w:rPr>
      </w:pPr>
    </w:p>
    <w:p w14:paraId="5F40DC3B" w14:textId="77777777" w:rsidR="00986A41" w:rsidRDefault="00986A41" w:rsidP="00120F08">
      <w:pPr>
        <w:spacing w:after="0" w:line="240" w:lineRule="auto"/>
        <w:rPr>
          <w:rFonts w:ascii="Arial" w:hAnsi="Arial" w:cs="Arial"/>
          <w:sz w:val="24"/>
          <w:szCs w:val="24"/>
        </w:rPr>
      </w:pPr>
    </w:p>
    <w:p w14:paraId="564D9A0D" w14:textId="77777777" w:rsidR="00986A41" w:rsidRDefault="00986A41" w:rsidP="00120F08">
      <w:pPr>
        <w:spacing w:after="0" w:line="240" w:lineRule="auto"/>
        <w:rPr>
          <w:rFonts w:ascii="Arial" w:hAnsi="Arial" w:cs="Arial"/>
          <w:sz w:val="24"/>
          <w:szCs w:val="24"/>
        </w:rPr>
      </w:pPr>
    </w:p>
    <w:p w14:paraId="7A1BBDA9" w14:textId="77777777" w:rsidR="00986A41" w:rsidRDefault="00986A41" w:rsidP="00120F08">
      <w:pPr>
        <w:spacing w:after="0" w:line="240" w:lineRule="auto"/>
        <w:rPr>
          <w:rFonts w:ascii="Arial" w:hAnsi="Arial" w:cs="Arial"/>
          <w:sz w:val="24"/>
          <w:szCs w:val="24"/>
        </w:rPr>
      </w:pPr>
    </w:p>
    <w:p w14:paraId="1547ED8A" w14:textId="77777777" w:rsidR="00986A41" w:rsidRDefault="00986A41" w:rsidP="00120F08">
      <w:pPr>
        <w:spacing w:after="0" w:line="240" w:lineRule="auto"/>
        <w:rPr>
          <w:rFonts w:ascii="Arial" w:hAnsi="Arial" w:cs="Arial"/>
          <w:sz w:val="24"/>
          <w:szCs w:val="24"/>
        </w:rPr>
      </w:pPr>
    </w:p>
    <w:p w14:paraId="03708567" w14:textId="77777777" w:rsidR="00986A41" w:rsidRDefault="00986A41" w:rsidP="00120F08">
      <w:pPr>
        <w:spacing w:after="0" w:line="240" w:lineRule="auto"/>
        <w:rPr>
          <w:rFonts w:ascii="Arial" w:hAnsi="Arial" w:cs="Arial"/>
          <w:sz w:val="24"/>
          <w:szCs w:val="24"/>
        </w:rPr>
      </w:pPr>
    </w:p>
    <w:p w14:paraId="0EBA71B9" w14:textId="77777777" w:rsidR="00986A41" w:rsidRDefault="00986A41" w:rsidP="00120F08">
      <w:pPr>
        <w:spacing w:after="0" w:line="240" w:lineRule="auto"/>
        <w:rPr>
          <w:rFonts w:ascii="Arial" w:hAnsi="Arial" w:cs="Arial"/>
          <w:sz w:val="24"/>
          <w:szCs w:val="24"/>
        </w:rPr>
      </w:pPr>
    </w:p>
    <w:p w14:paraId="21A98D9E" w14:textId="77777777" w:rsidR="00986A41" w:rsidRDefault="00986A41" w:rsidP="00120F08">
      <w:pPr>
        <w:spacing w:after="0" w:line="240" w:lineRule="auto"/>
        <w:rPr>
          <w:rFonts w:ascii="Arial" w:hAnsi="Arial" w:cs="Arial"/>
          <w:sz w:val="24"/>
          <w:szCs w:val="24"/>
        </w:rPr>
      </w:pPr>
    </w:p>
    <w:p w14:paraId="00AA9DD9" w14:textId="77777777" w:rsidR="00986A41" w:rsidRDefault="00986A41" w:rsidP="00120F08">
      <w:pPr>
        <w:spacing w:after="0" w:line="240" w:lineRule="auto"/>
        <w:rPr>
          <w:rFonts w:ascii="Arial" w:hAnsi="Arial" w:cs="Arial"/>
          <w:sz w:val="24"/>
          <w:szCs w:val="24"/>
        </w:rPr>
      </w:pPr>
    </w:p>
    <w:p w14:paraId="2C765132" w14:textId="77777777" w:rsidR="00986A41" w:rsidRDefault="00986A41" w:rsidP="00120F08">
      <w:pPr>
        <w:spacing w:after="0" w:line="240" w:lineRule="auto"/>
        <w:rPr>
          <w:rFonts w:ascii="Arial" w:hAnsi="Arial" w:cs="Arial"/>
          <w:sz w:val="24"/>
          <w:szCs w:val="24"/>
        </w:rPr>
      </w:pPr>
    </w:p>
    <w:p w14:paraId="5215A9F4" w14:textId="77777777" w:rsidR="00986A41" w:rsidRDefault="00986A41" w:rsidP="00120F08">
      <w:pPr>
        <w:spacing w:after="0" w:line="240" w:lineRule="auto"/>
        <w:rPr>
          <w:rFonts w:ascii="Arial" w:hAnsi="Arial" w:cs="Arial"/>
          <w:sz w:val="24"/>
          <w:szCs w:val="24"/>
        </w:rPr>
      </w:pPr>
    </w:p>
    <w:p w14:paraId="2425E33A" w14:textId="77777777" w:rsidR="00986A41" w:rsidRDefault="00986A41" w:rsidP="00120F08">
      <w:pPr>
        <w:spacing w:after="0" w:line="240" w:lineRule="auto"/>
        <w:rPr>
          <w:rFonts w:ascii="Arial" w:hAnsi="Arial" w:cs="Arial"/>
          <w:sz w:val="24"/>
          <w:szCs w:val="24"/>
        </w:rPr>
      </w:pPr>
    </w:p>
    <w:p w14:paraId="5C8AE150" w14:textId="77777777" w:rsidR="00986A41" w:rsidRDefault="00986A41" w:rsidP="00120F08">
      <w:pPr>
        <w:spacing w:after="0" w:line="240" w:lineRule="auto"/>
        <w:rPr>
          <w:rFonts w:ascii="Arial" w:hAnsi="Arial" w:cs="Arial"/>
          <w:sz w:val="24"/>
          <w:szCs w:val="24"/>
        </w:rPr>
      </w:pPr>
    </w:p>
    <w:p w14:paraId="56F2B192" w14:textId="77777777" w:rsidR="00986A41" w:rsidRDefault="00986A41" w:rsidP="00120F08">
      <w:pPr>
        <w:spacing w:after="0" w:line="240" w:lineRule="auto"/>
        <w:rPr>
          <w:rFonts w:ascii="Arial" w:hAnsi="Arial" w:cs="Arial"/>
          <w:sz w:val="24"/>
          <w:szCs w:val="24"/>
        </w:rPr>
      </w:pPr>
    </w:p>
    <w:p w14:paraId="37932361" w14:textId="61E7A768" w:rsidR="00986A41" w:rsidRPr="00986A41" w:rsidRDefault="00986A41" w:rsidP="00120F08">
      <w:pPr>
        <w:spacing w:after="0" w:line="240" w:lineRule="auto"/>
        <w:rPr>
          <w:rFonts w:ascii="Arial" w:hAnsi="Arial" w:cs="Arial"/>
          <w:b/>
          <w:sz w:val="24"/>
          <w:szCs w:val="24"/>
        </w:rPr>
      </w:pPr>
      <w:r w:rsidRPr="00986A41">
        <w:rPr>
          <w:rFonts w:ascii="Arial" w:hAnsi="Arial" w:cs="Arial"/>
          <w:b/>
          <w:sz w:val="24"/>
          <w:szCs w:val="24"/>
        </w:rPr>
        <w:t>APPENDIX 2</w:t>
      </w:r>
    </w:p>
    <w:p w14:paraId="0F0E256A" w14:textId="77777777" w:rsidR="00986A41" w:rsidRDefault="00986A41" w:rsidP="00120F08">
      <w:pPr>
        <w:spacing w:after="0" w:line="240" w:lineRule="auto"/>
        <w:rPr>
          <w:rFonts w:ascii="Arial" w:hAnsi="Arial" w:cs="Arial"/>
          <w:sz w:val="24"/>
          <w:szCs w:val="24"/>
        </w:rPr>
      </w:pPr>
    </w:p>
    <w:p w14:paraId="5CE649CF" w14:textId="77777777" w:rsidR="00986A41" w:rsidRDefault="00986A41" w:rsidP="00120F08">
      <w:pPr>
        <w:spacing w:after="0" w:line="240" w:lineRule="auto"/>
        <w:rPr>
          <w:rFonts w:ascii="Arial" w:hAnsi="Arial" w:cs="Arial"/>
          <w:sz w:val="24"/>
          <w:szCs w:val="24"/>
        </w:rPr>
      </w:pPr>
    </w:p>
    <w:tbl>
      <w:tblPr>
        <w:tblW w:w="9508" w:type="dxa"/>
        <w:tblInd w:w="273" w:type="dxa"/>
        <w:tblBorders>
          <w:insideH w:val="single" w:sz="18" w:space="0" w:color="FFFFFF"/>
          <w:insideV w:val="single" w:sz="18" w:space="0" w:color="FFFFFF"/>
        </w:tblBorders>
        <w:tblLayout w:type="fixed"/>
        <w:tblLook w:val="00A0" w:firstRow="1" w:lastRow="0" w:firstColumn="1" w:lastColumn="0" w:noHBand="0" w:noVBand="0"/>
      </w:tblPr>
      <w:tblGrid>
        <w:gridCol w:w="660"/>
        <w:gridCol w:w="1815"/>
        <w:gridCol w:w="1980"/>
        <w:gridCol w:w="2310"/>
        <w:gridCol w:w="2743"/>
      </w:tblGrid>
      <w:tr w:rsidR="00986A41" w:rsidRPr="00926C97" w14:paraId="3A934687" w14:textId="77777777" w:rsidTr="001C643C">
        <w:tc>
          <w:tcPr>
            <w:tcW w:w="9508" w:type="dxa"/>
            <w:gridSpan w:val="5"/>
            <w:shd w:val="pct20" w:color="000000" w:fill="FFFFFF"/>
          </w:tcPr>
          <w:p w14:paraId="4A019A8F"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sz w:val="20"/>
                <w:szCs w:val="20"/>
              </w:rPr>
              <w:t>Table 4.2  Annual Accounts and Reports</w:t>
            </w:r>
          </w:p>
        </w:tc>
      </w:tr>
      <w:tr w:rsidR="00986A41" w:rsidRPr="00926C97" w14:paraId="3CE1673B" w14:textId="77777777" w:rsidTr="001C643C">
        <w:tc>
          <w:tcPr>
            <w:tcW w:w="660" w:type="dxa"/>
            <w:shd w:val="pct5" w:color="000000" w:fill="FFFFFF"/>
          </w:tcPr>
          <w:p w14:paraId="3F057612"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815" w:type="dxa"/>
            <w:shd w:val="pct5" w:color="000000" w:fill="FFFFFF"/>
          </w:tcPr>
          <w:p w14:paraId="4F8F5FE3"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980" w:type="dxa"/>
            <w:shd w:val="pct5" w:color="000000" w:fill="FFFFFF"/>
          </w:tcPr>
          <w:p w14:paraId="4A5E6F04"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310" w:type="dxa"/>
            <w:shd w:val="pct5" w:color="000000" w:fill="FFFFFF"/>
          </w:tcPr>
          <w:p w14:paraId="23D5C758"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2743" w:type="dxa"/>
            <w:shd w:val="pct5" w:color="000000" w:fill="FFFFFF"/>
          </w:tcPr>
          <w:p w14:paraId="5B4D3B1B"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986A41" w:rsidRPr="00926C97" w14:paraId="52EB9306" w14:textId="77777777" w:rsidTr="001C643C">
        <w:tc>
          <w:tcPr>
            <w:tcW w:w="660" w:type="dxa"/>
            <w:shd w:val="pct5" w:color="000000" w:fill="FFFFFF"/>
            <w:vAlign w:val="center"/>
          </w:tcPr>
          <w:p w14:paraId="78E1AEAE"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2</w:t>
            </w:r>
          </w:p>
        </w:tc>
        <w:tc>
          <w:tcPr>
            <w:tcW w:w="1815" w:type="dxa"/>
            <w:shd w:val="pct5" w:color="000000" w:fill="FFFFFF"/>
            <w:vAlign w:val="center"/>
          </w:tcPr>
          <w:p w14:paraId="04F74FA3"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Approval of NHSGGC Annual Accounts</w:t>
            </w:r>
          </w:p>
        </w:tc>
        <w:tc>
          <w:tcPr>
            <w:tcW w:w="1980" w:type="dxa"/>
            <w:shd w:val="pct5" w:color="000000" w:fill="FFFFFF"/>
            <w:vAlign w:val="center"/>
          </w:tcPr>
          <w:p w14:paraId="1EB6E587"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 to review and onwards to Board for approval</w:t>
            </w:r>
          </w:p>
        </w:tc>
        <w:tc>
          <w:tcPr>
            <w:tcW w:w="2310" w:type="dxa"/>
            <w:shd w:val="pct5" w:color="000000" w:fill="FFFFFF"/>
            <w:vAlign w:val="center"/>
          </w:tcPr>
          <w:p w14:paraId="69902031"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Chief Executive</w:t>
            </w:r>
          </w:p>
          <w:p w14:paraId="592FE1D3"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
                <w:bCs/>
                <w:sz w:val="20"/>
                <w:szCs w:val="20"/>
                <w:lang w:val="en-US"/>
              </w:rPr>
            </w:pPr>
          </w:p>
        </w:tc>
        <w:tc>
          <w:tcPr>
            <w:tcW w:w="2743" w:type="dxa"/>
            <w:shd w:val="pct5" w:color="000000" w:fill="FFFFFF"/>
            <w:vAlign w:val="center"/>
          </w:tcPr>
          <w:p w14:paraId="1CF73651"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In accordance with Accounts Manual</w:t>
            </w:r>
          </w:p>
        </w:tc>
      </w:tr>
      <w:tr w:rsidR="00986A41" w:rsidRPr="00926C97" w14:paraId="5B90376A" w14:textId="77777777" w:rsidTr="001C643C">
        <w:tc>
          <w:tcPr>
            <w:tcW w:w="660" w:type="dxa"/>
            <w:shd w:val="clear" w:color="auto" w:fill="E7E6E6" w:themeFill="background2"/>
            <w:vAlign w:val="center"/>
          </w:tcPr>
          <w:p w14:paraId="1DF20C6E"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4</w:t>
            </w:r>
          </w:p>
        </w:tc>
        <w:tc>
          <w:tcPr>
            <w:tcW w:w="1815" w:type="dxa"/>
            <w:shd w:val="clear" w:color="auto" w:fill="E7E6E6" w:themeFill="background2"/>
            <w:vAlign w:val="center"/>
          </w:tcPr>
          <w:p w14:paraId="69D3A895"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Preparation of Governance Statement</w:t>
            </w:r>
          </w:p>
        </w:tc>
        <w:tc>
          <w:tcPr>
            <w:tcW w:w="1980" w:type="dxa"/>
            <w:shd w:val="clear" w:color="auto" w:fill="E7E6E6" w:themeFill="background2"/>
            <w:vAlign w:val="center"/>
          </w:tcPr>
          <w:p w14:paraId="77F7470C"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 to review and onwards to Board for approval</w:t>
            </w:r>
          </w:p>
        </w:tc>
        <w:tc>
          <w:tcPr>
            <w:tcW w:w="2310" w:type="dxa"/>
            <w:shd w:val="clear" w:color="auto" w:fill="E7E6E6" w:themeFill="background2"/>
            <w:vAlign w:val="center"/>
          </w:tcPr>
          <w:p w14:paraId="646D9F47"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 xml:space="preserve">Director of Finance </w:t>
            </w:r>
          </w:p>
        </w:tc>
        <w:tc>
          <w:tcPr>
            <w:tcW w:w="2743" w:type="dxa"/>
            <w:shd w:val="clear" w:color="auto" w:fill="E7E6E6" w:themeFill="background2"/>
            <w:vAlign w:val="center"/>
          </w:tcPr>
          <w:p w14:paraId="5C8453D0"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In accordance with Accounts Manual</w:t>
            </w:r>
          </w:p>
        </w:tc>
      </w:tr>
    </w:tbl>
    <w:p w14:paraId="09AA7E0B" w14:textId="77777777" w:rsidR="00986A41" w:rsidRDefault="00986A41" w:rsidP="00120F08">
      <w:pPr>
        <w:spacing w:after="0" w:line="240" w:lineRule="auto"/>
        <w:rPr>
          <w:rFonts w:ascii="Arial" w:hAnsi="Arial" w:cs="Arial"/>
          <w:sz w:val="24"/>
          <w:szCs w:val="24"/>
        </w:rPr>
      </w:pPr>
    </w:p>
    <w:p w14:paraId="6CB2186D" w14:textId="77777777" w:rsidR="00986A41" w:rsidRDefault="00986A41" w:rsidP="00120F08">
      <w:pPr>
        <w:spacing w:after="0" w:line="240" w:lineRule="auto"/>
        <w:rPr>
          <w:rFonts w:ascii="Arial" w:hAnsi="Arial" w:cs="Arial"/>
          <w:sz w:val="24"/>
          <w:szCs w:val="24"/>
        </w:rPr>
      </w:pPr>
    </w:p>
    <w:tbl>
      <w:tblPr>
        <w:tblW w:w="9508" w:type="dxa"/>
        <w:tblInd w:w="273" w:type="dxa"/>
        <w:tblBorders>
          <w:insideH w:val="single" w:sz="18" w:space="0" w:color="FFFFFF"/>
          <w:insideV w:val="single" w:sz="18" w:space="0" w:color="FFFFFF"/>
        </w:tblBorders>
        <w:tblLayout w:type="fixed"/>
        <w:tblLook w:val="00A0" w:firstRow="1" w:lastRow="0" w:firstColumn="1" w:lastColumn="0" w:noHBand="0" w:noVBand="0"/>
      </w:tblPr>
      <w:tblGrid>
        <w:gridCol w:w="660"/>
        <w:gridCol w:w="1815"/>
        <w:gridCol w:w="1980"/>
        <w:gridCol w:w="2310"/>
        <w:gridCol w:w="2743"/>
      </w:tblGrid>
      <w:tr w:rsidR="00986A41" w:rsidRPr="00926C97" w14:paraId="4732171A" w14:textId="77777777" w:rsidTr="001C643C">
        <w:trPr>
          <w:cantSplit/>
        </w:trPr>
        <w:tc>
          <w:tcPr>
            <w:tcW w:w="9508" w:type="dxa"/>
            <w:gridSpan w:val="5"/>
            <w:shd w:val="pct20" w:color="000000" w:fill="FFFFFF"/>
          </w:tcPr>
          <w:p w14:paraId="7D191B1D"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sz w:val="20"/>
                <w:szCs w:val="20"/>
              </w:rPr>
              <w:t>Table 4.3  Audit</w:t>
            </w:r>
          </w:p>
        </w:tc>
      </w:tr>
      <w:tr w:rsidR="00986A41" w:rsidRPr="00926C97" w14:paraId="1BE18436" w14:textId="77777777" w:rsidTr="001C643C">
        <w:trPr>
          <w:cantSplit/>
        </w:trPr>
        <w:tc>
          <w:tcPr>
            <w:tcW w:w="660" w:type="dxa"/>
            <w:shd w:val="pct5" w:color="000000" w:fill="FFFFFF"/>
          </w:tcPr>
          <w:p w14:paraId="67AD2C1D"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815" w:type="dxa"/>
            <w:shd w:val="pct5" w:color="000000" w:fill="FFFFFF"/>
          </w:tcPr>
          <w:p w14:paraId="79825569"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980" w:type="dxa"/>
            <w:shd w:val="pct5" w:color="000000" w:fill="FFFFFF"/>
          </w:tcPr>
          <w:p w14:paraId="1813872C"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310" w:type="dxa"/>
            <w:shd w:val="pct5" w:color="000000" w:fill="FFFFFF"/>
          </w:tcPr>
          <w:p w14:paraId="4035575C"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2743" w:type="dxa"/>
            <w:shd w:val="pct5" w:color="000000" w:fill="FFFFFF"/>
          </w:tcPr>
          <w:p w14:paraId="59653CFC"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986A41" w:rsidRPr="00926C97" w14:paraId="2A774E24" w14:textId="77777777" w:rsidTr="001C643C">
        <w:trPr>
          <w:cantSplit/>
        </w:trPr>
        <w:tc>
          <w:tcPr>
            <w:tcW w:w="660" w:type="dxa"/>
            <w:shd w:val="pct20" w:color="000000" w:fill="FFFFFF"/>
            <w:vAlign w:val="center"/>
          </w:tcPr>
          <w:p w14:paraId="3599DE57"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1</w:t>
            </w:r>
          </w:p>
        </w:tc>
        <w:tc>
          <w:tcPr>
            <w:tcW w:w="1815" w:type="dxa"/>
            <w:shd w:val="pct20" w:color="000000" w:fill="FFFFFF"/>
            <w:vAlign w:val="center"/>
          </w:tcPr>
          <w:p w14:paraId="6AF37776"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Conduct of Business and Stewardship of Funds under Board control</w:t>
            </w:r>
          </w:p>
        </w:tc>
        <w:tc>
          <w:tcPr>
            <w:tcW w:w="1980" w:type="dxa"/>
            <w:shd w:val="pct20" w:color="000000" w:fill="FFFFFF"/>
            <w:vAlign w:val="center"/>
          </w:tcPr>
          <w:p w14:paraId="193ACB20"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310" w:type="dxa"/>
            <w:shd w:val="pct20" w:color="000000" w:fill="FFFFFF"/>
            <w:vAlign w:val="center"/>
          </w:tcPr>
          <w:p w14:paraId="7F8F5BC5"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Chief Executive</w:t>
            </w:r>
          </w:p>
        </w:tc>
        <w:tc>
          <w:tcPr>
            <w:tcW w:w="2743" w:type="dxa"/>
            <w:shd w:val="pct20" w:color="000000" w:fill="FFFFFF"/>
            <w:vAlign w:val="center"/>
          </w:tcPr>
          <w:p w14:paraId="39C089E8"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 accordance with SGHSCD requirements</w:t>
            </w:r>
          </w:p>
        </w:tc>
      </w:tr>
      <w:tr w:rsidR="00986A41" w:rsidRPr="00926C97" w14:paraId="08F6073F" w14:textId="77777777" w:rsidTr="001C643C">
        <w:trPr>
          <w:cantSplit/>
        </w:trPr>
        <w:tc>
          <w:tcPr>
            <w:tcW w:w="660" w:type="dxa"/>
            <w:shd w:val="pct5" w:color="000000" w:fill="FFFFFF"/>
            <w:vAlign w:val="center"/>
          </w:tcPr>
          <w:p w14:paraId="3DFD9225"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2</w:t>
            </w:r>
          </w:p>
        </w:tc>
        <w:tc>
          <w:tcPr>
            <w:tcW w:w="1815" w:type="dxa"/>
            <w:shd w:val="pct5" w:color="000000" w:fill="FFFFFF"/>
            <w:vAlign w:val="center"/>
          </w:tcPr>
          <w:p w14:paraId="43DC71D4"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Provision of Internal Audit Service</w:t>
            </w:r>
          </w:p>
        </w:tc>
        <w:tc>
          <w:tcPr>
            <w:tcW w:w="1980" w:type="dxa"/>
            <w:shd w:val="pct5" w:color="000000" w:fill="FFFFFF"/>
            <w:vAlign w:val="center"/>
          </w:tcPr>
          <w:p w14:paraId="7B07AA6D"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310" w:type="dxa"/>
            <w:shd w:val="pct5" w:color="000000" w:fill="FFFFFF"/>
            <w:vAlign w:val="center"/>
          </w:tcPr>
          <w:p w14:paraId="702224AF"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p w14:paraId="68E64EF9"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
                <w:bCs/>
                <w:sz w:val="20"/>
                <w:szCs w:val="20"/>
                <w:lang w:val="en-US"/>
              </w:rPr>
            </w:pPr>
          </w:p>
        </w:tc>
        <w:tc>
          <w:tcPr>
            <w:tcW w:w="2743" w:type="dxa"/>
            <w:shd w:val="pct5" w:color="000000" w:fill="FFFFFF"/>
            <w:vAlign w:val="center"/>
          </w:tcPr>
          <w:p w14:paraId="66709AF8"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In accordance with the Public Sector Internal Audit Standards</w:t>
            </w:r>
          </w:p>
        </w:tc>
      </w:tr>
      <w:tr w:rsidR="00986A41" w:rsidRPr="00926C97" w14:paraId="1F09E480" w14:textId="77777777" w:rsidTr="001C643C">
        <w:trPr>
          <w:cantSplit/>
        </w:trPr>
        <w:tc>
          <w:tcPr>
            <w:tcW w:w="660" w:type="dxa"/>
            <w:shd w:val="pct20" w:color="000000" w:fill="FFFFFF"/>
            <w:vAlign w:val="center"/>
          </w:tcPr>
          <w:p w14:paraId="76AA0431"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4</w:t>
            </w:r>
          </w:p>
        </w:tc>
        <w:tc>
          <w:tcPr>
            <w:tcW w:w="1815" w:type="dxa"/>
            <w:shd w:val="pct20" w:color="000000" w:fill="FFFFFF"/>
            <w:vAlign w:val="center"/>
          </w:tcPr>
          <w:p w14:paraId="736FBCCA"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 xml:space="preserve">Appointment of internal auditors </w:t>
            </w:r>
          </w:p>
        </w:tc>
        <w:tc>
          <w:tcPr>
            <w:tcW w:w="1980" w:type="dxa"/>
            <w:shd w:val="pct20" w:color="000000" w:fill="FFFFFF"/>
            <w:vAlign w:val="center"/>
          </w:tcPr>
          <w:p w14:paraId="20AA8E4A"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310" w:type="dxa"/>
            <w:shd w:val="pct20" w:color="000000" w:fill="FFFFFF"/>
            <w:vAlign w:val="center"/>
          </w:tcPr>
          <w:p w14:paraId="4A217EEE"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Finance </w:t>
            </w:r>
          </w:p>
        </w:tc>
        <w:tc>
          <w:tcPr>
            <w:tcW w:w="2743" w:type="dxa"/>
            <w:shd w:val="pct20" w:color="000000" w:fill="FFFFFF"/>
            <w:vAlign w:val="center"/>
          </w:tcPr>
          <w:p w14:paraId="020F4655"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p>
        </w:tc>
      </w:tr>
    </w:tbl>
    <w:p w14:paraId="076002CA" w14:textId="77777777" w:rsidR="00986A41" w:rsidRDefault="00986A41" w:rsidP="00120F08">
      <w:pPr>
        <w:spacing w:after="0" w:line="240" w:lineRule="auto"/>
        <w:rPr>
          <w:rFonts w:ascii="Arial" w:hAnsi="Arial" w:cs="Arial"/>
          <w:sz w:val="24"/>
          <w:szCs w:val="24"/>
        </w:rPr>
      </w:pPr>
    </w:p>
    <w:tbl>
      <w:tblPr>
        <w:tblW w:w="9508" w:type="dxa"/>
        <w:tblInd w:w="273" w:type="dxa"/>
        <w:tblBorders>
          <w:insideH w:val="single" w:sz="18" w:space="0" w:color="FFFFFF"/>
          <w:insideV w:val="single" w:sz="18" w:space="0" w:color="FFFFFF"/>
        </w:tblBorders>
        <w:tblLayout w:type="fixed"/>
        <w:tblLook w:val="00A0" w:firstRow="1" w:lastRow="0" w:firstColumn="1" w:lastColumn="0" w:noHBand="0" w:noVBand="0"/>
      </w:tblPr>
      <w:tblGrid>
        <w:gridCol w:w="660"/>
        <w:gridCol w:w="1815"/>
        <w:gridCol w:w="1980"/>
        <w:gridCol w:w="2310"/>
        <w:gridCol w:w="2743"/>
      </w:tblGrid>
      <w:tr w:rsidR="00986A41" w:rsidRPr="00926C97" w14:paraId="20700422" w14:textId="77777777" w:rsidTr="001C643C">
        <w:trPr>
          <w:cantSplit/>
        </w:trPr>
        <w:tc>
          <w:tcPr>
            <w:tcW w:w="9508" w:type="dxa"/>
            <w:gridSpan w:val="5"/>
            <w:shd w:val="pct20" w:color="000000" w:fill="FFFFFF"/>
          </w:tcPr>
          <w:p w14:paraId="56D765FA"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sz w:val="20"/>
                <w:szCs w:val="20"/>
              </w:rPr>
              <w:t>Table 4.4  Banking Arrangements</w:t>
            </w:r>
          </w:p>
        </w:tc>
      </w:tr>
      <w:tr w:rsidR="00986A41" w:rsidRPr="00926C97" w14:paraId="3E9646D9" w14:textId="77777777" w:rsidTr="001C643C">
        <w:trPr>
          <w:cantSplit/>
        </w:trPr>
        <w:tc>
          <w:tcPr>
            <w:tcW w:w="660" w:type="dxa"/>
            <w:shd w:val="pct5" w:color="000000" w:fill="FFFFFF"/>
          </w:tcPr>
          <w:p w14:paraId="045B5DCD"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815" w:type="dxa"/>
            <w:shd w:val="pct5" w:color="000000" w:fill="FFFFFF"/>
          </w:tcPr>
          <w:p w14:paraId="402A45F5"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980" w:type="dxa"/>
            <w:shd w:val="pct5" w:color="000000" w:fill="FFFFFF"/>
          </w:tcPr>
          <w:p w14:paraId="30CAA298"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310" w:type="dxa"/>
            <w:shd w:val="pct5" w:color="000000" w:fill="FFFFFF"/>
          </w:tcPr>
          <w:p w14:paraId="68CC6BD8"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2743" w:type="dxa"/>
            <w:shd w:val="pct5" w:color="000000" w:fill="FFFFFF"/>
          </w:tcPr>
          <w:p w14:paraId="05523A61"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986A41" w:rsidRPr="00926C97" w14:paraId="260597E7" w14:textId="77777777" w:rsidTr="001C643C">
        <w:trPr>
          <w:cantSplit/>
        </w:trPr>
        <w:tc>
          <w:tcPr>
            <w:tcW w:w="660" w:type="dxa"/>
            <w:shd w:val="pct20" w:color="000000" w:fill="FFFFFF"/>
            <w:vAlign w:val="center"/>
          </w:tcPr>
          <w:p w14:paraId="2628C1BC"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1</w:t>
            </w:r>
          </w:p>
        </w:tc>
        <w:tc>
          <w:tcPr>
            <w:tcW w:w="1815" w:type="dxa"/>
            <w:shd w:val="pct20" w:color="000000" w:fill="FFFFFF"/>
            <w:vAlign w:val="center"/>
          </w:tcPr>
          <w:p w14:paraId="049D070B"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Opening of Bank accounts in the Board’s name</w:t>
            </w:r>
          </w:p>
        </w:tc>
        <w:tc>
          <w:tcPr>
            <w:tcW w:w="1980" w:type="dxa"/>
            <w:shd w:val="pct20" w:color="000000" w:fill="FFFFFF"/>
            <w:vAlign w:val="center"/>
          </w:tcPr>
          <w:p w14:paraId="1723D7E3"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310" w:type="dxa"/>
            <w:shd w:val="pct20" w:color="000000" w:fill="FFFFFF"/>
            <w:vAlign w:val="center"/>
          </w:tcPr>
          <w:p w14:paraId="551DDD5B"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p>
        </w:tc>
        <w:tc>
          <w:tcPr>
            <w:tcW w:w="2743" w:type="dxa"/>
            <w:shd w:val="pct20" w:color="000000" w:fill="FFFFFF"/>
            <w:vAlign w:val="center"/>
          </w:tcPr>
          <w:p w14:paraId="75C1C73E"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N/A</w:t>
            </w:r>
          </w:p>
        </w:tc>
      </w:tr>
      <w:tr w:rsidR="00986A41" w:rsidRPr="00926C97" w14:paraId="5F018BE3" w14:textId="77777777" w:rsidTr="001C643C">
        <w:trPr>
          <w:cantSplit/>
        </w:trPr>
        <w:tc>
          <w:tcPr>
            <w:tcW w:w="660" w:type="dxa"/>
            <w:tcBorders>
              <w:bottom w:val="nil"/>
            </w:tcBorders>
            <w:shd w:val="pct5" w:color="000000" w:fill="FFFFFF"/>
            <w:vAlign w:val="center"/>
          </w:tcPr>
          <w:p w14:paraId="3FA12E7E"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2</w:t>
            </w:r>
          </w:p>
        </w:tc>
        <w:tc>
          <w:tcPr>
            <w:tcW w:w="1815" w:type="dxa"/>
            <w:tcBorders>
              <w:bottom w:val="nil"/>
            </w:tcBorders>
            <w:shd w:val="pct5" w:color="000000" w:fill="FFFFFF"/>
            <w:vAlign w:val="center"/>
          </w:tcPr>
          <w:p w14:paraId="25816CBE" w14:textId="77777777" w:rsidR="00986A41" w:rsidRPr="00926C97" w:rsidRDefault="00986A41" w:rsidP="001C643C">
            <w:pPr>
              <w:spacing w:after="0" w:line="240" w:lineRule="auto"/>
              <w:rPr>
                <w:rFonts w:ascii="Arial" w:hAnsi="Arial" w:cs="Arial"/>
                <w:sz w:val="20"/>
                <w:szCs w:val="20"/>
                <w:lang w:val="en-US"/>
              </w:rPr>
            </w:pPr>
            <w:r w:rsidRPr="00926C97">
              <w:rPr>
                <w:rFonts w:ascii="Arial" w:hAnsi="Arial" w:cs="Arial"/>
                <w:sz w:val="20"/>
                <w:szCs w:val="20"/>
                <w:lang w:val="en-US"/>
              </w:rPr>
              <w:t xml:space="preserve">Notification to bankers of </w:t>
            </w:r>
            <w:proofErr w:type="spellStart"/>
            <w:r w:rsidRPr="00926C97">
              <w:rPr>
                <w:rFonts w:ascii="Arial" w:hAnsi="Arial" w:cs="Arial"/>
                <w:sz w:val="20"/>
                <w:szCs w:val="20"/>
                <w:lang w:val="en-US"/>
              </w:rPr>
              <w:t>authorised</w:t>
            </w:r>
            <w:proofErr w:type="spellEnd"/>
            <w:r w:rsidRPr="00926C97">
              <w:rPr>
                <w:rFonts w:ascii="Arial" w:hAnsi="Arial" w:cs="Arial"/>
                <w:sz w:val="20"/>
                <w:szCs w:val="20"/>
                <w:lang w:val="en-US"/>
              </w:rPr>
              <w:t xml:space="preserve"> signatories on bank accounts</w:t>
            </w:r>
          </w:p>
        </w:tc>
        <w:tc>
          <w:tcPr>
            <w:tcW w:w="1980" w:type="dxa"/>
            <w:tcBorders>
              <w:bottom w:val="nil"/>
            </w:tcBorders>
            <w:shd w:val="pct5" w:color="000000" w:fill="FFFFFF"/>
            <w:vAlign w:val="center"/>
          </w:tcPr>
          <w:p w14:paraId="71358E1C"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2310" w:type="dxa"/>
            <w:tcBorders>
              <w:bottom w:val="nil"/>
            </w:tcBorders>
            <w:shd w:val="pct5" w:color="000000" w:fill="FFFFFF"/>
            <w:vAlign w:val="center"/>
          </w:tcPr>
          <w:p w14:paraId="2E99C740"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sz w:val="20"/>
                <w:szCs w:val="20"/>
                <w:lang w:val="en-US"/>
              </w:rPr>
              <w:t>Director of Finance</w:t>
            </w:r>
            <w:r w:rsidRPr="00926C97">
              <w:rPr>
                <w:rFonts w:ascii="Arial" w:hAnsi="Arial" w:cs="Arial"/>
                <w:b/>
                <w:bCs/>
                <w:sz w:val="20"/>
                <w:szCs w:val="20"/>
                <w:lang w:val="en-US"/>
              </w:rPr>
              <w:t xml:space="preserve"> </w:t>
            </w:r>
          </w:p>
        </w:tc>
        <w:tc>
          <w:tcPr>
            <w:tcW w:w="2743" w:type="dxa"/>
            <w:tcBorders>
              <w:bottom w:val="nil"/>
            </w:tcBorders>
            <w:shd w:val="pct5" w:color="000000" w:fill="FFFFFF"/>
            <w:vAlign w:val="center"/>
          </w:tcPr>
          <w:p w14:paraId="5C7DBE7C"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N/A</w:t>
            </w:r>
          </w:p>
        </w:tc>
      </w:tr>
    </w:tbl>
    <w:p w14:paraId="0957B629" w14:textId="77777777" w:rsidR="00986A41" w:rsidRDefault="00986A41" w:rsidP="00120F08">
      <w:pPr>
        <w:spacing w:after="0" w:line="240" w:lineRule="auto"/>
        <w:rPr>
          <w:rFonts w:ascii="Arial" w:hAnsi="Arial" w:cs="Arial"/>
          <w:sz w:val="24"/>
          <w:szCs w:val="24"/>
        </w:rPr>
      </w:pPr>
    </w:p>
    <w:p w14:paraId="04F3EDE8" w14:textId="77777777" w:rsidR="00986A41" w:rsidRDefault="00986A41" w:rsidP="00120F08">
      <w:pPr>
        <w:spacing w:after="0" w:line="240" w:lineRule="auto"/>
        <w:rPr>
          <w:rFonts w:ascii="Arial" w:hAnsi="Arial" w:cs="Arial"/>
          <w:sz w:val="24"/>
          <w:szCs w:val="24"/>
        </w:rPr>
      </w:pPr>
    </w:p>
    <w:p w14:paraId="1CFA9ACD" w14:textId="77777777" w:rsidR="00986A41" w:rsidRDefault="00986A41" w:rsidP="00120F08">
      <w:pPr>
        <w:spacing w:after="0" w:line="240" w:lineRule="auto"/>
        <w:rPr>
          <w:rFonts w:ascii="Arial" w:hAnsi="Arial" w:cs="Arial"/>
          <w:sz w:val="24"/>
          <w:szCs w:val="24"/>
        </w:rPr>
      </w:pPr>
    </w:p>
    <w:p w14:paraId="551162D1" w14:textId="77777777" w:rsidR="00986A41" w:rsidRDefault="00986A41" w:rsidP="00120F08">
      <w:pPr>
        <w:spacing w:after="0" w:line="240" w:lineRule="auto"/>
        <w:rPr>
          <w:rFonts w:ascii="Arial" w:hAnsi="Arial" w:cs="Arial"/>
          <w:sz w:val="24"/>
          <w:szCs w:val="24"/>
        </w:rPr>
      </w:pPr>
    </w:p>
    <w:p w14:paraId="1708DC8C" w14:textId="77777777" w:rsidR="00986A41" w:rsidRDefault="00986A41" w:rsidP="00120F08">
      <w:pPr>
        <w:spacing w:after="0" w:line="240" w:lineRule="auto"/>
        <w:rPr>
          <w:rFonts w:ascii="Arial" w:hAnsi="Arial" w:cs="Arial"/>
          <w:sz w:val="24"/>
          <w:szCs w:val="24"/>
        </w:rPr>
      </w:pPr>
    </w:p>
    <w:tbl>
      <w:tblPr>
        <w:tblW w:w="4932" w:type="pct"/>
        <w:tblInd w:w="273" w:type="dxa"/>
        <w:tblBorders>
          <w:insideH w:val="single" w:sz="18" w:space="0" w:color="FFFFFF"/>
          <w:insideV w:val="single" w:sz="18" w:space="0" w:color="FFFFFF"/>
        </w:tblBorders>
        <w:tblLook w:val="00A0" w:firstRow="1" w:lastRow="0" w:firstColumn="1" w:lastColumn="0" w:noHBand="0" w:noVBand="0"/>
      </w:tblPr>
      <w:tblGrid>
        <w:gridCol w:w="669"/>
        <w:gridCol w:w="2814"/>
        <w:gridCol w:w="2202"/>
        <w:gridCol w:w="3822"/>
      </w:tblGrid>
      <w:tr w:rsidR="00986A41" w:rsidRPr="00926C97" w14:paraId="663A15E7" w14:textId="77777777" w:rsidTr="001C643C">
        <w:trPr>
          <w:cantSplit/>
        </w:trPr>
        <w:tc>
          <w:tcPr>
            <w:tcW w:w="5000" w:type="pct"/>
            <w:gridSpan w:val="4"/>
            <w:tcBorders>
              <w:top w:val="nil"/>
            </w:tcBorders>
            <w:shd w:val="pct20" w:color="000000" w:fill="FFFFFF"/>
          </w:tcPr>
          <w:p w14:paraId="10CB66F9"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 xml:space="preserve">Table 5.10  Other Key Areas </w:t>
            </w:r>
          </w:p>
        </w:tc>
      </w:tr>
      <w:tr w:rsidR="00986A41" w:rsidRPr="00926C97" w14:paraId="02E7ED50" w14:textId="77777777" w:rsidTr="001C643C">
        <w:trPr>
          <w:cantSplit/>
        </w:trPr>
        <w:tc>
          <w:tcPr>
            <w:tcW w:w="352" w:type="pct"/>
            <w:shd w:val="pct5" w:color="000000" w:fill="FFFFFF"/>
          </w:tcPr>
          <w:p w14:paraId="5D6728A4"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1480" w:type="pct"/>
            <w:shd w:val="pct5" w:color="000000" w:fill="FFFFFF"/>
          </w:tcPr>
          <w:p w14:paraId="598F00BB"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158" w:type="pct"/>
            <w:shd w:val="pct5" w:color="000000" w:fill="FFFFFF"/>
          </w:tcPr>
          <w:p w14:paraId="5E1BE803"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2010" w:type="pct"/>
            <w:shd w:val="pct5" w:color="000000" w:fill="FFFFFF"/>
          </w:tcPr>
          <w:p w14:paraId="6FA0B260"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r>
      <w:tr w:rsidR="00986A41" w:rsidRPr="00926C97" w14:paraId="58C56FC0" w14:textId="77777777" w:rsidTr="001C643C">
        <w:trPr>
          <w:cantSplit/>
        </w:trPr>
        <w:tc>
          <w:tcPr>
            <w:tcW w:w="352" w:type="pct"/>
            <w:tcBorders>
              <w:top w:val="single" w:sz="18" w:space="0" w:color="FFFFFF"/>
              <w:bottom w:val="single" w:sz="18" w:space="0" w:color="FFFFFF"/>
            </w:tcBorders>
            <w:shd w:val="pct5" w:color="000000" w:fill="FFFFFF"/>
            <w:vAlign w:val="center"/>
          </w:tcPr>
          <w:p w14:paraId="0D08CAD5"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2</w:t>
            </w:r>
          </w:p>
        </w:tc>
        <w:tc>
          <w:tcPr>
            <w:tcW w:w="1480" w:type="pct"/>
            <w:tcBorders>
              <w:top w:val="single" w:sz="18" w:space="0" w:color="FFFFFF"/>
              <w:bottom w:val="single" w:sz="18" w:space="0" w:color="FFFFFF"/>
            </w:tcBorders>
            <w:shd w:val="pct5" w:color="000000" w:fill="FFFFFF"/>
            <w:vAlign w:val="center"/>
          </w:tcPr>
          <w:p w14:paraId="255A00B5"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Standing Orders, SFIs, Scheme of Delegation and Non Exec Code of Conduct</w:t>
            </w:r>
          </w:p>
        </w:tc>
        <w:tc>
          <w:tcPr>
            <w:tcW w:w="1158" w:type="pct"/>
            <w:tcBorders>
              <w:top w:val="single" w:sz="18" w:space="0" w:color="FFFFFF"/>
              <w:bottom w:val="single" w:sz="18" w:space="0" w:color="FFFFFF"/>
            </w:tcBorders>
            <w:shd w:val="pct5" w:color="000000" w:fill="FFFFFF"/>
            <w:vAlign w:val="center"/>
          </w:tcPr>
          <w:p w14:paraId="08D9E37E"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Audit and Risk Committee to review and onwards to Board for approval</w:t>
            </w:r>
          </w:p>
        </w:tc>
        <w:tc>
          <w:tcPr>
            <w:tcW w:w="2010" w:type="pct"/>
            <w:tcBorders>
              <w:top w:val="single" w:sz="18" w:space="0" w:color="FFFFFF"/>
              <w:bottom w:val="single" w:sz="18" w:space="0" w:color="FFFFFF"/>
            </w:tcBorders>
            <w:shd w:val="pct5" w:color="000000" w:fill="FFFFFF"/>
            <w:vAlign w:val="center"/>
          </w:tcPr>
          <w:p w14:paraId="29F9140B"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p w14:paraId="5382B779"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Corporate Services and Governance</w:t>
            </w:r>
          </w:p>
        </w:tc>
      </w:tr>
      <w:tr w:rsidR="00986A41" w:rsidRPr="00926C97" w14:paraId="311528FB" w14:textId="77777777" w:rsidTr="001C643C">
        <w:trPr>
          <w:cantSplit/>
        </w:trPr>
        <w:tc>
          <w:tcPr>
            <w:tcW w:w="352" w:type="pct"/>
            <w:tcBorders>
              <w:top w:val="single" w:sz="18" w:space="0" w:color="FFFFFF"/>
              <w:bottom w:val="single" w:sz="18" w:space="0" w:color="FFFFFF"/>
              <w:right w:val="single" w:sz="18" w:space="0" w:color="FFFFFF"/>
            </w:tcBorders>
            <w:shd w:val="clear" w:color="auto" w:fill="F2F2F2"/>
            <w:vAlign w:val="center"/>
          </w:tcPr>
          <w:p w14:paraId="3A8BA795"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4</w:t>
            </w:r>
          </w:p>
        </w:tc>
        <w:tc>
          <w:tcPr>
            <w:tcW w:w="1480" w:type="pct"/>
            <w:tcBorders>
              <w:top w:val="single" w:sz="18" w:space="0" w:color="FFFFFF"/>
              <w:left w:val="single" w:sz="18" w:space="0" w:color="FFFFFF"/>
              <w:bottom w:val="single" w:sz="18" w:space="0" w:color="FFFFFF"/>
              <w:right w:val="single" w:sz="18" w:space="0" w:color="FFFFFF"/>
            </w:tcBorders>
            <w:shd w:val="clear" w:color="auto" w:fill="F2F2F2"/>
            <w:vAlign w:val="center"/>
          </w:tcPr>
          <w:p w14:paraId="1AA8C185"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Monitoring of compliance with  Whistleblowing Standards </w:t>
            </w:r>
          </w:p>
        </w:tc>
        <w:tc>
          <w:tcPr>
            <w:tcW w:w="1158" w:type="pct"/>
            <w:tcBorders>
              <w:top w:val="single" w:sz="18" w:space="0" w:color="FFFFFF"/>
              <w:left w:val="single" w:sz="18" w:space="0" w:color="FFFFFF"/>
              <w:bottom w:val="single" w:sz="18" w:space="0" w:color="FFFFFF"/>
              <w:right w:val="single" w:sz="18" w:space="0" w:color="FFFFFF"/>
            </w:tcBorders>
            <w:shd w:val="clear" w:color="auto" w:fill="F2F2F2"/>
            <w:vAlign w:val="center"/>
          </w:tcPr>
          <w:p w14:paraId="5714BC3E"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Audit and Risk Committee </w:t>
            </w:r>
          </w:p>
        </w:tc>
        <w:tc>
          <w:tcPr>
            <w:tcW w:w="2010" w:type="pct"/>
            <w:tcBorders>
              <w:top w:val="single" w:sz="18" w:space="0" w:color="FFFFFF"/>
              <w:left w:val="single" w:sz="18" w:space="0" w:color="FFFFFF"/>
              <w:bottom w:val="single" w:sz="18" w:space="0" w:color="FFFFFF"/>
            </w:tcBorders>
            <w:shd w:val="clear" w:color="auto" w:fill="F2F2F2"/>
            <w:vAlign w:val="center"/>
          </w:tcPr>
          <w:p w14:paraId="518687D0"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Corporate Services and Governance</w:t>
            </w:r>
          </w:p>
        </w:tc>
      </w:tr>
    </w:tbl>
    <w:p w14:paraId="2CBE04D0" w14:textId="77777777" w:rsidR="00986A41" w:rsidRDefault="00986A41" w:rsidP="00120F08">
      <w:pPr>
        <w:spacing w:after="0" w:line="240" w:lineRule="auto"/>
        <w:rPr>
          <w:rFonts w:ascii="Arial" w:hAnsi="Arial" w:cs="Arial"/>
          <w:sz w:val="24"/>
          <w:szCs w:val="24"/>
        </w:rPr>
      </w:pPr>
    </w:p>
    <w:tbl>
      <w:tblPr>
        <w:tblW w:w="4932"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671"/>
        <w:gridCol w:w="1839"/>
        <w:gridCol w:w="2006"/>
        <w:gridCol w:w="2339"/>
        <w:gridCol w:w="2652"/>
      </w:tblGrid>
      <w:tr w:rsidR="00986A41" w:rsidRPr="00926C97" w14:paraId="0F645DB9" w14:textId="77777777" w:rsidTr="001C643C">
        <w:trPr>
          <w:cantSplit/>
        </w:trPr>
        <w:tc>
          <w:tcPr>
            <w:tcW w:w="5000" w:type="pct"/>
            <w:gridSpan w:val="5"/>
            <w:shd w:val="pct20" w:color="000000" w:fill="FFFFFF"/>
          </w:tcPr>
          <w:p w14:paraId="53F8EB36"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
                <w:bCs/>
                <w:sz w:val="20"/>
                <w:szCs w:val="20"/>
                <w:lang w:val="en-US"/>
              </w:rPr>
            </w:pPr>
            <w:r w:rsidRPr="00926C97">
              <w:rPr>
                <w:rFonts w:ascii="Arial" w:hAnsi="Arial" w:cs="Arial"/>
                <w:b/>
                <w:sz w:val="20"/>
                <w:szCs w:val="20"/>
                <w:lang w:val="en-US"/>
              </w:rPr>
              <w:t>Table 4.8  Orders, Quotations and Tenders</w:t>
            </w:r>
          </w:p>
        </w:tc>
      </w:tr>
      <w:tr w:rsidR="00986A41" w:rsidRPr="00926C97" w14:paraId="501FCF02" w14:textId="77777777" w:rsidTr="001C643C">
        <w:trPr>
          <w:cantSplit/>
        </w:trPr>
        <w:tc>
          <w:tcPr>
            <w:tcW w:w="353" w:type="pct"/>
            <w:shd w:val="pct5" w:color="000000" w:fill="FFFFFF"/>
          </w:tcPr>
          <w:p w14:paraId="186C334A"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67" w:type="pct"/>
            <w:shd w:val="pct5" w:color="000000" w:fill="FFFFFF"/>
          </w:tcPr>
          <w:p w14:paraId="09F85063"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55" w:type="pct"/>
            <w:shd w:val="pct5" w:color="000000" w:fill="FFFFFF"/>
          </w:tcPr>
          <w:p w14:paraId="1630A9C7"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30" w:type="pct"/>
            <w:shd w:val="pct5" w:color="000000" w:fill="FFFFFF"/>
          </w:tcPr>
          <w:p w14:paraId="63EDF987"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95" w:type="pct"/>
            <w:shd w:val="pct5" w:color="000000" w:fill="FFFFFF"/>
          </w:tcPr>
          <w:p w14:paraId="3B8A9FC3"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986A41" w:rsidRPr="00926C97" w14:paraId="74A5557E" w14:textId="77777777" w:rsidTr="001C643C">
        <w:tblPrEx>
          <w:tblLook w:val="01E0" w:firstRow="1" w:lastRow="1" w:firstColumn="1" w:lastColumn="1" w:noHBand="0" w:noVBand="0"/>
        </w:tblPrEx>
        <w:trPr>
          <w:cantSplit/>
        </w:trPr>
        <w:tc>
          <w:tcPr>
            <w:tcW w:w="353" w:type="pct"/>
            <w:tcBorders>
              <w:top w:val="single" w:sz="18" w:space="0" w:color="FFFFFF"/>
              <w:bottom w:val="nil"/>
            </w:tcBorders>
            <w:shd w:val="clear" w:color="auto" w:fill="BFBFBF" w:themeFill="background1" w:themeFillShade="BF"/>
            <w:vAlign w:val="center"/>
          </w:tcPr>
          <w:p w14:paraId="374421EB"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7</w:t>
            </w:r>
          </w:p>
        </w:tc>
        <w:tc>
          <w:tcPr>
            <w:tcW w:w="967" w:type="pct"/>
            <w:tcBorders>
              <w:top w:val="single" w:sz="18" w:space="0" w:color="FFFFFF"/>
              <w:bottom w:val="nil"/>
            </w:tcBorders>
            <w:shd w:val="clear" w:color="auto" w:fill="BFBFBF" w:themeFill="background1" w:themeFillShade="BF"/>
            <w:vAlign w:val="center"/>
          </w:tcPr>
          <w:p w14:paraId="4BD60585"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Waivers to Tender </w:t>
            </w:r>
          </w:p>
        </w:tc>
        <w:tc>
          <w:tcPr>
            <w:tcW w:w="1055" w:type="pct"/>
            <w:tcBorders>
              <w:top w:val="single" w:sz="18" w:space="0" w:color="FFFFFF"/>
              <w:bottom w:val="nil"/>
            </w:tcBorders>
            <w:shd w:val="clear" w:color="auto" w:fill="BFBFBF" w:themeFill="background1" w:themeFillShade="BF"/>
            <w:vAlign w:val="center"/>
          </w:tcPr>
          <w:p w14:paraId="6C9E8E4A"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1230" w:type="pct"/>
            <w:tcBorders>
              <w:top w:val="single" w:sz="18" w:space="0" w:color="FFFFFF"/>
              <w:bottom w:val="nil"/>
            </w:tcBorders>
            <w:shd w:val="clear" w:color="auto" w:fill="BFBFBF" w:themeFill="background1" w:themeFillShade="BF"/>
            <w:vAlign w:val="center"/>
          </w:tcPr>
          <w:p w14:paraId="19C597F5" w14:textId="77777777" w:rsidR="00986A41" w:rsidRPr="00926C97" w:rsidRDefault="00986A41" w:rsidP="001C643C">
            <w:pPr>
              <w:spacing w:after="0" w:line="240" w:lineRule="auto"/>
              <w:rPr>
                <w:rFonts w:ascii="Arial" w:hAnsi="Arial" w:cs="Arial"/>
                <w:sz w:val="20"/>
                <w:lang w:val="en-US"/>
              </w:rPr>
            </w:pPr>
            <w:r w:rsidRPr="00926C97">
              <w:rPr>
                <w:rFonts w:ascii="Arial" w:hAnsi="Arial" w:cs="Arial"/>
                <w:sz w:val="20"/>
                <w:lang w:val="en-US"/>
              </w:rPr>
              <w:t>Relevant Director:</w:t>
            </w:r>
          </w:p>
          <w:p w14:paraId="4C635B35" w14:textId="77777777" w:rsidR="00986A41" w:rsidRPr="00926C97" w:rsidRDefault="00986A41" w:rsidP="00986A41">
            <w:pPr>
              <w:pStyle w:val="ListParagraph"/>
              <w:numPr>
                <w:ilvl w:val="0"/>
                <w:numId w:val="9"/>
              </w:numPr>
              <w:spacing w:after="0" w:line="240" w:lineRule="auto"/>
              <w:rPr>
                <w:rFonts w:ascii="Arial" w:hAnsi="Arial" w:cs="Arial"/>
                <w:sz w:val="20"/>
                <w:szCs w:val="20"/>
              </w:rPr>
            </w:pPr>
            <w:r w:rsidRPr="00926C97">
              <w:rPr>
                <w:rFonts w:ascii="Arial" w:hAnsi="Arial" w:cs="Arial"/>
                <w:sz w:val="20"/>
                <w:szCs w:val="20"/>
              </w:rPr>
              <w:t>IJB  - Chief Officer</w:t>
            </w:r>
          </w:p>
          <w:p w14:paraId="1AAEEBDB" w14:textId="77777777" w:rsidR="00986A41" w:rsidRPr="00926C97" w:rsidRDefault="00986A41" w:rsidP="00986A41">
            <w:pPr>
              <w:pStyle w:val="ListParagraph"/>
              <w:numPr>
                <w:ilvl w:val="0"/>
                <w:numId w:val="9"/>
              </w:numPr>
              <w:spacing w:after="0" w:line="240" w:lineRule="auto"/>
              <w:rPr>
                <w:rFonts w:ascii="Arial" w:hAnsi="Arial" w:cs="Arial"/>
                <w:sz w:val="20"/>
                <w:szCs w:val="20"/>
              </w:rPr>
            </w:pPr>
            <w:r w:rsidRPr="00926C97">
              <w:rPr>
                <w:rFonts w:ascii="Arial" w:hAnsi="Arial" w:cs="Arial"/>
                <w:sz w:val="20"/>
                <w:szCs w:val="20"/>
              </w:rPr>
              <w:t>Acute Division – Chief Operating Officer or Directors who report to the COO</w:t>
            </w:r>
          </w:p>
          <w:p w14:paraId="439ADDBE" w14:textId="77777777" w:rsidR="00986A41" w:rsidRPr="00926C97" w:rsidRDefault="00986A41" w:rsidP="00986A41">
            <w:pPr>
              <w:pStyle w:val="Header"/>
              <w:numPr>
                <w:ilvl w:val="0"/>
                <w:numId w:val="9"/>
              </w:numP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rPr>
              <w:t>Other Corporate Directorates including Estates &amp; Facilities – relevant Executive Director</w:t>
            </w:r>
          </w:p>
          <w:p w14:paraId="273989CE" w14:textId="77777777" w:rsidR="00986A41" w:rsidRPr="00926C97" w:rsidRDefault="00986A41" w:rsidP="001C643C">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r w:rsidRPr="00926C97">
              <w:rPr>
                <w:rFonts w:ascii="Arial" w:hAnsi="Arial" w:cs="Arial"/>
                <w:sz w:val="20"/>
                <w:lang w:val="en-US"/>
              </w:rPr>
              <w:t>And Head of Procurement</w:t>
            </w:r>
          </w:p>
          <w:p w14:paraId="65687E1F" w14:textId="77777777" w:rsidR="00986A41" w:rsidRPr="00926C97" w:rsidRDefault="00986A41" w:rsidP="001C643C">
            <w:pPr>
              <w:pStyle w:val="Header"/>
              <w:tabs>
                <w:tab w:val="clear" w:pos="4153"/>
                <w:tab w:val="clear" w:pos="8306"/>
              </w:tabs>
              <w:autoSpaceDE w:val="0"/>
              <w:autoSpaceDN w:val="0"/>
              <w:adjustRightInd w:val="0"/>
              <w:spacing w:beforeLines="40" w:before="96" w:afterLines="40" w:after="96"/>
              <w:rPr>
                <w:rFonts w:ascii="Arial" w:hAnsi="Arial" w:cs="Arial"/>
                <w:sz w:val="20"/>
                <w:lang w:val="en-US"/>
              </w:rPr>
            </w:pPr>
          </w:p>
        </w:tc>
        <w:tc>
          <w:tcPr>
            <w:tcW w:w="1395" w:type="pct"/>
            <w:tcBorders>
              <w:top w:val="single" w:sz="18" w:space="0" w:color="FFFFFF"/>
              <w:bottom w:val="nil"/>
            </w:tcBorders>
            <w:shd w:val="clear" w:color="auto" w:fill="BFBFBF" w:themeFill="background1" w:themeFillShade="BF"/>
          </w:tcPr>
          <w:p w14:paraId="74BB66BE"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 xml:space="preserve">Required &gt;£10k. </w:t>
            </w:r>
          </w:p>
          <w:p w14:paraId="54616E0D"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Additional Director of Finance sign off required in the following circumstances:</w:t>
            </w:r>
          </w:p>
          <w:p w14:paraId="38C7B945" w14:textId="77777777" w:rsidR="00986A41" w:rsidRPr="00926C97" w:rsidRDefault="00986A41" w:rsidP="00986A41">
            <w:pPr>
              <w:pStyle w:val="ListParagraph"/>
              <w:numPr>
                <w:ilvl w:val="0"/>
                <w:numId w:val="10"/>
              </w:num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Waivers which are urgent or have no competition and are in excess of £250k</w:t>
            </w:r>
          </w:p>
          <w:p w14:paraId="611B7005" w14:textId="77777777" w:rsidR="00986A41" w:rsidRPr="00926C97" w:rsidRDefault="00986A41" w:rsidP="00986A41">
            <w:pPr>
              <w:pStyle w:val="ListParagraph"/>
              <w:numPr>
                <w:ilvl w:val="0"/>
                <w:numId w:val="10"/>
              </w:num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(Waivers where the tender process was not followed the threshold for DOF approval is over £50k</w:t>
            </w:r>
          </w:p>
        </w:tc>
      </w:tr>
    </w:tbl>
    <w:p w14:paraId="1F45CDE7" w14:textId="77777777" w:rsidR="00986A41" w:rsidRDefault="00986A41" w:rsidP="00120F08">
      <w:pPr>
        <w:spacing w:after="0" w:line="240" w:lineRule="auto"/>
        <w:rPr>
          <w:rFonts w:ascii="Arial" w:hAnsi="Arial" w:cs="Arial"/>
          <w:sz w:val="24"/>
          <w:szCs w:val="24"/>
        </w:rPr>
      </w:pPr>
    </w:p>
    <w:tbl>
      <w:tblPr>
        <w:tblW w:w="4937"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674"/>
        <w:gridCol w:w="13"/>
        <w:gridCol w:w="1827"/>
        <w:gridCol w:w="10"/>
        <w:gridCol w:w="1980"/>
        <w:gridCol w:w="30"/>
        <w:gridCol w:w="2343"/>
        <w:gridCol w:w="29"/>
        <w:gridCol w:w="2611"/>
      </w:tblGrid>
      <w:tr w:rsidR="00986A41" w:rsidRPr="00926C97" w14:paraId="16A16EC8" w14:textId="77777777" w:rsidTr="001C643C">
        <w:tc>
          <w:tcPr>
            <w:tcW w:w="5000" w:type="pct"/>
            <w:gridSpan w:val="9"/>
            <w:tcBorders>
              <w:top w:val="nil"/>
            </w:tcBorders>
            <w:shd w:val="pct20" w:color="000000" w:fill="FFFFFF"/>
          </w:tcPr>
          <w:p w14:paraId="664F98AF"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 xml:space="preserve">Table 4.14  Fraud, Losses and Legal </w:t>
            </w:r>
          </w:p>
        </w:tc>
      </w:tr>
      <w:tr w:rsidR="00986A41" w:rsidRPr="00926C97" w14:paraId="0330AE60" w14:textId="77777777" w:rsidTr="001C643C">
        <w:tc>
          <w:tcPr>
            <w:tcW w:w="361" w:type="pct"/>
            <w:gridSpan w:val="2"/>
            <w:tcBorders>
              <w:top w:val="nil"/>
            </w:tcBorders>
            <w:shd w:val="pct20" w:color="000000" w:fill="FFFFFF"/>
          </w:tcPr>
          <w:p w14:paraId="4A23B623"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65" w:type="pct"/>
            <w:gridSpan w:val="2"/>
            <w:tcBorders>
              <w:top w:val="nil"/>
            </w:tcBorders>
            <w:shd w:val="pct20" w:color="000000" w:fill="FFFFFF"/>
          </w:tcPr>
          <w:p w14:paraId="570F417E"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40" w:type="pct"/>
            <w:tcBorders>
              <w:top w:val="nil"/>
            </w:tcBorders>
            <w:shd w:val="pct20" w:color="000000" w:fill="FFFFFF"/>
          </w:tcPr>
          <w:p w14:paraId="7F50645F"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62" w:type="pct"/>
            <w:gridSpan w:val="3"/>
            <w:tcBorders>
              <w:top w:val="nil"/>
            </w:tcBorders>
            <w:shd w:val="pct20" w:color="000000" w:fill="FFFFFF"/>
          </w:tcPr>
          <w:p w14:paraId="4A279C67"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72" w:type="pct"/>
            <w:tcBorders>
              <w:top w:val="nil"/>
            </w:tcBorders>
            <w:shd w:val="pct20" w:color="000000" w:fill="FFFFFF"/>
          </w:tcPr>
          <w:p w14:paraId="6CA7FA0D"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986A41" w:rsidRPr="00926C97" w14:paraId="2CAA7587" w14:textId="77777777" w:rsidTr="001C643C">
        <w:trPr>
          <w:trHeight w:val="2381"/>
        </w:trPr>
        <w:tc>
          <w:tcPr>
            <w:tcW w:w="354" w:type="pct"/>
            <w:tcBorders>
              <w:top w:val="nil"/>
              <w:bottom w:val="single" w:sz="18" w:space="0" w:color="FFFFFF"/>
            </w:tcBorders>
            <w:shd w:val="pct20" w:color="000000" w:fill="FFFFFF"/>
            <w:vAlign w:val="center"/>
          </w:tcPr>
          <w:p w14:paraId="4B313D5C"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2</w:t>
            </w:r>
          </w:p>
          <w:p w14:paraId="3B0BC478"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p>
        </w:tc>
        <w:tc>
          <w:tcPr>
            <w:tcW w:w="972" w:type="pct"/>
            <w:gridSpan w:val="3"/>
            <w:tcBorders>
              <w:top w:val="nil"/>
              <w:bottom w:val="single" w:sz="18" w:space="0" w:color="FFFFFF"/>
            </w:tcBorders>
            <w:shd w:val="pct20" w:color="000000" w:fill="FFFFFF"/>
            <w:vAlign w:val="center"/>
          </w:tcPr>
          <w:p w14:paraId="4D7D0576" w14:textId="77777777" w:rsidR="00986A41" w:rsidRPr="00926C97" w:rsidRDefault="00986A41" w:rsidP="001C643C">
            <w:pPr>
              <w:spacing w:after="0" w:line="240" w:lineRule="auto"/>
              <w:rPr>
                <w:rFonts w:ascii="Arial" w:hAnsi="Arial" w:cs="Arial"/>
                <w:sz w:val="20"/>
                <w:szCs w:val="20"/>
              </w:rPr>
            </w:pPr>
            <w:r w:rsidRPr="00926C97">
              <w:rPr>
                <w:rFonts w:ascii="Arial" w:hAnsi="Arial" w:cs="Arial"/>
                <w:sz w:val="20"/>
                <w:szCs w:val="20"/>
              </w:rPr>
              <w:t>Writing off of losses</w:t>
            </w:r>
          </w:p>
        </w:tc>
        <w:tc>
          <w:tcPr>
            <w:tcW w:w="1056" w:type="pct"/>
            <w:gridSpan w:val="2"/>
            <w:tcBorders>
              <w:top w:val="nil"/>
              <w:bottom w:val="single" w:sz="18" w:space="0" w:color="FFFFFF"/>
            </w:tcBorders>
            <w:shd w:val="pct20" w:color="000000" w:fill="FFFFFF"/>
            <w:vAlign w:val="center"/>
          </w:tcPr>
          <w:p w14:paraId="50475FDA"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SGHSCD</w:t>
            </w:r>
          </w:p>
          <w:p w14:paraId="5D34FBD2"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p>
          <w:p w14:paraId="54AD8805"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Audit and Risk Committee </w:t>
            </w:r>
          </w:p>
          <w:p w14:paraId="204814C4"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nil"/>
              <w:bottom w:val="single" w:sz="18" w:space="0" w:color="FFFFFF"/>
            </w:tcBorders>
            <w:shd w:val="pct20" w:color="000000" w:fill="FFFFFF"/>
            <w:vAlign w:val="center"/>
          </w:tcPr>
          <w:p w14:paraId="08515ABB"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 xml:space="preserve">Chief Executive/ Director of Finance/ Director of Human Resources and Organisational Development/ Director of Communications and Public Engagement/ Director of Public Health/ Director of eHealth / Chief Operating Officer/  HSCP Chief Officers/ Director of Corporate </w:t>
            </w:r>
            <w:r w:rsidRPr="00926C97">
              <w:rPr>
                <w:rFonts w:ascii="Arial" w:hAnsi="Arial" w:cs="Arial"/>
                <w:sz w:val="20"/>
                <w:szCs w:val="20"/>
              </w:rPr>
              <w:lastRenderedPageBreak/>
              <w:t>Services and Governance</w:t>
            </w:r>
          </w:p>
        </w:tc>
        <w:tc>
          <w:tcPr>
            <w:tcW w:w="1387" w:type="pct"/>
            <w:gridSpan w:val="2"/>
            <w:tcBorders>
              <w:top w:val="nil"/>
              <w:bottom w:val="single" w:sz="18" w:space="0" w:color="FFFFFF"/>
            </w:tcBorders>
            <w:shd w:val="pct20" w:color="000000" w:fill="FFFFFF"/>
            <w:vAlign w:val="center"/>
          </w:tcPr>
          <w:p w14:paraId="34125BE6"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lastRenderedPageBreak/>
              <w:t>Individual losses over £20,000 require ARC and SGHSCD approval</w:t>
            </w:r>
          </w:p>
          <w:p w14:paraId="3F5C6796"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With the exception of individual losses occurring in the following exceptions where the limit is over £40,000:</w:t>
            </w:r>
          </w:p>
          <w:p w14:paraId="56FEC7F2" w14:textId="77777777" w:rsidR="00986A41" w:rsidRPr="00926C97" w:rsidRDefault="00986A41" w:rsidP="00986A41">
            <w:pPr>
              <w:pStyle w:val="ListParagraph"/>
              <w:numPr>
                <w:ilvl w:val="0"/>
                <w:numId w:val="11"/>
              </w:num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Stores/ Procurement</w:t>
            </w:r>
          </w:p>
          <w:p w14:paraId="074982AF" w14:textId="77777777" w:rsidR="00986A41" w:rsidRPr="00926C97" w:rsidRDefault="00986A41" w:rsidP="00986A41">
            <w:pPr>
              <w:pStyle w:val="ListParagraph"/>
              <w:numPr>
                <w:ilvl w:val="0"/>
                <w:numId w:val="11"/>
              </w:numPr>
              <w:rPr>
                <w:rFonts w:ascii="Arial" w:hAnsi="Arial" w:cs="Arial"/>
                <w:bCs/>
                <w:sz w:val="20"/>
                <w:szCs w:val="20"/>
                <w:lang w:val="en-US"/>
              </w:rPr>
            </w:pPr>
            <w:r w:rsidRPr="00926C97">
              <w:rPr>
                <w:rFonts w:ascii="Arial" w:hAnsi="Arial" w:cs="Arial"/>
                <w:bCs/>
                <w:sz w:val="20"/>
                <w:szCs w:val="20"/>
                <w:lang w:val="en-US"/>
              </w:rPr>
              <w:t>Fixed Assets (other than losses due to fraud/ theft)</w:t>
            </w:r>
          </w:p>
          <w:p w14:paraId="2A27190A" w14:textId="77777777" w:rsidR="00986A41" w:rsidRPr="00926C97" w:rsidRDefault="00986A41" w:rsidP="00986A41">
            <w:pPr>
              <w:pStyle w:val="ListParagraph"/>
              <w:numPr>
                <w:ilvl w:val="0"/>
                <w:numId w:val="11"/>
              </w:numPr>
              <w:rPr>
                <w:rFonts w:ascii="Arial" w:hAnsi="Arial" w:cs="Arial"/>
                <w:bCs/>
                <w:sz w:val="20"/>
                <w:szCs w:val="20"/>
                <w:lang w:val="en-US"/>
              </w:rPr>
            </w:pPr>
            <w:r w:rsidRPr="00926C97">
              <w:rPr>
                <w:rFonts w:ascii="Arial" w:hAnsi="Arial" w:cs="Arial"/>
                <w:bCs/>
                <w:sz w:val="20"/>
                <w:szCs w:val="20"/>
                <w:lang w:val="en-US"/>
              </w:rPr>
              <w:lastRenderedPageBreak/>
              <w:t>Abandoned Road Traffic Accident claims</w:t>
            </w:r>
          </w:p>
          <w:p w14:paraId="38F86794" w14:textId="77777777" w:rsidR="00986A41" w:rsidRPr="00926C97" w:rsidRDefault="00986A41" w:rsidP="001C643C">
            <w:pPr>
              <w:rPr>
                <w:lang w:val="en-US"/>
              </w:rPr>
            </w:pPr>
          </w:p>
        </w:tc>
      </w:tr>
      <w:tr w:rsidR="00986A41" w:rsidRPr="00926C97" w14:paraId="3E70CACE" w14:textId="77777777" w:rsidTr="001C643C">
        <w:tc>
          <w:tcPr>
            <w:tcW w:w="354" w:type="pct"/>
            <w:tcBorders>
              <w:top w:val="single" w:sz="18" w:space="0" w:color="FFFFFF"/>
            </w:tcBorders>
            <w:shd w:val="clear" w:color="auto" w:fill="F2F2F2"/>
            <w:vAlign w:val="center"/>
          </w:tcPr>
          <w:p w14:paraId="226B90F0"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3</w:t>
            </w:r>
          </w:p>
        </w:tc>
        <w:tc>
          <w:tcPr>
            <w:tcW w:w="967" w:type="pct"/>
            <w:gridSpan w:val="2"/>
            <w:tcBorders>
              <w:top w:val="single" w:sz="18" w:space="0" w:color="FFFFFF"/>
            </w:tcBorders>
            <w:shd w:val="clear" w:color="auto" w:fill="F2F2F2"/>
            <w:vAlign w:val="center"/>
          </w:tcPr>
          <w:p w14:paraId="13A41950"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Ex-gratia payments – Non Employees</w:t>
            </w:r>
          </w:p>
        </w:tc>
        <w:tc>
          <w:tcPr>
            <w:tcW w:w="1061" w:type="pct"/>
            <w:gridSpan w:val="3"/>
            <w:tcBorders>
              <w:top w:val="single" w:sz="18" w:space="0" w:color="FFFFFF"/>
            </w:tcBorders>
            <w:shd w:val="clear" w:color="auto" w:fill="F2F2F2"/>
            <w:vAlign w:val="center"/>
          </w:tcPr>
          <w:p w14:paraId="196BC88A"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SGHSCD </w:t>
            </w:r>
          </w:p>
          <w:p w14:paraId="56F90BA1"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p>
          <w:p w14:paraId="2B4013DA"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Audit and Risk Committee </w:t>
            </w:r>
          </w:p>
          <w:p w14:paraId="54466F68"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p>
          <w:p w14:paraId="2D2CC120"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tc>
        <w:tc>
          <w:tcPr>
            <w:tcW w:w="1231" w:type="pct"/>
            <w:tcBorders>
              <w:top w:val="single" w:sz="18" w:space="0" w:color="FFFFFF"/>
            </w:tcBorders>
            <w:shd w:val="clear" w:color="auto" w:fill="F2F2F2"/>
            <w:vAlign w:val="center"/>
          </w:tcPr>
          <w:p w14:paraId="28F9A206"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Chief Executive/ Director of Finance/ Director of Human Resources and Organisational Development/ Director of Communications and Public Engagement/ Director of Public Health/ Director of eHealth / Chief Officer Operating/  HSCP Chief Officers/ Director of Corporate Services and Governance</w:t>
            </w:r>
          </w:p>
        </w:tc>
        <w:tc>
          <w:tcPr>
            <w:tcW w:w="1387" w:type="pct"/>
            <w:gridSpan w:val="2"/>
            <w:tcBorders>
              <w:top w:val="single" w:sz="18" w:space="0" w:color="FFFFFF"/>
            </w:tcBorders>
            <w:shd w:val="clear" w:color="auto" w:fill="F2F2F2"/>
            <w:vAlign w:val="center"/>
          </w:tcPr>
          <w:p w14:paraId="0BC978E7"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p>
          <w:p w14:paraId="4B2FFCA6"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Financial loss over £25,000;</w:t>
            </w:r>
          </w:p>
          <w:p w14:paraId="0AFC5821"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p>
          <w:p w14:paraId="0DCDAC14"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Extra contractual payments over £20,000;</w:t>
            </w:r>
          </w:p>
          <w:p w14:paraId="264F36B0"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p>
          <w:p w14:paraId="47F1B2FD"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Other payments over £2,500</w:t>
            </w:r>
          </w:p>
          <w:p w14:paraId="1E6C5E77"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p>
        </w:tc>
      </w:tr>
      <w:tr w:rsidR="00986A41" w:rsidRPr="00926C97" w14:paraId="058698B7" w14:textId="77777777" w:rsidTr="001C643C">
        <w:tc>
          <w:tcPr>
            <w:tcW w:w="354" w:type="pct"/>
            <w:tcBorders>
              <w:top w:val="single" w:sz="18" w:space="0" w:color="FFFFFF"/>
              <w:bottom w:val="single" w:sz="18" w:space="0" w:color="FFFFFF"/>
            </w:tcBorders>
            <w:shd w:val="pct20" w:color="000000" w:fill="FFFFFF"/>
            <w:vAlign w:val="center"/>
          </w:tcPr>
          <w:p w14:paraId="4349BD69"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6</w:t>
            </w:r>
          </w:p>
        </w:tc>
        <w:tc>
          <w:tcPr>
            <w:tcW w:w="967" w:type="pct"/>
            <w:gridSpan w:val="2"/>
            <w:tcBorders>
              <w:top w:val="single" w:sz="18" w:space="0" w:color="FFFFFF"/>
              <w:bottom w:val="single" w:sz="18" w:space="0" w:color="FFFFFF"/>
            </w:tcBorders>
            <w:shd w:val="pct20" w:color="000000" w:fill="FFFFFF"/>
            <w:vAlign w:val="center"/>
          </w:tcPr>
          <w:p w14:paraId="7EF43949"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claims, liability and settlement status</w:t>
            </w:r>
          </w:p>
        </w:tc>
        <w:tc>
          <w:tcPr>
            <w:tcW w:w="1061" w:type="pct"/>
            <w:gridSpan w:val="3"/>
            <w:tcBorders>
              <w:top w:val="single" w:sz="18" w:space="0" w:color="FFFFFF"/>
              <w:bottom w:val="single" w:sz="18" w:space="0" w:color="FFFFFF"/>
            </w:tcBorders>
            <w:shd w:val="pct20" w:color="000000" w:fill="FFFFFF"/>
            <w:vAlign w:val="center"/>
          </w:tcPr>
          <w:p w14:paraId="7A46A50B"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p w14:paraId="03369D32"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1231" w:type="pct"/>
            <w:tcBorders>
              <w:top w:val="single" w:sz="18" w:space="0" w:color="FFFFFF"/>
              <w:bottom w:val="single" w:sz="18" w:space="0" w:color="FFFFFF"/>
            </w:tcBorders>
            <w:shd w:val="pct20" w:color="000000" w:fill="FFFFFF"/>
            <w:vAlign w:val="center"/>
          </w:tcPr>
          <w:p w14:paraId="613946ED"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Chief Executive Officer, Director of Finance and Director of Corporate Services and Governance</w:t>
            </w:r>
          </w:p>
        </w:tc>
        <w:tc>
          <w:tcPr>
            <w:tcW w:w="1387" w:type="pct"/>
            <w:gridSpan w:val="2"/>
            <w:tcBorders>
              <w:top w:val="single" w:sz="18" w:space="0" w:color="FFFFFF"/>
              <w:bottom w:val="single" w:sz="18" w:space="0" w:color="FFFFFF"/>
            </w:tcBorders>
            <w:shd w:val="pct20" w:color="000000" w:fill="FFFFFF"/>
            <w:vAlign w:val="center"/>
          </w:tcPr>
          <w:p w14:paraId="6D62E20A"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p>
        </w:tc>
      </w:tr>
      <w:tr w:rsidR="00986A41" w:rsidRPr="00926C97" w14:paraId="225F829E" w14:textId="77777777" w:rsidTr="001C643C">
        <w:tc>
          <w:tcPr>
            <w:tcW w:w="354" w:type="pct"/>
            <w:tcBorders>
              <w:top w:val="single" w:sz="18" w:space="0" w:color="FFFFFF"/>
              <w:bottom w:val="nil"/>
            </w:tcBorders>
            <w:shd w:val="clear" w:color="auto" w:fill="F2F2F2" w:themeFill="background1" w:themeFillShade="F2"/>
            <w:vAlign w:val="center"/>
          </w:tcPr>
          <w:p w14:paraId="179D5A5B"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7</w:t>
            </w:r>
          </w:p>
        </w:tc>
        <w:tc>
          <w:tcPr>
            <w:tcW w:w="967" w:type="pct"/>
            <w:gridSpan w:val="2"/>
            <w:tcBorders>
              <w:top w:val="single" w:sz="18" w:space="0" w:color="FFFFFF"/>
              <w:bottom w:val="nil"/>
            </w:tcBorders>
            <w:shd w:val="clear" w:color="auto" w:fill="F2F2F2" w:themeFill="background1" w:themeFillShade="F2"/>
            <w:vAlign w:val="center"/>
          </w:tcPr>
          <w:p w14:paraId="0AA01F8A" w14:textId="77777777" w:rsidR="00986A41" w:rsidRPr="00926C97" w:rsidRDefault="00986A41" w:rsidP="001C643C">
            <w:pPr>
              <w:autoSpaceDE w:val="0"/>
              <w:autoSpaceDN w:val="0"/>
              <w:spacing w:beforeLines="40" w:before="96" w:afterLines="40" w:after="96" w:line="240" w:lineRule="auto"/>
              <w:rPr>
                <w:rFonts w:ascii="Arial" w:hAnsi="Arial" w:cs="Arial"/>
                <w:sz w:val="20"/>
                <w:szCs w:val="20"/>
              </w:rPr>
            </w:pPr>
            <w:r w:rsidRPr="00926C97">
              <w:rPr>
                <w:rFonts w:ascii="Arial" w:hAnsi="Arial" w:cs="Arial"/>
                <w:sz w:val="20"/>
                <w:szCs w:val="20"/>
              </w:rPr>
              <w:t>Oversight of settlement of legal claims and compensation payments – (clinical and non-clinical)</w:t>
            </w:r>
          </w:p>
          <w:p w14:paraId="3BE6B9BD"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p>
        </w:tc>
        <w:tc>
          <w:tcPr>
            <w:tcW w:w="1061" w:type="pct"/>
            <w:gridSpan w:val="3"/>
            <w:tcBorders>
              <w:top w:val="single" w:sz="18" w:space="0" w:color="FFFFFF"/>
              <w:bottom w:val="nil"/>
            </w:tcBorders>
            <w:shd w:val="clear" w:color="auto" w:fill="F2F2F2" w:themeFill="background1" w:themeFillShade="F2"/>
            <w:vAlign w:val="center"/>
          </w:tcPr>
          <w:p w14:paraId="1D7061E0"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Audit and Risk Committee </w:t>
            </w:r>
          </w:p>
          <w:p w14:paraId="7B679C86"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tc>
        <w:tc>
          <w:tcPr>
            <w:tcW w:w="1231" w:type="pct"/>
            <w:tcBorders>
              <w:top w:val="single" w:sz="18" w:space="0" w:color="FFFFFF"/>
              <w:bottom w:val="nil"/>
            </w:tcBorders>
            <w:shd w:val="clear" w:color="auto" w:fill="F2F2F2" w:themeFill="background1" w:themeFillShade="F2"/>
            <w:vAlign w:val="center"/>
          </w:tcPr>
          <w:p w14:paraId="50ECABD4" w14:textId="77777777" w:rsidR="00986A41" w:rsidRPr="00926C97" w:rsidRDefault="00986A41" w:rsidP="001C643C">
            <w:pPr>
              <w:autoSpaceDE w:val="0"/>
              <w:autoSpaceDN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Corporate Services and Governance </w:t>
            </w:r>
          </w:p>
        </w:tc>
        <w:tc>
          <w:tcPr>
            <w:tcW w:w="1387" w:type="pct"/>
            <w:gridSpan w:val="2"/>
            <w:tcBorders>
              <w:top w:val="single" w:sz="18" w:space="0" w:color="FFFFFF"/>
              <w:bottom w:val="nil"/>
            </w:tcBorders>
            <w:shd w:val="clear" w:color="auto" w:fill="F2F2F2" w:themeFill="background1" w:themeFillShade="F2"/>
            <w:vAlign w:val="center"/>
          </w:tcPr>
          <w:p w14:paraId="2288B444"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Corporate Legal Managers an HOF Management Accounts - Claims up to £30,000</w:t>
            </w:r>
          </w:p>
          <w:p w14:paraId="71785CC8"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 xml:space="preserve">Corporate Services Manager and </w:t>
            </w:r>
            <w:proofErr w:type="spellStart"/>
            <w:r w:rsidRPr="00926C97">
              <w:rPr>
                <w:rFonts w:ascii="Arial" w:hAnsi="Arial" w:cs="Arial"/>
                <w:bCs/>
                <w:sz w:val="20"/>
                <w:szCs w:val="20"/>
                <w:lang w:val="en-US"/>
              </w:rPr>
              <w:t>Asst</w:t>
            </w:r>
            <w:proofErr w:type="spellEnd"/>
            <w:r w:rsidRPr="00926C97">
              <w:rPr>
                <w:rFonts w:ascii="Arial" w:hAnsi="Arial" w:cs="Arial"/>
                <w:bCs/>
                <w:sz w:val="20"/>
                <w:szCs w:val="20"/>
                <w:lang w:val="en-US"/>
              </w:rPr>
              <w:t xml:space="preserve"> DOF - Claims £30,000 to £150,000</w:t>
            </w:r>
          </w:p>
          <w:p w14:paraId="318C5AD2"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Director of Corporate Services and Governance and Director of Finance - Claims £150,000 to £250,000</w:t>
            </w:r>
          </w:p>
          <w:p w14:paraId="7084EEFF" w14:textId="77777777" w:rsidR="00986A41" w:rsidRPr="00926C97" w:rsidRDefault="00986A41" w:rsidP="001C643C">
            <w:pPr>
              <w:autoSpaceDE w:val="0"/>
              <w:autoSpaceDN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 xml:space="preserve">Director of Finance, Chief Operating Officer, Chief Executive, SGHSCD - </w:t>
            </w:r>
            <w:r w:rsidRPr="00926C97">
              <w:rPr>
                <w:rFonts w:ascii="Arial" w:hAnsi="Arial" w:cs="Arial"/>
                <w:bCs/>
                <w:sz w:val="20"/>
                <w:szCs w:val="20"/>
                <w:lang w:val="en-US"/>
              </w:rPr>
              <w:t>Claims £250,000 to £500,000</w:t>
            </w:r>
          </w:p>
          <w:p w14:paraId="36D19C22"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p>
        </w:tc>
      </w:tr>
    </w:tbl>
    <w:p w14:paraId="71550938" w14:textId="77777777" w:rsidR="00986A41" w:rsidRDefault="00986A41" w:rsidP="00120F08">
      <w:pPr>
        <w:spacing w:after="0" w:line="240" w:lineRule="auto"/>
        <w:rPr>
          <w:rFonts w:ascii="Arial" w:hAnsi="Arial" w:cs="Arial"/>
          <w:sz w:val="24"/>
          <w:szCs w:val="24"/>
        </w:rPr>
      </w:pPr>
    </w:p>
    <w:tbl>
      <w:tblPr>
        <w:tblW w:w="4937"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674"/>
        <w:gridCol w:w="13"/>
        <w:gridCol w:w="1827"/>
        <w:gridCol w:w="10"/>
        <w:gridCol w:w="1980"/>
        <w:gridCol w:w="30"/>
        <w:gridCol w:w="2343"/>
        <w:gridCol w:w="29"/>
        <w:gridCol w:w="2611"/>
      </w:tblGrid>
      <w:tr w:rsidR="00986A41" w:rsidRPr="00926C97" w14:paraId="6DA414E0" w14:textId="77777777" w:rsidTr="001C643C">
        <w:tc>
          <w:tcPr>
            <w:tcW w:w="5000" w:type="pct"/>
            <w:gridSpan w:val="9"/>
            <w:tcBorders>
              <w:top w:val="nil"/>
            </w:tcBorders>
            <w:shd w:val="pct20" w:color="000000" w:fill="FFFFFF"/>
          </w:tcPr>
          <w:p w14:paraId="2B4E15B9"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 xml:space="preserve">Table 4.14  Fraud, Losses and Legal </w:t>
            </w:r>
          </w:p>
        </w:tc>
      </w:tr>
      <w:tr w:rsidR="00986A41" w:rsidRPr="00926C97" w14:paraId="70EB4BE6" w14:textId="77777777" w:rsidTr="001C643C">
        <w:tc>
          <w:tcPr>
            <w:tcW w:w="361" w:type="pct"/>
            <w:gridSpan w:val="2"/>
            <w:tcBorders>
              <w:top w:val="nil"/>
            </w:tcBorders>
            <w:shd w:val="pct20" w:color="000000" w:fill="FFFFFF"/>
          </w:tcPr>
          <w:p w14:paraId="4AC1B7D5"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65" w:type="pct"/>
            <w:gridSpan w:val="2"/>
            <w:tcBorders>
              <w:top w:val="nil"/>
            </w:tcBorders>
            <w:shd w:val="pct20" w:color="000000" w:fill="FFFFFF"/>
          </w:tcPr>
          <w:p w14:paraId="04B633EF"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40" w:type="pct"/>
            <w:tcBorders>
              <w:top w:val="nil"/>
            </w:tcBorders>
            <w:shd w:val="pct20" w:color="000000" w:fill="FFFFFF"/>
          </w:tcPr>
          <w:p w14:paraId="5CF30B39"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262" w:type="pct"/>
            <w:gridSpan w:val="3"/>
            <w:tcBorders>
              <w:top w:val="nil"/>
            </w:tcBorders>
            <w:shd w:val="pct20" w:color="000000" w:fill="FFFFFF"/>
          </w:tcPr>
          <w:p w14:paraId="73027AC5"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372" w:type="pct"/>
            <w:tcBorders>
              <w:top w:val="nil"/>
            </w:tcBorders>
            <w:shd w:val="pct20" w:color="000000" w:fill="FFFFFF"/>
          </w:tcPr>
          <w:p w14:paraId="412CDB71"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986A41" w:rsidRPr="00926C97" w14:paraId="62C30242" w14:textId="77777777" w:rsidTr="001C643C">
        <w:trPr>
          <w:trHeight w:val="2381"/>
        </w:trPr>
        <w:tc>
          <w:tcPr>
            <w:tcW w:w="354" w:type="pct"/>
            <w:tcBorders>
              <w:top w:val="nil"/>
              <w:bottom w:val="single" w:sz="18" w:space="0" w:color="FFFFFF"/>
            </w:tcBorders>
            <w:shd w:val="pct20" w:color="000000" w:fill="FFFFFF"/>
            <w:vAlign w:val="center"/>
          </w:tcPr>
          <w:p w14:paraId="6DDF9BAC"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lastRenderedPageBreak/>
              <w:t>2</w:t>
            </w:r>
          </w:p>
          <w:p w14:paraId="36640428"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p>
        </w:tc>
        <w:tc>
          <w:tcPr>
            <w:tcW w:w="972" w:type="pct"/>
            <w:gridSpan w:val="3"/>
            <w:tcBorders>
              <w:top w:val="nil"/>
              <w:bottom w:val="single" w:sz="18" w:space="0" w:color="FFFFFF"/>
            </w:tcBorders>
            <w:shd w:val="pct20" w:color="000000" w:fill="FFFFFF"/>
            <w:vAlign w:val="center"/>
          </w:tcPr>
          <w:p w14:paraId="360030F3" w14:textId="77777777" w:rsidR="00986A41" w:rsidRPr="00926C97" w:rsidRDefault="00986A41" w:rsidP="001C643C">
            <w:pPr>
              <w:spacing w:after="0" w:line="240" w:lineRule="auto"/>
              <w:rPr>
                <w:rFonts w:ascii="Arial" w:hAnsi="Arial" w:cs="Arial"/>
                <w:sz w:val="20"/>
                <w:szCs w:val="20"/>
              </w:rPr>
            </w:pPr>
            <w:r w:rsidRPr="00926C97">
              <w:rPr>
                <w:rFonts w:ascii="Arial" w:hAnsi="Arial" w:cs="Arial"/>
                <w:sz w:val="20"/>
                <w:szCs w:val="20"/>
              </w:rPr>
              <w:t>Writing off of losses</w:t>
            </w:r>
          </w:p>
        </w:tc>
        <w:tc>
          <w:tcPr>
            <w:tcW w:w="1056" w:type="pct"/>
            <w:gridSpan w:val="2"/>
            <w:tcBorders>
              <w:top w:val="nil"/>
              <w:bottom w:val="single" w:sz="18" w:space="0" w:color="FFFFFF"/>
            </w:tcBorders>
            <w:shd w:val="pct20" w:color="000000" w:fill="FFFFFF"/>
            <w:vAlign w:val="center"/>
          </w:tcPr>
          <w:p w14:paraId="40629984"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SGHSCD</w:t>
            </w:r>
          </w:p>
          <w:p w14:paraId="21A8427C"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p>
          <w:p w14:paraId="4F0B473E"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Audit and Risk Committee </w:t>
            </w:r>
          </w:p>
          <w:p w14:paraId="7EB8F833"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p>
        </w:tc>
        <w:tc>
          <w:tcPr>
            <w:tcW w:w="1231" w:type="pct"/>
            <w:tcBorders>
              <w:top w:val="nil"/>
              <w:bottom w:val="single" w:sz="18" w:space="0" w:color="FFFFFF"/>
            </w:tcBorders>
            <w:shd w:val="pct20" w:color="000000" w:fill="FFFFFF"/>
            <w:vAlign w:val="center"/>
          </w:tcPr>
          <w:p w14:paraId="1916C533"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Chief Executive/ Director of Finance/ Director of Human Resources and Organisational Development/ Director of Communications and Public Engagement/ Director of Public Health/ Director of eHealth / Chief Operating Officer/  HSCP Chief Officers/ Director of Corporate Services and Governance</w:t>
            </w:r>
          </w:p>
        </w:tc>
        <w:tc>
          <w:tcPr>
            <w:tcW w:w="1387" w:type="pct"/>
            <w:gridSpan w:val="2"/>
            <w:tcBorders>
              <w:top w:val="nil"/>
              <w:bottom w:val="single" w:sz="18" w:space="0" w:color="FFFFFF"/>
            </w:tcBorders>
            <w:shd w:val="pct20" w:color="000000" w:fill="FFFFFF"/>
            <w:vAlign w:val="center"/>
          </w:tcPr>
          <w:p w14:paraId="1997F4FF"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Individual losses over £20,000 require ARC and SGHSCD approval</w:t>
            </w:r>
          </w:p>
          <w:p w14:paraId="759E8857"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With the exception of individual losses occurring in the following exceptions where the limit is over £40,000:</w:t>
            </w:r>
          </w:p>
          <w:p w14:paraId="5DE16A2A" w14:textId="77777777" w:rsidR="00986A41" w:rsidRPr="00926C97" w:rsidRDefault="00986A41" w:rsidP="00986A41">
            <w:pPr>
              <w:pStyle w:val="ListParagraph"/>
              <w:numPr>
                <w:ilvl w:val="0"/>
                <w:numId w:val="11"/>
              </w:num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Stores/ Procurement</w:t>
            </w:r>
          </w:p>
          <w:p w14:paraId="2BB2B124" w14:textId="77777777" w:rsidR="00986A41" w:rsidRPr="00926C97" w:rsidRDefault="00986A41" w:rsidP="00986A41">
            <w:pPr>
              <w:pStyle w:val="ListParagraph"/>
              <w:numPr>
                <w:ilvl w:val="0"/>
                <w:numId w:val="11"/>
              </w:numPr>
              <w:rPr>
                <w:rFonts w:ascii="Arial" w:hAnsi="Arial" w:cs="Arial"/>
                <w:bCs/>
                <w:sz w:val="20"/>
                <w:szCs w:val="20"/>
                <w:lang w:val="en-US"/>
              </w:rPr>
            </w:pPr>
            <w:r w:rsidRPr="00926C97">
              <w:rPr>
                <w:rFonts w:ascii="Arial" w:hAnsi="Arial" w:cs="Arial"/>
                <w:bCs/>
                <w:sz w:val="20"/>
                <w:szCs w:val="20"/>
                <w:lang w:val="en-US"/>
              </w:rPr>
              <w:t>Fixed Assets (other than losses due to fraud/ theft)</w:t>
            </w:r>
          </w:p>
          <w:p w14:paraId="01426A6E" w14:textId="77777777" w:rsidR="00986A41" w:rsidRPr="00926C97" w:rsidRDefault="00986A41" w:rsidP="00986A41">
            <w:pPr>
              <w:pStyle w:val="ListParagraph"/>
              <w:numPr>
                <w:ilvl w:val="0"/>
                <w:numId w:val="11"/>
              </w:numPr>
              <w:rPr>
                <w:rFonts w:ascii="Arial" w:hAnsi="Arial" w:cs="Arial"/>
                <w:bCs/>
                <w:sz w:val="20"/>
                <w:szCs w:val="20"/>
                <w:lang w:val="en-US"/>
              </w:rPr>
            </w:pPr>
            <w:r w:rsidRPr="00926C97">
              <w:rPr>
                <w:rFonts w:ascii="Arial" w:hAnsi="Arial" w:cs="Arial"/>
                <w:bCs/>
                <w:sz w:val="20"/>
                <w:szCs w:val="20"/>
                <w:lang w:val="en-US"/>
              </w:rPr>
              <w:t>Abandoned Road Traffic Accident claims</w:t>
            </w:r>
          </w:p>
          <w:p w14:paraId="6BF9A1D9" w14:textId="77777777" w:rsidR="00986A41" w:rsidRPr="00926C97" w:rsidRDefault="00986A41" w:rsidP="001C643C">
            <w:pPr>
              <w:rPr>
                <w:lang w:val="en-US"/>
              </w:rPr>
            </w:pPr>
          </w:p>
        </w:tc>
      </w:tr>
      <w:tr w:rsidR="00986A41" w:rsidRPr="00926C97" w14:paraId="6B14D427" w14:textId="77777777" w:rsidTr="001C643C">
        <w:tc>
          <w:tcPr>
            <w:tcW w:w="354" w:type="pct"/>
            <w:tcBorders>
              <w:top w:val="single" w:sz="18" w:space="0" w:color="FFFFFF"/>
              <w:bottom w:val="single" w:sz="18" w:space="0" w:color="FFFFFF"/>
            </w:tcBorders>
            <w:shd w:val="pct20" w:color="000000" w:fill="FFFFFF"/>
            <w:vAlign w:val="center"/>
          </w:tcPr>
          <w:p w14:paraId="759F6288"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6</w:t>
            </w:r>
          </w:p>
        </w:tc>
        <w:tc>
          <w:tcPr>
            <w:tcW w:w="967" w:type="pct"/>
            <w:gridSpan w:val="2"/>
            <w:tcBorders>
              <w:top w:val="single" w:sz="18" w:space="0" w:color="FFFFFF"/>
              <w:bottom w:val="single" w:sz="18" w:space="0" w:color="FFFFFF"/>
            </w:tcBorders>
            <w:shd w:val="pct20" w:color="000000" w:fill="FFFFFF"/>
            <w:vAlign w:val="center"/>
          </w:tcPr>
          <w:p w14:paraId="7E93E55A"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Oversight of claims, liability and settlement status</w:t>
            </w:r>
          </w:p>
        </w:tc>
        <w:tc>
          <w:tcPr>
            <w:tcW w:w="1061" w:type="pct"/>
            <w:gridSpan w:val="3"/>
            <w:tcBorders>
              <w:top w:val="single" w:sz="18" w:space="0" w:color="FFFFFF"/>
              <w:bottom w:val="single" w:sz="18" w:space="0" w:color="FFFFFF"/>
            </w:tcBorders>
            <w:shd w:val="pct20" w:color="000000" w:fill="FFFFFF"/>
            <w:vAlign w:val="center"/>
          </w:tcPr>
          <w:p w14:paraId="0AD2A7E8"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p w14:paraId="4E802CA6"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Audit and Risk Committee</w:t>
            </w:r>
          </w:p>
        </w:tc>
        <w:tc>
          <w:tcPr>
            <w:tcW w:w="1231" w:type="pct"/>
            <w:tcBorders>
              <w:top w:val="single" w:sz="18" w:space="0" w:color="FFFFFF"/>
              <w:bottom w:val="single" w:sz="18" w:space="0" w:color="FFFFFF"/>
            </w:tcBorders>
            <w:shd w:val="pct20" w:color="000000" w:fill="FFFFFF"/>
            <w:vAlign w:val="center"/>
          </w:tcPr>
          <w:p w14:paraId="263DAD14"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Chief Executive Officer, Director of Finance and Director of Corporate Services and Governance</w:t>
            </w:r>
          </w:p>
        </w:tc>
        <w:tc>
          <w:tcPr>
            <w:tcW w:w="1387" w:type="pct"/>
            <w:gridSpan w:val="2"/>
            <w:tcBorders>
              <w:top w:val="single" w:sz="18" w:space="0" w:color="FFFFFF"/>
              <w:bottom w:val="single" w:sz="18" w:space="0" w:color="FFFFFF"/>
            </w:tcBorders>
            <w:shd w:val="pct20" w:color="000000" w:fill="FFFFFF"/>
            <w:vAlign w:val="center"/>
          </w:tcPr>
          <w:p w14:paraId="2725AAC3"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p>
        </w:tc>
      </w:tr>
      <w:tr w:rsidR="00986A41" w:rsidRPr="00926C97" w14:paraId="6D82C769" w14:textId="77777777" w:rsidTr="001C643C">
        <w:tc>
          <w:tcPr>
            <w:tcW w:w="354" w:type="pct"/>
            <w:tcBorders>
              <w:top w:val="single" w:sz="18" w:space="0" w:color="FFFFFF"/>
              <w:bottom w:val="nil"/>
            </w:tcBorders>
            <w:shd w:val="clear" w:color="auto" w:fill="F2F2F2" w:themeFill="background1" w:themeFillShade="F2"/>
            <w:vAlign w:val="center"/>
          </w:tcPr>
          <w:p w14:paraId="191BC9CA"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r w:rsidRPr="00926C97">
              <w:rPr>
                <w:rFonts w:ascii="Arial" w:hAnsi="Arial" w:cs="Arial"/>
                <w:sz w:val="20"/>
                <w:szCs w:val="20"/>
              </w:rPr>
              <w:t>7</w:t>
            </w:r>
          </w:p>
        </w:tc>
        <w:tc>
          <w:tcPr>
            <w:tcW w:w="967" w:type="pct"/>
            <w:gridSpan w:val="2"/>
            <w:tcBorders>
              <w:top w:val="single" w:sz="18" w:space="0" w:color="FFFFFF"/>
              <w:bottom w:val="nil"/>
            </w:tcBorders>
            <w:shd w:val="clear" w:color="auto" w:fill="F2F2F2" w:themeFill="background1" w:themeFillShade="F2"/>
            <w:vAlign w:val="center"/>
          </w:tcPr>
          <w:p w14:paraId="5A191A54" w14:textId="77777777" w:rsidR="00986A41" w:rsidRPr="00926C97" w:rsidRDefault="00986A41" w:rsidP="001C643C">
            <w:pPr>
              <w:autoSpaceDE w:val="0"/>
              <w:autoSpaceDN w:val="0"/>
              <w:spacing w:beforeLines="40" w:before="96" w:afterLines="40" w:after="96" w:line="240" w:lineRule="auto"/>
              <w:rPr>
                <w:rFonts w:ascii="Arial" w:hAnsi="Arial" w:cs="Arial"/>
                <w:sz w:val="20"/>
                <w:szCs w:val="20"/>
              </w:rPr>
            </w:pPr>
            <w:r w:rsidRPr="00926C97">
              <w:rPr>
                <w:rFonts w:ascii="Arial" w:hAnsi="Arial" w:cs="Arial"/>
                <w:sz w:val="20"/>
                <w:szCs w:val="20"/>
              </w:rPr>
              <w:t>Oversight of settlement of legal claims and compensation payments – (clinical and non-clinical)</w:t>
            </w:r>
          </w:p>
          <w:p w14:paraId="10140174"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rPr>
            </w:pPr>
          </w:p>
        </w:tc>
        <w:tc>
          <w:tcPr>
            <w:tcW w:w="1061" w:type="pct"/>
            <w:gridSpan w:val="3"/>
            <w:tcBorders>
              <w:top w:val="single" w:sz="18" w:space="0" w:color="FFFFFF"/>
              <w:bottom w:val="nil"/>
            </w:tcBorders>
            <w:shd w:val="clear" w:color="auto" w:fill="F2F2F2" w:themeFill="background1" w:themeFillShade="F2"/>
            <w:vAlign w:val="center"/>
          </w:tcPr>
          <w:p w14:paraId="6A88790F"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Audit and Risk Committee </w:t>
            </w:r>
          </w:p>
          <w:p w14:paraId="10991DF4"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CMT</w:t>
            </w:r>
          </w:p>
        </w:tc>
        <w:tc>
          <w:tcPr>
            <w:tcW w:w="1231" w:type="pct"/>
            <w:tcBorders>
              <w:top w:val="single" w:sz="18" w:space="0" w:color="FFFFFF"/>
              <w:bottom w:val="nil"/>
            </w:tcBorders>
            <w:shd w:val="clear" w:color="auto" w:fill="F2F2F2" w:themeFill="background1" w:themeFillShade="F2"/>
            <w:vAlign w:val="center"/>
          </w:tcPr>
          <w:p w14:paraId="5D1EC386" w14:textId="77777777" w:rsidR="00986A41" w:rsidRPr="00926C97" w:rsidRDefault="00986A41" w:rsidP="001C643C">
            <w:pPr>
              <w:autoSpaceDE w:val="0"/>
              <w:autoSpaceDN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Director of Corporate Services and Governance </w:t>
            </w:r>
          </w:p>
        </w:tc>
        <w:tc>
          <w:tcPr>
            <w:tcW w:w="1387" w:type="pct"/>
            <w:gridSpan w:val="2"/>
            <w:tcBorders>
              <w:top w:val="single" w:sz="18" w:space="0" w:color="FFFFFF"/>
              <w:bottom w:val="nil"/>
            </w:tcBorders>
            <w:shd w:val="clear" w:color="auto" w:fill="F2F2F2" w:themeFill="background1" w:themeFillShade="F2"/>
            <w:vAlign w:val="center"/>
          </w:tcPr>
          <w:p w14:paraId="003FDA21"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Corporate Legal Managers an HOF Management Accounts - Claims up to £30,000</w:t>
            </w:r>
          </w:p>
          <w:p w14:paraId="2C9FCD6D"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 xml:space="preserve">Corporate Services Manager and </w:t>
            </w:r>
            <w:proofErr w:type="spellStart"/>
            <w:r w:rsidRPr="00926C97">
              <w:rPr>
                <w:rFonts w:ascii="Arial" w:hAnsi="Arial" w:cs="Arial"/>
                <w:bCs/>
                <w:sz w:val="20"/>
                <w:szCs w:val="20"/>
                <w:lang w:val="en-US"/>
              </w:rPr>
              <w:t>Asst</w:t>
            </w:r>
            <w:proofErr w:type="spellEnd"/>
            <w:r w:rsidRPr="00926C97">
              <w:rPr>
                <w:rFonts w:ascii="Arial" w:hAnsi="Arial" w:cs="Arial"/>
                <w:bCs/>
                <w:sz w:val="20"/>
                <w:szCs w:val="20"/>
                <w:lang w:val="en-US"/>
              </w:rPr>
              <w:t xml:space="preserve"> DOF - Claims £30,000 to £150,000</w:t>
            </w:r>
          </w:p>
          <w:p w14:paraId="0998933D"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r w:rsidRPr="00926C97">
              <w:rPr>
                <w:rFonts w:ascii="Arial" w:hAnsi="Arial" w:cs="Arial"/>
                <w:bCs/>
                <w:sz w:val="20"/>
                <w:szCs w:val="20"/>
                <w:lang w:val="en-US"/>
              </w:rPr>
              <w:t>Director of Corporate Services and Governance and Director of Finance - Claims £150,000 to £250,000</w:t>
            </w:r>
          </w:p>
          <w:p w14:paraId="3D553558" w14:textId="77777777" w:rsidR="00986A41" w:rsidRPr="00926C97" w:rsidRDefault="00986A41" w:rsidP="001C643C">
            <w:pPr>
              <w:autoSpaceDE w:val="0"/>
              <w:autoSpaceDN w:val="0"/>
              <w:spacing w:beforeLines="40" w:before="96" w:afterLines="40" w:after="96" w:line="240" w:lineRule="auto"/>
              <w:rPr>
                <w:rFonts w:ascii="Arial" w:hAnsi="Arial" w:cs="Arial"/>
                <w:bCs/>
                <w:sz w:val="20"/>
                <w:szCs w:val="20"/>
                <w:lang w:val="en-US"/>
              </w:rPr>
            </w:pPr>
            <w:r w:rsidRPr="00926C97">
              <w:rPr>
                <w:rFonts w:ascii="Arial" w:hAnsi="Arial" w:cs="Arial"/>
                <w:sz w:val="20"/>
                <w:szCs w:val="20"/>
                <w:lang w:val="en-US"/>
              </w:rPr>
              <w:t xml:space="preserve">Director of Finance, Chief Operating Officer, Chief Executive, SGHSCD - </w:t>
            </w:r>
            <w:r w:rsidRPr="00926C97">
              <w:rPr>
                <w:rFonts w:ascii="Arial" w:hAnsi="Arial" w:cs="Arial"/>
                <w:bCs/>
                <w:sz w:val="20"/>
                <w:szCs w:val="20"/>
                <w:lang w:val="en-US"/>
              </w:rPr>
              <w:t>Claims £250,000 to £500,000</w:t>
            </w:r>
          </w:p>
          <w:p w14:paraId="08EC54ED"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p>
        </w:tc>
      </w:tr>
    </w:tbl>
    <w:p w14:paraId="1B767AB4" w14:textId="77777777" w:rsidR="00986A41" w:rsidRDefault="00986A41" w:rsidP="00120F08">
      <w:pPr>
        <w:spacing w:after="0" w:line="240" w:lineRule="auto"/>
        <w:rPr>
          <w:rFonts w:ascii="Arial" w:hAnsi="Arial" w:cs="Arial"/>
          <w:sz w:val="24"/>
          <w:szCs w:val="24"/>
        </w:rPr>
      </w:pPr>
    </w:p>
    <w:p w14:paraId="64338249" w14:textId="77777777" w:rsidR="00986A41" w:rsidRDefault="00986A41" w:rsidP="00120F08">
      <w:pPr>
        <w:spacing w:after="0" w:line="240" w:lineRule="auto"/>
        <w:rPr>
          <w:rFonts w:ascii="Arial" w:hAnsi="Arial" w:cs="Arial"/>
          <w:sz w:val="24"/>
          <w:szCs w:val="24"/>
        </w:rPr>
      </w:pPr>
    </w:p>
    <w:tbl>
      <w:tblPr>
        <w:tblW w:w="4932" w:type="pct"/>
        <w:tblInd w:w="273" w:type="dxa"/>
        <w:tblBorders>
          <w:insideH w:val="single" w:sz="18" w:space="0" w:color="FFFFFF"/>
          <w:insideV w:val="single" w:sz="18" w:space="0" w:color="FFFFFF"/>
        </w:tblBorders>
        <w:tblLayout w:type="fixed"/>
        <w:tblLook w:val="00A0" w:firstRow="1" w:lastRow="0" w:firstColumn="1" w:lastColumn="0" w:noHBand="0" w:noVBand="0"/>
      </w:tblPr>
      <w:tblGrid>
        <w:gridCol w:w="721"/>
        <w:gridCol w:w="1797"/>
        <w:gridCol w:w="2061"/>
        <w:gridCol w:w="2582"/>
        <w:gridCol w:w="2346"/>
      </w:tblGrid>
      <w:tr w:rsidR="00986A41" w:rsidRPr="00926C97" w14:paraId="6C0E9BBA" w14:textId="77777777" w:rsidTr="001C643C">
        <w:trPr>
          <w:cantSplit/>
        </w:trPr>
        <w:tc>
          <w:tcPr>
            <w:tcW w:w="5000" w:type="pct"/>
            <w:gridSpan w:val="5"/>
            <w:shd w:val="pct20" w:color="000000" w:fill="FFFFFF"/>
          </w:tcPr>
          <w:p w14:paraId="2F5F09FB"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sz w:val="20"/>
                <w:szCs w:val="20"/>
              </w:rPr>
              <w:t>Table 4.15 Patients Private Funds and Property</w:t>
            </w:r>
          </w:p>
        </w:tc>
      </w:tr>
      <w:tr w:rsidR="00986A41" w:rsidRPr="00926C97" w14:paraId="77D799A0" w14:textId="77777777" w:rsidTr="00986A41">
        <w:trPr>
          <w:cantSplit/>
        </w:trPr>
        <w:tc>
          <w:tcPr>
            <w:tcW w:w="379" w:type="pct"/>
            <w:shd w:val="pct5" w:color="000000" w:fill="FFFFFF"/>
          </w:tcPr>
          <w:p w14:paraId="07791B98"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Line</w:t>
            </w:r>
          </w:p>
        </w:tc>
        <w:tc>
          <w:tcPr>
            <w:tcW w:w="945" w:type="pct"/>
            <w:shd w:val="pct5" w:color="000000" w:fill="FFFFFF"/>
          </w:tcPr>
          <w:p w14:paraId="4C2454C9"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Area of Responsibility</w:t>
            </w:r>
          </w:p>
        </w:tc>
        <w:tc>
          <w:tcPr>
            <w:tcW w:w="1084" w:type="pct"/>
            <w:shd w:val="pct5" w:color="000000" w:fill="FFFFFF"/>
          </w:tcPr>
          <w:p w14:paraId="28D57033"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Committee Approval Required</w:t>
            </w:r>
          </w:p>
        </w:tc>
        <w:tc>
          <w:tcPr>
            <w:tcW w:w="1358" w:type="pct"/>
            <w:shd w:val="pct5" w:color="000000" w:fill="FFFFFF"/>
          </w:tcPr>
          <w:p w14:paraId="1F3E0B74"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Officer Responsible</w:t>
            </w:r>
          </w:p>
        </w:tc>
        <w:tc>
          <w:tcPr>
            <w:tcW w:w="1234" w:type="pct"/>
            <w:shd w:val="pct5" w:color="000000" w:fill="FFFFFF"/>
          </w:tcPr>
          <w:p w14:paraId="2A4A1A16" w14:textId="77777777" w:rsidR="00986A41" w:rsidRPr="00926C97" w:rsidRDefault="00986A41" w:rsidP="001C643C">
            <w:pPr>
              <w:spacing w:beforeLines="40" w:before="96" w:afterLines="40" w:after="96" w:line="240" w:lineRule="auto"/>
              <w:rPr>
                <w:rFonts w:ascii="Arial" w:hAnsi="Arial" w:cs="Arial"/>
                <w:b/>
                <w:bCs/>
                <w:sz w:val="20"/>
                <w:szCs w:val="20"/>
              </w:rPr>
            </w:pPr>
            <w:r w:rsidRPr="00926C97">
              <w:rPr>
                <w:rFonts w:ascii="Arial" w:hAnsi="Arial" w:cs="Arial"/>
                <w:b/>
                <w:bCs/>
                <w:sz w:val="20"/>
                <w:szCs w:val="20"/>
              </w:rPr>
              <w:t>Limits Applying</w:t>
            </w:r>
          </w:p>
        </w:tc>
      </w:tr>
      <w:tr w:rsidR="00986A41" w:rsidRPr="00926C97" w14:paraId="1D997643" w14:textId="77777777" w:rsidTr="00986A41">
        <w:trPr>
          <w:cantSplit/>
        </w:trPr>
        <w:tc>
          <w:tcPr>
            <w:tcW w:w="379" w:type="pct"/>
            <w:tcBorders>
              <w:top w:val="single" w:sz="18" w:space="0" w:color="FFFFFF"/>
              <w:bottom w:val="nil"/>
            </w:tcBorders>
            <w:shd w:val="pct25" w:color="000000" w:fill="FFFFFF"/>
          </w:tcPr>
          <w:p w14:paraId="5FC91D93" w14:textId="77777777" w:rsidR="00986A41" w:rsidRPr="00926C97" w:rsidRDefault="00986A41" w:rsidP="001C643C">
            <w:pPr>
              <w:spacing w:after="0" w:line="240" w:lineRule="auto"/>
              <w:rPr>
                <w:rFonts w:ascii="Arial" w:hAnsi="Arial" w:cs="Arial"/>
                <w:sz w:val="20"/>
                <w:szCs w:val="20"/>
              </w:rPr>
            </w:pPr>
            <w:bookmarkStart w:id="0" w:name="_GoBack"/>
            <w:bookmarkEnd w:id="0"/>
          </w:p>
          <w:p w14:paraId="4180757B" w14:textId="77777777" w:rsidR="00986A41" w:rsidRPr="00926C97" w:rsidRDefault="00986A41" w:rsidP="001C643C">
            <w:pPr>
              <w:spacing w:after="0" w:line="240" w:lineRule="auto"/>
              <w:rPr>
                <w:rFonts w:ascii="Arial" w:hAnsi="Arial" w:cs="Arial"/>
                <w:sz w:val="20"/>
                <w:szCs w:val="20"/>
              </w:rPr>
            </w:pPr>
            <w:r w:rsidRPr="00926C97">
              <w:rPr>
                <w:rFonts w:ascii="Arial" w:hAnsi="Arial" w:cs="Arial"/>
                <w:sz w:val="20"/>
                <w:szCs w:val="20"/>
              </w:rPr>
              <w:t>7</w:t>
            </w:r>
          </w:p>
        </w:tc>
        <w:tc>
          <w:tcPr>
            <w:tcW w:w="945" w:type="pct"/>
            <w:tcBorders>
              <w:top w:val="single" w:sz="18" w:space="0" w:color="FFFFFF"/>
              <w:bottom w:val="nil"/>
            </w:tcBorders>
            <w:shd w:val="clear" w:color="auto" w:fill="BFBFBF"/>
            <w:vAlign w:val="center"/>
          </w:tcPr>
          <w:p w14:paraId="7827CACB" w14:textId="77777777" w:rsidR="00986A41" w:rsidRPr="00926C97" w:rsidRDefault="00986A41" w:rsidP="001C643C">
            <w:pPr>
              <w:spacing w:after="0" w:line="240" w:lineRule="auto"/>
              <w:rPr>
                <w:rFonts w:ascii="Arial" w:hAnsi="Arial" w:cs="Arial"/>
                <w:sz w:val="20"/>
                <w:szCs w:val="20"/>
              </w:rPr>
            </w:pPr>
            <w:r w:rsidRPr="00926C97">
              <w:rPr>
                <w:rFonts w:ascii="Arial" w:hAnsi="Arial" w:cs="Arial"/>
                <w:sz w:val="20"/>
                <w:szCs w:val="20"/>
                <w:shd w:val="clear" w:color="auto" w:fill="BFBFBF"/>
              </w:rPr>
              <w:t>Approval of Patient Private Funds Annual</w:t>
            </w:r>
            <w:r w:rsidRPr="00926C97">
              <w:rPr>
                <w:rFonts w:ascii="Arial" w:hAnsi="Arial" w:cs="Arial"/>
                <w:sz w:val="20"/>
                <w:szCs w:val="20"/>
              </w:rPr>
              <w:t xml:space="preserve"> Accounts</w:t>
            </w:r>
          </w:p>
        </w:tc>
        <w:tc>
          <w:tcPr>
            <w:tcW w:w="1084" w:type="pct"/>
            <w:tcBorders>
              <w:top w:val="single" w:sz="18" w:space="0" w:color="FFFFFF"/>
              <w:bottom w:val="nil"/>
            </w:tcBorders>
            <w:shd w:val="pct25" w:color="000000" w:fill="FFFFFF"/>
            <w:vAlign w:val="center"/>
          </w:tcPr>
          <w:p w14:paraId="299BC928"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 xml:space="preserve">Audit and Risk Committee </w:t>
            </w:r>
          </w:p>
        </w:tc>
        <w:tc>
          <w:tcPr>
            <w:tcW w:w="1358" w:type="pct"/>
            <w:tcBorders>
              <w:top w:val="single" w:sz="18" w:space="0" w:color="FFFFFF"/>
              <w:bottom w:val="nil"/>
            </w:tcBorders>
            <w:shd w:val="pct25" w:color="000000" w:fill="FFFFFF"/>
            <w:vAlign w:val="center"/>
          </w:tcPr>
          <w:p w14:paraId="5880BD4D"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sz w:val="20"/>
                <w:szCs w:val="20"/>
                <w:lang w:val="en-US"/>
              </w:rPr>
            </w:pPr>
            <w:r w:rsidRPr="00926C97">
              <w:rPr>
                <w:rFonts w:ascii="Arial" w:hAnsi="Arial" w:cs="Arial"/>
                <w:sz w:val="20"/>
                <w:szCs w:val="20"/>
                <w:lang w:val="en-US"/>
              </w:rPr>
              <w:t>Director of Finance</w:t>
            </w:r>
          </w:p>
        </w:tc>
        <w:tc>
          <w:tcPr>
            <w:tcW w:w="1234" w:type="pct"/>
            <w:tcBorders>
              <w:top w:val="single" w:sz="18" w:space="0" w:color="FFFFFF"/>
              <w:bottom w:val="nil"/>
            </w:tcBorders>
            <w:shd w:val="pct25" w:color="000000" w:fill="FFFFFF"/>
          </w:tcPr>
          <w:p w14:paraId="5DEB0E89" w14:textId="77777777" w:rsidR="00986A41" w:rsidRPr="00926C97" w:rsidRDefault="00986A41" w:rsidP="001C643C">
            <w:pPr>
              <w:autoSpaceDE w:val="0"/>
              <w:autoSpaceDN w:val="0"/>
              <w:adjustRightInd w:val="0"/>
              <w:spacing w:beforeLines="40" w:before="96" w:afterLines="40" w:after="96" w:line="240" w:lineRule="auto"/>
              <w:rPr>
                <w:rFonts w:ascii="Arial" w:hAnsi="Arial" w:cs="Arial"/>
                <w:bCs/>
                <w:sz w:val="20"/>
                <w:szCs w:val="20"/>
                <w:lang w:val="en-US"/>
              </w:rPr>
            </w:pPr>
          </w:p>
        </w:tc>
      </w:tr>
    </w:tbl>
    <w:p w14:paraId="271A19DD" w14:textId="77777777" w:rsidR="00986A41" w:rsidRPr="00120F08" w:rsidRDefault="00986A41" w:rsidP="00120F08">
      <w:pPr>
        <w:spacing w:after="0" w:line="240" w:lineRule="auto"/>
        <w:rPr>
          <w:rFonts w:ascii="Arial" w:hAnsi="Arial" w:cs="Arial"/>
          <w:sz w:val="24"/>
          <w:szCs w:val="24"/>
        </w:rPr>
      </w:pPr>
    </w:p>
    <w:sectPr w:rsidR="00986A41" w:rsidRPr="00120F08" w:rsidSect="00D31C6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01121" w14:textId="77777777" w:rsidR="009130DF" w:rsidRDefault="009130DF" w:rsidP="00D52F38">
      <w:pPr>
        <w:spacing w:after="0" w:line="240" w:lineRule="auto"/>
      </w:pPr>
      <w:r>
        <w:separator/>
      </w:r>
    </w:p>
  </w:endnote>
  <w:endnote w:type="continuationSeparator" w:id="0">
    <w:p w14:paraId="104092A5" w14:textId="77777777" w:rsidR="009130DF" w:rsidRDefault="009130DF" w:rsidP="00D5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85ACE" w14:textId="77777777" w:rsidR="00573F13" w:rsidRDefault="00573F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59F5F" w14:textId="77777777" w:rsidR="009130DF" w:rsidRPr="00D31C6D" w:rsidRDefault="009130DF" w:rsidP="00D31C6D">
    <w:pPr>
      <w:pStyle w:val="Footer"/>
      <w:jc w:val="center"/>
      <w:rPr>
        <w:rFonts w:ascii="Arial" w:hAnsi="Arial" w:cs="Arial"/>
        <w:sz w:val="24"/>
        <w:szCs w:val="24"/>
      </w:rPr>
    </w:pPr>
    <w:r w:rsidRPr="00D31C6D">
      <w:rPr>
        <w:rFonts w:ascii="Arial" w:hAnsi="Arial" w:cs="Arial"/>
        <w:sz w:val="24"/>
        <w:szCs w:val="24"/>
      </w:rPr>
      <w:t xml:space="preserve">Page </w:t>
    </w:r>
    <w:r w:rsidRPr="00D31C6D">
      <w:rPr>
        <w:rFonts w:ascii="Arial" w:hAnsi="Arial" w:cs="Arial"/>
        <w:bCs/>
        <w:sz w:val="24"/>
        <w:szCs w:val="24"/>
      </w:rPr>
      <w:fldChar w:fldCharType="begin"/>
    </w:r>
    <w:r w:rsidRPr="00D31C6D">
      <w:rPr>
        <w:rFonts w:ascii="Arial" w:hAnsi="Arial" w:cs="Arial"/>
        <w:bCs/>
        <w:sz w:val="24"/>
        <w:szCs w:val="24"/>
      </w:rPr>
      <w:instrText xml:space="preserve"> PAGE </w:instrText>
    </w:r>
    <w:r w:rsidRPr="00D31C6D">
      <w:rPr>
        <w:rFonts w:ascii="Arial" w:hAnsi="Arial" w:cs="Arial"/>
        <w:bCs/>
        <w:sz w:val="24"/>
        <w:szCs w:val="24"/>
      </w:rPr>
      <w:fldChar w:fldCharType="separate"/>
    </w:r>
    <w:r w:rsidR="00986A41">
      <w:rPr>
        <w:rFonts w:ascii="Arial" w:hAnsi="Arial" w:cs="Arial"/>
        <w:bCs/>
        <w:noProof/>
        <w:sz w:val="24"/>
        <w:szCs w:val="24"/>
      </w:rPr>
      <w:t>12</w:t>
    </w:r>
    <w:r w:rsidRPr="00D31C6D">
      <w:rPr>
        <w:rFonts w:ascii="Arial" w:hAnsi="Arial" w:cs="Arial"/>
        <w:bCs/>
        <w:sz w:val="24"/>
        <w:szCs w:val="24"/>
      </w:rPr>
      <w:fldChar w:fldCharType="end"/>
    </w:r>
    <w:r w:rsidRPr="00D31C6D">
      <w:rPr>
        <w:rFonts w:ascii="Arial" w:hAnsi="Arial" w:cs="Arial"/>
        <w:sz w:val="24"/>
        <w:szCs w:val="24"/>
      </w:rPr>
      <w:t xml:space="preserve"> of </w:t>
    </w:r>
    <w:r w:rsidRPr="00D31C6D">
      <w:rPr>
        <w:rFonts w:ascii="Arial" w:hAnsi="Arial" w:cs="Arial"/>
        <w:bCs/>
        <w:sz w:val="24"/>
        <w:szCs w:val="24"/>
      </w:rPr>
      <w:fldChar w:fldCharType="begin"/>
    </w:r>
    <w:r w:rsidRPr="00D31C6D">
      <w:rPr>
        <w:rFonts w:ascii="Arial" w:hAnsi="Arial" w:cs="Arial"/>
        <w:bCs/>
        <w:sz w:val="24"/>
        <w:szCs w:val="24"/>
      </w:rPr>
      <w:instrText xml:space="preserve"> NUMPAGES  </w:instrText>
    </w:r>
    <w:r w:rsidRPr="00D31C6D">
      <w:rPr>
        <w:rFonts w:ascii="Arial" w:hAnsi="Arial" w:cs="Arial"/>
        <w:bCs/>
        <w:sz w:val="24"/>
        <w:szCs w:val="24"/>
      </w:rPr>
      <w:fldChar w:fldCharType="separate"/>
    </w:r>
    <w:r w:rsidR="00986A41">
      <w:rPr>
        <w:rFonts w:ascii="Arial" w:hAnsi="Arial" w:cs="Arial"/>
        <w:bCs/>
        <w:noProof/>
        <w:sz w:val="24"/>
        <w:szCs w:val="24"/>
      </w:rPr>
      <w:t>12</w:t>
    </w:r>
    <w:r w:rsidRPr="00D31C6D">
      <w:rPr>
        <w:rFonts w:ascii="Arial" w:hAnsi="Arial" w:cs="Arial"/>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0850E" w14:textId="77777777" w:rsidR="00573F13" w:rsidRDefault="00573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F6926" w14:textId="77777777" w:rsidR="009130DF" w:rsidRDefault="009130DF" w:rsidP="00D52F38">
      <w:pPr>
        <w:spacing w:after="0" w:line="240" w:lineRule="auto"/>
      </w:pPr>
      <w:r>
        <w:separator/>
      </w:r>
    </w:p>
  </w:footnote>
  <w:footnote w:type="continuationSeparator" w:id="0">
    <w:p w14:paraId="04DEE974" w14:textId="77777777" w:rsidR="009130DF" w:rsidRDefault="009130DF" w:rsidP="00D52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0465B" w14:textId="1EC94354" w:rsidR="00573F13" w:rsidRDefault="00986A41">
    <w:pPr>
      <w:pStyle w:val="Header"/>
    </w:pPr>
    <w:r>
      <w:rPr>
        <w:noProof/>
      </w:rPr>
      <w:pict w14:anchorId="35447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69922" o:spid="_x0000_s45058" type="#_x0000_t136" style="position:absolute;margin-left:0;margin-top:0;width:424.65pt;height:254.7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DECEE" w14:textId="09BE9A78" w:rsidR="009130DF" w:rsidRPr="00493A18" w:rsidRDefault="00986A41" w:rsidP="00493A18">
    <w:pPr>
      <w:pStyle w:val="Header"/>
      <w:jc w:val="center"/>
      <w:rPr>
        <w:rFonts w:ascii="Arial" w:hAnsi="Arial" w:cs="Arial"/>
        <w:sz w:val="24"/>
        <w:szCs w:val="24"/>
      </w:rPr>
    </w:pPr>
    <w:r>
      <w:rPr>
        <w:noProof/>
      </w:rPr>
      <w:pict w14:anchorId="7D964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69923" o:spid="_x0000_s45059" type="#_x0000_t136" style="position:absolute;left:0;text-align:left;margin-left:0;margin-top:0;width:424.65pt;height:254.7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93A18" w:rsidRPr="00493A18">
      <w:rPr>
        <w:rFonts w:ascii="Arial" w:hAnsi="Arial" w:cs="Arial"/>
        <w:noProof/>
        <w:sz w:val="24"/>
        <w:szCs w:val="24"/>
        <w:lang w:eastAsia="en-GB"/>
      </w:rPr>
      <w:drawing>
        <wp:anchor distT="0" distB="0" distL="114300" distR="114300" simplePos="0" relativeHeight="251658240" behindDoc="1" locked="0" layoutInCell="1" allowOverlap="1" wp14:anchorId="6ED37AA8" wp14:editId="162C1F31">
          <wp:simplePos x="0" y="0"/>
          <wp:positionH relativeFrom="column">
            <wp:posOffset>5883486</wp:posOffset>
          </wp:positionH>
          <wp:positionV relativeFrom="paragraph">
            <wp:posOffset>-323639</wp:posOffset>
          </wp:positionV>
          <wp:extent cx="755015" cy="541655"/>
          <wp:effectExtent l="0" t="0" r="6985" b="0"/>
          <wp:wrapTight wrapText="bothSides">
            <wp:wrapPolygon edited="0">
              <wp:start x="0" y="0"/>
              <wp:lineTo x="0" y="20511"/>
              <wp:lineTo x="21255" y="20511"/>
              <wp:lineTo x="21255"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015"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B04">
      <w:rPr>
        <w:rFonts w:ascii="Arial" w:hAnsi="Arial" w:cs="Arial"/>
        <w:sz w:val="24"/>
        <w:szCs w:val="24"/>
      </w:rPr>
      <w:t>BOARD 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64BD9" w14:textId="7533EDD8" w:rsidR="00573F13" w:rsidRDefault="00986A41">
    <w:pPr>
      <w:pStyle w:val="Header"/>
    </w:pPr>
    <w:r>
      <w:rPr>
        <w:noProof/>
      </w:rPr>
      <w:pict w14:anchorId="088F1C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69921" o:spid="_x0000_s45057" type="#_x0000_t136" style="position:absolute;margin-left:0;margin-top:0;width:424.65pt;height:254.7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75DA"/>
    <w:multiLevelType w:val="multilevel"/>
    <w:tmpl w:val="2E3E74B2"/>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F42D3E"/>
    <w:multiLevelType w:val="hybridMultilevel"/>
    <w:tmpl w:val="1B82B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5802A06">
      <w:start w:val="1"/>
      <w:numFmt w:val="decimal"/>
      <w:pStyle w:val="AGHead1"/>
      <w:lvlText w:val="%4."/>
      <w:lvlJc w:val="left"/>
      <w:pPr>
        <w:ind w:left="2880" w:hanging="360"/>
      </w:pPr>
    </w:lvl>
    <w:lvl w:ilvl="4" w:tplc="1BF6146A">
      <w:start w:val="1"/>
      <w:numFmt w:val="upp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0916AA"/>
    <w:multiLevelType w:val="hybridMultilevel"/>
    <w:tmpl w:val="73224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3823A7"/>
    <w:multiLevelType w:val="multilevel"/>
    <w:tmpl w:val="1B62F3CC"/>
    <w:lvl w:ilvl="0">
      <w:start w:val="1"/>
      <w:numFmt w:val="decimal"/>
      <w:pStyle w:val="Head1"/>
      <w:lvlText w:val="%1."/>
      <w:lvlJc w:val="left"/>
      <w:pPr>
        <w:ind w:left="360" w:hanging="360"/>
      </w:pPr>
    </w:lvl>
    <w:lvl w:ilvl="1">
      <w:start w:val="1"/>
      <w:numFmt w:val="decimal"/>
      <w:pStyle w:val="Head2"/>
      <w:lvlText w:val="%1.%2."/>
      <w:lvlJc w:val="left"/>
      <w:pPr>
        <w:ind w:left="792" w:hanging="432"/>
      </w:pPr>
    </w:lvl>
    <w:lvl w:ilvl="2">
      <w:start w:val="1"/>
      <w:numFmt w:val="decimal"/>
      <w:pStyle w:val="Head3"/>
      <w:lvlText w:val="%1.%2.%3."/>
      <w:lvlJc w:val="left"/>
      <w:pPr>
        <w:ind w:left="1639"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60B27"/>
    <w:multiLevelType w:val="hybridMultilevel"/>
    <w:tmpl w:val="6660D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924DFE"/>
    <w:multiLevelType w:val="hybridMultilevel"/>
    <w:tmpl w:val="914EEBEA"/>
    <w:lvl w:ilvl="0" w:tplc="E7A086E2">
      <w:start w:val="1"/>
      <w:numFmt w:val="bullet"/>
      <w:lvlText w:val=""/>
      <w:lvlJc w:val="left"/>
      <w:pPr>
        <w:tabs>
          <w:tab w:val="num" w:pos="473"/>
        </w:tabs>
        <w:ind w:left="47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B24A1"/>
    <w:multiLevelType w:val="hybridMultilevel"/>
    <w:tmpl w:val="EA66E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2D4426"/>
    <w:multiLevelType w:val="hybridMultilevel"/>
    <w:tmpl w:val="73EEFF8A"/>
    <w:lvl w:ilvl="0" w:tplc="3B50C236">
      <w:start w:val="1"/>
      <w:numFmt w:val="bullet"/>
      <w:pStyle w:val="BulletCopy"/>
      <w:lvlText w:val=""/>
      <w:lvlJc w:val="left"/>
      <w:pPr>
        <w:ind w:left="720" w:hanging="360"/>
      </w:pPr>
      <w:rPr>
        <w:rFonts w:ascii="Symbol" w:hAnsi="Symbol" w:hint="default"/>
        <w:color w:val="5B9BD5"/>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F0416"/>
    <w:multiLevelType w:val="hybridMultilevel"/>
    <w:tmpl w:val="F0D0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FD1D35"/>
    <w:multiLevelType w:val="multilevel"/>
    <w:tmpl w:val="72CEA93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53C2178"/>
    <w:multiLevelType w:val="hybridMultilevel"/>
    <w:tmpl w:val="5CDA7E32"/>
    <w:lvl w:ilvl="0" w:tplc="E7A086E2">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8"/>
  </w:num>
  <w:num w:numId="6">
    <w:abstractNumId w:val="7"/>
  </w:num>
  <w:num w:numId="7">
    <w:abstractNumId w:val="3"/>
  </w:num>
  <w:num w:numId="8">
    <w:abstractNumId w:val="9"/>
  </w:num>
  <w:num w:numId="9">
    <w:abstractNumId w:val="6"/>
  </w:num>
  <w:num w:numId="10">
    <w:abstractNumId w:val="2"/>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5060"/>
    <o:shapelayout v:ext="edit">
      <o:idmap v:ext="edit" data="4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21"/>
    <w:rsid w:val="00011BB2"/>
    <w:rsid w:val="0002067A"/>
    <w:rsid w:val="00020F8C"/>
    <w:rsid w:val="000232E9"/>
    <w:rsid w:val="0002335A"/>
    <w:rsid w:val="00023727"/>
    <w:rsid w:val="00030026"/>
    <w:rsid w:val="000455F4"/>
    <w:rsid w:val="000465AE"/>
    <w:rsid w:val="00070F61"/>
    <w:rsid w:val="00072974"/>
    <w:rsid w:val="000733E2"/>
    <w:rsid w:val="000A6990"/>
    <w:rsid w:val="000C0316"/>
    <w:rsid w:val="000C6C24"/>
    <w:rsid w:val="000D4864"/>
    <w:rsid w:val="000D7789"/>
    <w:rsid w:val="000E0B5C"/>
    <w:rsid w:val="000F1192"/>
    <w:rsid w:val="000F62CE"/>
    <w:rsid w:val="00111EAE"/>
    <w:rsid w:val="00120F08"/>
    <w:rsid w:val="001246FF"/>
    <w:rsid w:val="00171B68"/>
    <w:rsid w:val="0019246E"/>
    <w:rsid w:val="001A5559"/>
    <w:rsid w:val="001E07AA"/>
    <w:rsid w:val="00207318"/>
    <w:rsid w:val="00217CA2"/>
    <w:rsid w:val="0022511F"/>
    <w:rsid w:val="0028350E"/>
    <w:rsid w:val="00283BB3"/>
    <w:rsid w:val="002925FF"/>
    <w:rsid w:val="002B370F"/>
    <w:rsid w:val="0030056D"/>
    <w:rsid w:val="003052DA"/>
    <w:rsid w:val="003231EC"/>
    <w:rsid w:val="00327352"/>
    <w:rsid w:val="00335BED"/>
    <w:rsid w:val="003417FF"/>
    <w:rsid w:val="00354DC1"/>
    <w:rsid w:val="003564A4"/>
    <w:rsid w:val="003663D1"/>
    <w:rsid w:val="00372CF1"/>
    <w:rsid w:val="00382B24"/>
    <w:rsid w:val="00386C44"/>
    <w:rsid w:val="003901CE"/>
    <w:rsid w:val="00414453"/>
    <w:rsid w:val="00416C41"/>
    <w:rsid w:val="004262D4"/>
    <w:rsid w:val="0046616F"/>
    <w:rsid w:val="00487F14"/>
    <w:rsid w:val="00493A18"/>
    <w:rsid w:val="00494EE9"/>
    <w:rsid w:val="004A14F1"/>
    <w:rsid w:val="004C12BD"/>
    <w:rsid w:val="004C33E5"/>
    <w:rsid w:val="004C5073"/>
    <w:rsid w:val="004F3CC1"/>
    <w:rsid w:val="005437FA"/>
    <w:rsid w:val="00573F13"/>
    <w:rsid w:val="00575A95"/>
    <w:rsid w:val="00582A2D"/>
    <w:rsid w:val="005B74B6"/>
    <w:rsid w:val="005C0587"/>
    <w:rsid w:val="006123E9"/>
    <w:rsid w:val="00636C25"/>
    <w:rsid w:val="00652521"/>
    <w:rsid w:val="00670CF2"/>
    <w:rsid w:val="0069168C"/>
    <w:rsid w:val="006955F4"/>
    <w:rsid w:val="006C5AB9"/>
    <w:rsid w:val="006E3A67"/>
    <w:rsid w:val="006F6EC4"/>
    <w:rsid w:val="00723A2C"/>
    <w:rsid w:val="0072590D"/>
    <w:rsid w:val="007310B1"/>
    <w:rsid w:val="00751812"/>
    <w:rsid w:val="00776232"/>
    <w:rsid w:val="00781E7C"/>
    <w:rsid w:val="007C216A"/>
    <w:rsid w:val="007E3618"/>
    <w:rsid w:val="007F2E93"/>
    <w:rsid w:val="007F3AD0"/>
    <w:rsid w:val="00871C52"/>
    <w:rsid w:val="008762A5"/>
    <w:rsid w:val="00883C38"/>
    <w:rsid w:val="008B0B04"/>
    <w:rsid w:val="008C64F9"/>
    <w:rsid w:val="008D532A"/>
    <w:rsid w:val="008F721F"/>
    <w:rsid w:val="009130DF"/>
    <w:rsid w:val="00913A4B"/>
    <w:rsid w:val="00932ADA"/>
    <w:rsid w:val="00982F48"/>
    <w:rsid w:val="00986A41"/>
    <w:rsid w:val="009A4ADA"/>
    <w:rsid w:val="009C0858"/>
    <w:rsid w:val="009D7710"/>
    <w:rsid w:val="009E1F17"/>
    <w:rsid w:val="00A14F3E"/>
    <w:rsid w:val="00A70F6F"/>
    <w:rsid w:val="00A73876"/>
    <w:rsid w:val="00A81A98"/>
    <w:rsid w:val="00A85F32"/>
    <w:rsid w:val="00AC6072"/>
    <w:rsid w:val="00B17A36"/>
    <w:rsid w:val="00B2320D"/>
    <w:rsid w:val="00B2456B"/>
    <w:rsid w:val="00B34D4E"/>
    <w:rsid w:val="00B35453"/>
    <w:rsid w:val="00B4237A"/>
    <w:rsid w:val="00BB0DF2"/>
    <w:rsid w:val="00BB4AD8"/>
    <w:rsid w:val="00BC16DE"/>
    <w:rsid w:val="00BE1450"/>
    <w:rsid w:val="00C02267"/>
    <w:rsid w:val="00C1454C"/>
    <w:rsid w:val="00C31FED"/>
    <w:rsid w:val="00C344D7"/>
    <w:rsid w:val="00C438C1"/>
    <w:rsid w:val="00C6465A"/>
    <w:rsid w:val="00C81157"/>
    <w:rsid w:val="00CA1B43"/>
    <w:rsid w:val="00CC3092"/>
    <w:rsid w:val="00CD3CD7"/>
    <w:rsid w:val="00CD60B4"/>
    <w:rsid w:val="00CE4F84"/>
    <w:rsid w:val="00CF3FD7"/>
    <w:rsid w:val="00CF641D"/>
    <w:rsid w:val="00CF7058"/>
    <w:rsid w:val="00D31C6D"/>
    <w:rsid w:val="00D3724B"/>
    <w:rsid w:val="00D52F38"/>
    <w:rsid w:val="00D8729C"/>
    <w:rsid w:val="00D90E21"/>
    <w:rsid w:val="00DC573A"/>
    <w:rsid w:val="00E1590A"/>
    <w:rsid w:val="00E17C9A"/>
    <w:rsid w:val="00E63B59"/>
    <w:rsid w:val="00E9546A"/>
    <w:rsid w:val="00EA3671"/>
    <w:rsid w:val="00EB6A6C"/>
    <w:rsid w:val="00EB7D41"/>
    <w:rsid w:val="00ED10EE"/>
    <w:rsid w:val="00F3091E"/>
    <w:rsid w:val="00F52856"/>
    <w:rsid w:val="00F57E6E"/>
    <w:rsid w:val="00F77FE1"/>
    <w:rsid w:val="00FD28D8"/>
    <w:rsid w:val="00FD2969"/>
    <w:rsid w:val="00FD57F5"/>
    <w:rsid w:val="00FE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60"/>
    <o:shapelayout v:ext="edit">
      <o:idmap v:ext="edit" data="1"/>
    </o:shapelayout>
  </w:shapeDefaults>
  <w:decimalSymbol w:val="."/>
  <w:listSeparator w:val=","/>
  <w14:docId w14:val="6DA93A2C"/>
  <w15:chartTrackingRefBased/>
  <w15:docId w15:val="{C8BE407A-835B-460E-9440-6A159EE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D52F38"/>
    <w:pPr>
      <w:keepNext/>
      <w:spacing w:after="0" w:line="-240" w:lineRule="auto"/>
      <w:jc w:val="center"/>
      <w:outlineLvl w:val="0"/>
    </w:pPr>
    <w:rPr>
      <w:rFonts w:ascii="Arial" w:eastAsia="Times New Roman" w:hAnsi="Arial"/>
      <w:b/>
      <w:sz w:val="20"/>
      <w:szCs w:val="20"/>
      <w:u w:val="single"/>
    </w:rPr>
  </w:style>
  <w:style w:type="paragraph" w:styleId="Heading2">
    <w:name w:val="heading 2"/>
    <w:basedOn w:val="Normal"/>
    <w:next w:val="Normal"/>
    <w:link w:val="Heading2Char"/>
    <w:qFormat/>
    <w:rsid w:val="00D52F3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D52F38"/>
    <w:pPr>
      <w:keepNext/>
      <w:tabs>
        <w:tab w:val="left" w:pos="0"/>
        <w:tab w:val="left" w:pos="720"/>
        <w:tab w:val="left" w:pos="4140"/>
        <w:tab w:val="center" w:pos="8280"/>
      </w:tabs>
      <w:spacing w:after="0" w:line="-240" w:lineRule="auto"/>
      <w:outlineLvl w:val="2"/>
    </w:pPr>
    <w:rPr>
      <w:rFonts w:ascii="Arial" w:eastAsia="Times New Roman" w:hAnsi="Arial"/>
      <w:b/>
      <w:sz w:val="20"/>
      <w:szCs w:val="20"/>
    </w:rPr>
  </w:style>
  <w:style w:type="paragraph" w:styleId="Heading4">
    <w:name w:val="heading 4"/>
    <w:basedOn w:val="Normal"/>
    <w:next w:val="Normal"/>
    <w:link w:val="Heading4Char"/>
    <w:qFormat/>
    <w:rsid w:val="00D52F38"/>
    <w:pPr>
      <w:keepNext/>
      <w:spacing w:after="0" w:line="240" w:lineRule="auto"/>
      <w:outlineLvl w:val="3"/>
    </w:pPr>
    <w:rPr>
      <w:rFonts w:ascii="Times New Roman" w:eastAsia="Times New Roman" w:hAnsi="Times New Roman"/>
      <w:b/>
      <w:szCs w:val="20"/>
      <w:u w:val="single"/>
    </w:rPr>
  </w:style>
  <w:style w:type="paragraph" w:styleId="Heading5">
    <w:name w:val="heading 5"/>
    <w:basedOn w:val="Normal"/>
    <w:next w:val="Normal"/>
    <w:link w:val="Heading5Char"/>
    <w:qFormat/>
    <w:rsid w:val="00D52F38"/>
    <w:pPr>
      <w:keepNext/>
      <w:tabs>
        <w:tab w:val="left" w:pos="720"/>
      </w:tabs>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52F38"/>
    <w:pPr>
      <w:keepNext/>
      <w:spacing w:after="0" w:line="240" w:lineRule="exact"/>
      <w:ind w:left="2160" w:hanging="720"/>
      <w:jc w:val="right"/>
      <w:outlineLvl w:val="5"/>
    </w:pPr>
    <w:rPr>
      <w:rFonts w:ascii="Times New Roman" w:eastAsia="Times New Roman" w:hAnsi="Times New Roman"/>
      <w:b/>
      <w:szCs w:val="20"/>
      <w:u w:val="single"/>
    </w:rPr>
  </w:style>
  <w:style w:type="paragraph" w:styleId="Heading7">
    <w:name w:val="heading 7"/>
    <w:basedOn w:val="Normal"/>
    <w:next w:val="Normal"/>
    <w:link w:val="Heading7Char"/>
    <w:qFormat/>
    <w:rsid w:val="00D52F38"/>
    <w:pPr>
      <w:keepNext/>
      <w:spacing w:after="0" w:line="240" w:lineRule="exact"/>
      <w:ind w:left="1440" w:hanging="720"/>
      <w:jc w:val="right"/>
      <w:outlineLvl w:val="6"/>
    </w:pPr>
    <w:rPr>
      <w:rFonts w:ascii="Times New Roman" w:eastAsia="Times New Roman" w:hAnsi="Times New Roman"/>
      <w:b/>
      <w:bCs/>
      <w:szCs w:val="20"/>
      <w:u w:val="single"/>
    </w:rPr>
  </w:style>
  <w:style w:type="paragraph" w:styleId="Heading8">
    <w:name w:val="heading 8"/>
    <w:basedOn w:val="Normal"/>
    <w:next w:val="Normal"/>
    <w:link w:val="Heading8Char"/>
    <w:qFormat/>
    <w:rsid w:val="00D52F38"/>
    <w:pPr>
      <w:keepNext/>
      <w:spacing w:after="0" w:line="-240" w:lineRule="auto"/>
      <w:jc w:val="center"/>
      <w:outlineLvl w:val="7"/>
    </w:pPr>
    <w:rPr>
      <w:rFonts w:ascii="Times New Roman" w:eastAsia="Times New Roman" w:hAnsi="Times New Roman"/>
      <w:b/>
      <w:i/>
      <w:iCs/>
      <w:sz w:val="32"/>
      <w:szCs w:val="20"/>
    </w:rPr>
  </w:style>
  <w:style w:type="paragraph" w:styleId="Heading9">
    <w:name w:val="heading 9"/>
    <w:basedOn w:val="Normal"/>
    <w:next w:val="Normal"/>
    <w:link w:val="Heading9Char"/>
    <w:uiPriority w:val="99"/>
    <w:qFormat/>
    <w:rsid w:val="00D52F38"/>
    <w:pPr>
      <w:keepNext/>
      <w:spacing w:after="0" w:line="240" w:lineRule="exact"/>
      <w:jc w:val="right"/>
      <w:outlineLvl w:val="8"/>
    </w:pPr>
    <w:rPr>
      <w:rFonts w:ascii="Times New Roman" w:eastAsia="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521"/>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5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rget,F5 List Paragraph,List Paragraph2,MAIN CONTENT,List Paragraph12,Dot pt,List Paragraph1,Colorful List - Accent 11,No Spacing1,List Paragraph Char Char Char,Indicator Text,Numbered Para 1,Bullet Points,Bullet 1,Normal numbered,L"/>
    <w:basedOn w:val="Normal"/>
    <w:link w:val="ListParagraphChar"/>
    <w:uiPriority w:val="34"/>
    <w:qFormat/>
    <w:rsid w:val="00652521"/>
    <w:pPr>
      <w:ind w:left="720"/>
    </w:pPr>
  </w:style>
  <w:style w:type="paragraph" w:styleId="NoSpacing">
    <w:name w:val="No Spacing"/>
    <w:uiPriority w:val="1"/>
    <w:qFormat/>
    <w:rsid w:val="00652521"/>
    <w:rPr>
      <w:sz w:val="22"/>
      <w:szCs w:val="22"/>
      <w:lang w:eastAsia="en-US"/>
    </w:rPr>
  </w:style>
  <w:style w:type="character" w:styleId="Hyperlink">
    <w:name w:val="Hyperlink"/>
    <w:unhideWhenUsed/>
    <w:rsid w:val="00751812"/>
    <w:rPr>
      <w:color w:val="0563C1"/>
      <w:u w:val="single"/>
    </w:rPr>
  </w:style>
  <w:style w:type="character" w:customStyle="1" w:styleId="Heading1Char">
    <w:name w:val="Heading 1 Char"/>
    <w:link w:val="Heading1"/>
    <w:uiPriority w:val="99"/>
    <w:rsid w:val="00D52F38"/>
    <w:rPr>
      <w:rFonts w:ascii="Arial" w:eastAsia="Times New Roman" w:hAnsi="Arial"/>
      <w:b/>
      <w:u w:val="single"/>
      <w:lang w:eastAsia="en-US"/>
    </w:rPr>
  </w:style>
  <w:style w:type="character" w:customStyle="1" w:styleId="Heading2Char">
    <w:name w:val="Heading 2 Char"/>
    <w:link w:val="Heading2"/>
    <w:uiPriority w:val="99"/>
    <w:rsid w:val="00D52F38"/>
    <w:rPr>
      <w:rFonts w:ascii="Arial" w:eastAsia="Times New Roman" w:hAnsi="Arial"/>
      <w:b/>
      <w:sz w:val="18"/>
      <w:lang w:eastAsia="en-US"/>
    </w:rPr>
  </w:style>
  <w:style w:type="character" w:customStyle="1" w:styleId="Heading3Char">
    <w:name w:val="Heading 3 Char"/>
    <w:link w:val="Heading3"/>
    <w:uiPriority w:val="99"/>
    <w:rsid w:val="00D52F38"/>
    <w:rPr>
      <w:rFonts w:ascii="Arial" w:eastAsia="Times New Roman" w:hAnsi="Arial"/>
      <w:b/>
      <w:lang w:eastAsia="en-US"/>
    </w:rPr>
  </w:style>
  <w:style w:type="character" w:customStyle="1" w:styleId="Heading4Char">
    <w:name w:val="Heading 4 Char"/>
    <w:link w:val="Heading4"/>
    <w:uiPriority w:val="99"/>
    <w:rsid w:val="00D52F38"/>
    <w:rPr>
      <w:rFonts w:ascii="Times New Roman" w:eastAsia="Times New Roman" w:hAnsi="Times New Roman"/>
      <w:b/>
      <w:sz w:val="22"/>
      <w:u w:val="single"/>
      <w:lang w:eastAsia="en-US"/>
    </w:rPr>
  </w:style>
  <w:style w:type="character" w:customStyle="1" w:styleId="Heading5Char">
    <w:name w:val="Heading 5 Char"/>
    <w:link w:val="Heading5"/>
    <w:uiPriority w:val="99"/>
    <w:rsid w:val="00D52F38"/>
    <w:rPr>
      <w:rFonts w:ascii="Times New Roman" w:eastAsia="Times New Roman" w:hAnsi="Times New Roman"/>
      <w:b/>
      <w:sz w:val="22"/>
      <w:lang w:eastAsia="en-US"/>
    </w:rPr>
  </w:style>
  <w:style w:type="character" w:customStyle="1" w:styleId="Heading6Char">
    <w:name w:val="Heading 6 Char"/>
    <w:link w:val="Heading6"/>
    <w:uiPriority w:val="99"/>
    <w:rsid w:val="00D52F38"/>
    <w:rPr>
      <w:rFonts w:ascii="Times New Roman" w:eastAsia="Times New Roman" w:hAnsi="Times New Roman"/>
      <w:b/>
      <w:sz w:val="22"/>
      <w:u w:val="single"/>
      <w:lang w:eastAsia="en-US"/>
    </w:rPr>
  </w:style>
  <w:style w:type="character" w:customStyle="1" w:styleId="Heading7Char">
    <w:name w:val="Heading 7 Char"/>
    <w:link w:val="Heading7"/>
    <w:rsid w:val="00D52F38"/>
    <w:rPr>
      <w:rFonts w:ascii="Times New Roman" w:eastAsia="Times New Roman" w:hAnsi="Times New Roman"/>
      <w:b/>
      <w:bCs/>
      <w:sz w:val="22"/>
      <w:u w:val="single"/>
      <w:lang w:eastAsia="en-US"/>
    </w:rPr>
  </w:style>
  <w:style w:type="character" w:customStyle="1" w:styleId="Heading8Char">
    <w:name w:val="Heading 8 Char"/>
    <w:link w:val="Heading8"/>
    <w:uiPriority w:val="99"/>
    <w:rsid w:val="00D52F38"/>
    <w:rPr>
      <w:rFonts w:ascii="Times New Roman" w:eastAsia="Times New Roman" w:hAnsi="Times New Roman"/>
      <w:b/>
      <w:i/>
      <w:iCs/>
      <w:sz w:val="32"/>
      <w:lang w:eastAsia="en-US"/>
    </w:rPr>
  </w:style>
  <w:style w:type="character" w:customStyle="1" w:styleId="Heading9Char">
    <w:name w:val="Heading 9 Char"/>
    <w:link w:val="Heading9"/>
    <w:uiPriority w:val="99"/>
    <w:rsid w:val="00D52F38"/>
    <w:rPr>
      <w:rFonts w:ascii="Times New Roman" w:eastAsia="Times New Roman" w:hAnsi="Times New Roman"/>
      <w:b/>
      <w:sz w:val="22"/>
      <w:u w:val="single"/>
      <w:lang w:eastAsia="en-US"/>
    </w:rPr>
  </w:style>
  <w:style w:type="numbering" w:customStyle="1" w:styleId="NoList1">
    <w:name w:val="No List1"/>
    <w:next w:val="NoList"/>
    <w:uiPriority w:val="99"/>
    <w:semiHidden/>
    <w:unhideWhenUsed/>
    <w:rsid w:val="00D52F38"/>
  </w:style>
  <w:style w:type="paragraph" w:styleId="BodyTextIndent3">
    <w:name w:val="Body Text Indent 3"/>
    <w:basedOn w:val="Normal"/>
    <w:link w:val="BodyTextIndent3Char"/>
    <w:rsid w:val="00D52F38"/>
    <w:pPr>
      <w:spacing w:after="0" w:line="240" w:lineRule="exact"/>
      <w:ind w:left="1440" w:hanging="720"/>
      <w:jc w:val="both"/>
    </w:pPr>
    <w:rPr>
      <w:rFonts w:ascii="Arial" w:eastAsia="Times New Roman" w:hAnsi="Arial"/>
      <w:sz w:val="20"/>
      <w:szCs w:val="20"/>
    </w:rPr>
  </w:style>
  <w:style w:type="character" w:customStyle="1" w:styleId="BodyTextIndent3Char">
    <w:name w:val="Body Text Indent 3 Char"/>
    <w:link w:val="BodyTextIndent3"/>
    <w:uiPriority w:val="99"/>
    <w:rsid w:val="00D52F38"/>
    <w:rPr>
      <w:rFonts w:ascii="Arial" w:eastAsia="Times New Roman" w:hAnsi="Arial"/>
      <w:lang w:eastAsia="en-US"/>
    </w:rPr>
  </w:style>
  <w:style w:type="paragraph" w:styleId="BodyTextIndent2">
    <w:name w:val="Body Text Indent 2"/>
    <w:basedOn w:val="Normal"/>
    <w:link w:val="BodyTextIndent2Char"/>
    <w:rsid w:val="00D52F38"/>
    <w:pPr>
      <w:pBdr>
        <w:right w:val="single" w:sz="18" w:space="4" w:color="auto"/>
      </w:pBdr>
      <w:spacing w:after="0" w:line="240" w:lineRule="exact"/>
      <w:ind w:left="1440" w:hanging="720"/>
      <w:jc w:val="both"/>
    </w:pPr>
    <w:rPr>
      <w:rFonts w:ascii="Arial" w:eastAsia="Times New Roman" w:hAnsi="Arial"/>
      <w:b/>
      <w:sz w:val="20"/>
      <w:szCs w:val="20"/>
    </w:rPr>
  </w:style>
  <w:style w:type="character" w:customStyle="1" w:styleId="BodyTextIndent2Char">
    <w:name w:val="Body Text Indent 2 Char"/>
    <w:link w:val="BodyTextIndent2"/>
    <w:rsid w:val="00D52F38"/>
    <w:rPr>
      <w:rFonts w:ascii="Arial" w:eastAsia="Times New Roman" w:hAnsi="Arial"/>
      <w:b/>
      <w:lang w:eastAsia="en-US"/>
    </w:rPr>
  </w:style>
  <w:style w:type="paragraph" w:styleId="BodyTextIndent">
    <w:name w:val="Body Text Indent"/>
    <w:basedOn w:val="Normal"/>
    <w:link w:val="BodyTextIndentChar"/>
    <w:rsid w:val="00D52F38"/>
    <w:pPr>
      <w:spacing w:after="0" w:line="240" w:lineRule="exact"/>
      <w:ind w:left="2160" w:hanging="720"/>
      <w:jc w:val="both"/>
    </w:pPr>
    <w:rPr>
      <w:rFonts w:ascii="Arial" w:eastAsia="Times New Roman" w:hAnsi="Arial"/>
      <w:sz w:val="20"/>
      <w:szCs w:val="20"/>
    </w:rPr>
  </w:style>
  <w:style w:type="character" w:customStyle="1" w:styleId="BodyTextIndentChar">
    <w:name w:val="Body Text Indent Char"/>
    <w:link w:val="BodyTextIndent"/>
    <w:uiPriority w:val="99"/>
    <w:rsid w:val="00D52F38"/>
    <w:rPr>
      <w:rFonts w:ascii="Arial" w:eastAsia="Times New Roman" w:hAnsi="Arial"/>
      <w:lang w:eastAsia="en-US"/>
    </w:rPr>
  </w:style>
  <w:style w:type="paragraph" w:styleId="BodyText">
    <w:name w:val="Body Text"/>
    <w:basedOn w:val="Normal"/>
    <w:link w:val="BodyTextChar"/>
    <w:qFormat/>
    <w:rsid w:val="00D52F38"/>
    <w:pPr>
      <w:spacing w:after="0" w:line="240" w:lineRule="auto"/>
    </w:pPr>
    <w:rPr>
      <w:rFonts w:ascii="Times New Roman" w:eastAsia="Times New Roman" w:hAnsi="Times New Roman"/>
      <w:b/>
      <w:szCs w:val="20"/>
      <w:u w:val="single"/>
    </w:rPr>
  </w:style>
  <w:style w:type="character" w:customStyle="1" w:styleId="BodyTextChar">
    <w:name w:val="Body Text Char"/>
    <w:link w:val="BodyText"/>
    <w:rsid w:val="00D52F38"/>
    <w:rPr>
      <w:rFonts w:ascii="Times New Roman" w:eastAsia="Times New Roman" w:hAnsi="Times New Roman"/>
      <w:b/>
      <w:sz w:val="22"/>
      <w:u w:val="single"/>
      <w:lang w:eastAsia="en-US"/>
    </w:rPr>
  </w:style>
  <w:style w:type="paragraph" w:styleId="BodyText2">
    <w:name w:val="Body Text 2"/>
    <w:basedOn w:val="Normal"/>
    <w:link w:val="BodyText2Char"/>
    <w:uiPriority w:val="99"/>
    <w:rsid w:val="00D52F38"/>
    <w:pPr>
      <w:tabs>
        <w:tab w:val="left" w:pos="720"/>
        <w:tab w:val="right" w:pos="5580"/>
      </w:tabs>
      <w:spacing w:after="0" w:line="240" w:lineRule="auto"/>
    </w:pPr>
    <w:rPr>
      <w:rFonts w:ascii="Times New Roman" w:eastAsia="Times New Roman" w:hAnsi="Times New Roman"/>
      <w:b/>
      <w:szCs w:val="20"/>
    </w:rPr>
  </w:style>
  <w:style w:type="character" w:customStyle="1" w:styleId="BodyText2Char">
    <w:name w:val="Body Text 2 Char"/>
    <w:link w:val="BodyText2"/>
    <w:uiPriority w:val="99"/>
    <w:rsid w:val="00D52F38"/>
    <w:rPr>
      <w:rFonts w:ascii="Times New Roman" w:eastAsia="Times New Roman" w:hAnsi="Times New Roman"/>
      <w:b/>
      <w:sz w:val="22"/>
      <w:lang w:eastAsia="en-US"/>
    </w:rPr>
  </w:style>
  <w:style w:type="paragraph" w:styleId="Header">
    <w:name w:val="header"/>
    <w:basedOn w:val="Normal"/>
    <w:link w:val="Head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HeaderChar">
    <w:name w:val="Header Char"/>
    <w:link w:val="Header"/>
    <w:uiPriority w:val="99"/>
    <w:rsid w:val="00D52F38"/>
    <w:rPr>
      <w:rFonts w:ascii="Times New Roman" w:eastAsia="Times New Roman" w:hAnsi="Times New Roman"/>
      <w:sz w:val="22"/>
      <w:lang w:eastAsia="en-US"/>
    </w:rPr>
  </w:style>
  <w:style w:type="character" w:styleId="PageNumber">
    <w:name w:val="page number"/>
    <w:rsid w:val="00D52F38"/>
    <w:rPr>
      <w:rFonts w:cs="Times New Roman"/>
    </w:rPr>
  </w:style>
  <w:style w:type="paragraph" w:styleId="Footer">
    <w:name w:val="footer"/>
    <w:basedOn w:val="Normal"/>
    <w:link w:val="Foot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FooterChar">
    <w:name w:val="Footer Char"/>
    <w:link w:val="Footer"/>
    <w:uiPriority w:val="99"/>
    <w:rsid w:val="00D52F38"/>
    <w:rPr>
      <w:rFonts w:ascii="Times New Roman" w:eastAsia="Times New Roman" w:hAnsi="Times New Roman"/>
      <w:sz w:val="22"/>
      <w:lang w:eastAsia="en-US"/>
    </w:rPr>
  </w:style>
  <w:style w:type="paragraph" w:styleId="DocumentMap">
    <w:name w:val="Document Map"/>
    <w:basedOn w:val="Normal"/>
    <w:link w:val="DocumentMapChar"/>
    <w:semiHidden/>
    <w:rsid w:val="00D52F38"/>
    <w:pPr>
      <w:shd w:val="clear" w:color="auto" w:fill="000080"/>
      <w:spacing w:after="0" w:line="240" w:lineRule="auto"/>
    </w:pPr>
    <w:rPr>
      <w:rFonts w:ascii="Tahoma" w:eastAsia="Times New Roman" w:hAnsi="Tahoma"/>
      <w:szCs w:val="20"/>
    </w:rPr>
  </w:style>
  <w:style w:type="character" w:customStyle="1" w:styleId="DocumentMapChar">
    <w:name w:val="Document Map Char"/>
    <w:link w:val="DocumentMap"/>
    <w:semiHidden/>
    <w:rsid w:val="00D52F38"/>
    <w:rPr>
      <w:rFonts w:ascii="Tahoma" w:eastAsia="Times New Roman" w:hAnsi="Tahoma"/>
      <w:sz w:val="22"/>
      <w:shd w:val="clear" w:color="auto" w:fill="000080"/>
      <w:lang w:eastAsia="en-US"/>
    </w:rPr>
  </w:style>
  <w:style w:type="paragraph" w:styleId="BodyText3">
    <w:name w:val="Body Text 3"/>
    <w:basedOn w:val="Normal"/>
    <w:link w:val="BodyText3Char"/>
    <w:uiPriority w:val="99"/>
    <w:rsid w:val="00D52F38"/>
    <w:pPr>
      <w:spacing w:after="0" w:line="240" w:lineRule="exact"/>
      <w:ind w:right="4633"/>
      <w:jc w:val="both"/>
    </w:pPr>
    <w:rPr>
      <w:rFonts w:ascii="Times New Roman" w:eastAsia="Times New Roman" w:hAnsi="Times New Roman"/>
      <w:szCs w:val="20"/>
    </w:rPr>
  </w:style>
  <w:style w:type="character" w:customStyle="1" w:styleId="BodyText3Char">
    <w:name w:val="Body Text 3 Char"/>
    <w:link w:val="BodyText3"/>
    <w:uiPriority w:val="99"/>
    <w:rsid w:val="00D52F38"/>
    <w:rPr>
      <w:rFonts w:ascii="Times New Roman" w:eastAsia="Times New Roman" w:hAnsi="Times New Roman"/>
      <w:sz w:val="22"/>
      <w:lang w:eastAsia="en-US"/>
    </w:rPr>
  </w:style>
  <w:style w:type="paragraph" w:styleId="FootnoteText">
    <w:name w:val="footnote text"/>
    <w:basedOn w:val="Normal"/>
    <w:link w:val="FootnoteTextChar"/>
    <w:uiPriority w:val="99"/>
    <w:rsid w:val="00D52F38"/>
    <w:pPr>
      <w:spacing w:after="0" w:line="240" w:lineRule="auto"/>
    </w:pPr>
    <w:rPr>
      <w:rFonts w:ascii="Arial" w:eastAsia="Times New Roman" w:hAnsi="Arial"/>
      <w:sz w:val="20"/>
      <w:szCs w:val="20"/>
      <w:lang w:eastAsia="zh-TW"/>
    </w:rPr>
  </w:style>
  <w:style w:type="character" w:customStyle="1" w:styleId="FootnoteTextChar">
    <w:name w:val="Footnote Text Char"/>
    <w:link w:val="FootnoteText"/>
    <w:rsid w:val="00D52F38"/>
    <w:rPr>
      <w:rFonts w:ascii="Arial" w:eastAsia="Times New Roman" w:hAnsi="Arial"/>
      <w:lang w:eastAsia="zh-TW"/>
    </w:rPr>
  </w:style>
  <w:style w:type="character" w:styleId="FootnoteReference">
    <w:name w:val="footnote reference"/>
    <w:uiPriority w:val="99"/>
    <w:rsid w:val="00D52F38"/>
    <w:rPr>
      <w:rFonts w:cs="Times New Roman"/>
      <w:vertAlign w:val="superscript"/>
    </w:rPr>
  </w:style>
  <w:style w:type="paragraph" w:styleId="BalloonText">
    <w:name w:val="Balloon Text"/>
    <w:basedOn w:val="Normal"/>
    <w:link w:val="BalloonTextChar"/>
    <w:rsid w:val="00D52F38"/>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rsid w:val="00D52F38"/>
    <w:rPr>
      <w:rFonts w:ascii="Tahoma" w:eastAsia="Times New Roman" w:hAnsi="Tahoma" w:cs="Tahoma"/>
      <w:sz w:val="16"/>
      <w:szCs w:val="16"/>
      <w:lang w:eastAsia="en-US"/>
    </w:rPr>
  </w:style>
  <w:style w:type="paragraph" w:styleId="BlockText">
    <w:name w:val="Block Text"/>
    <w:basedOn w:val="Normal"/>
    <w:uiPriority w:val="99"/>
    <w:rsid w:val="00D52F38"/>
    <w:pPr>
      <w:spacing w:after="0" w:line="240" w:lineRule="auto"/>
      <w:ind w:left="720" w:right="720"/>
    </w:pPr>
    <w:rPr>
      <w:rFonts w:ascii="Times New Roman" w:eastAsia="Times New Roman" w:hAnsi="Times New Roman"/>
      <w:szCs w:val="24"/>
    </w:rPr>
  </w:style>
  <w:style w:type="character" w:styleId="FollowedHyperlink">
    <w:name w:val="FollowedHyperlink"/>
    <w:uiPriority w:val="99"/>
    <w:rsid w:val="00D52F38"/>
    <w:rPr>
      <w:rFonts w:cs="Times New Roman"/>
      <w:color w:val="800080"/>
      <w:u w:val="single"/>
    </w:rPr>
  </w:style>
  <w:style w:type="table" w:customStyle="1" w:styleId="TableGrid1">
    <w:name w:val="Table Grid1"/>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52F38"/>
    <w:rPr>
      <w:rFonts w:cs="Times New Roman"/>
      <w:sz w:val="16"/>
      <w:szCs w:val="16"/>
    </w:rPr>
  </w:style>
  <w:style w:type="paragraph" w:styleId="CommentText">
    <w:name w:val="annotation text"/>
    <w:basedOn w:val="Normal"/>
    <w:link w:val="CommentTextChar"/>
    <w:rsid w:val="00D52F3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D52F3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rsid w:val="00D52F38"/>
    <w:rPr>
      <w:b/>
      <w:bCs/>
    </w:rPr>
  </w:style>
  <w:style w:type="character" w:customStyle="1" w:styleId="CommentSubjectChar">
    <w:name w:val="Comment Subject Char"/>
    <w:link w:val="CommentSubject"/>
    <w:uiPriority w:val="99"/>
    <w:rsid w:val="00D52F38"/>
    <w:rPr>
      <w:rFonts w:ascii="Times New Roman" w:eastAsia="Times New Roman" w:hAnsi="Times New Roman"/>
      <w:b/>
      <w:bCs/>
      <w:lang w:eastAsia="en-US"/>
    </w:rPr>
  </w:style>
  <w:style w:type="paragraph" w:customStyle="1" w:styleId="msolistparagraph0">
    <w:name w:val="msolistparagraph"/>
    <w:basedOn w:val="Normal"/>
    <w:uiPriority w:val="99"/>
    <w:rsid w:val="00D52F38"/>
    <w:pPr>
      <w:spacing w:after="0" w:line="240" w:lineRule="auto"/>
      <w:ind w:left="720"/>
    </w:pPr>
    <w:rPr>
      <w:rFonts w:eastAsia="Times New Roman"/>
      <w:lang w:eastAsia="en-GB"/>
    </w:rPr>
  </w:style>
  <w:style w:type="character" w:styleId="HTMLAcronym">
    <w:name w:val="HTML Acronym"/>
    <w:uiPriority w:val="99"/>
    <w:rsid w:val="00D52F38"/>
    <w:rPr>
      <w:rFonts w:cs="Times New Roman"/>
    </w:rPr>
  </w:style>
  <w:style w:type="paragraph" w:styleId="NormalWeb">
    <w:name w:val="Normal (Web)"/>
    <w:basedOn w:val="Normal"/>
    <w:rsid w:val="00D52F3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D52F38"/>
    <w:rPr>
      <w:b/>
      <w:bCs/>
    </w:rPr>
  </w:style>
  <w:style w:type="paragraph" w:customStyle="1" w:styleId="nhsdept">
    <w:name w:val="nhs_dept"/>
    <w:basedOn w:val="Normal"/>
    <w:rsid w:val="00D52F38"/>
    <w:pPr>
      <w:spacing w:after="0" w:line="240" w:lineRule="auto"/>
    </w:pPr>
    <w:rPr>
      <w:rFonts w:ascii="Times New Roman" w:eastAsia="Times New Roman" w:hAnsi="Times New Roman"/>
      <w:b/>
      <w:kern w:val="16"/>
      <w:sz w:val="28"/>
      <w:szCs w:val="20"/>
    </w:rPr>
  </w:style>
  <w:style w:type="paragraph" w:customStyle="1" w:styleId="nhstopaddress">
    <w:name w:val="nhs_topaddress"/>
    <w:basedOn w:val="Normal"/>
    <w:rsid w:val="00D52F38"/>
    <w:pPr>
      <w:spacing w:after="0" w:line="240" w:lineRule="auto"/>
    </w:pPr>
    <w:rPr>
      <w:rFonts w:ascii="Times New Roman" w:eastAsia="Times New Roman" w:hAnsi="Times New Roman"/>
      <w:kern w:val="16"/>
      <w:sz w:val="24"/>
      <w:szCs w:val="20"/>
    </w:rPr>
  </w:style>
  <w:style w:type="paragraph" w:styleId="Subtitle">
    <w:name w:val="Subtitle"/>
    <w:basedOn w:val="Normal"/>
    <w:next w:val="Normal"/>
    <w:link w:val="SubtitleChar"/>
    <w:qFormat/>
    <w:rsid w:val="00D52F38"/>
    <w:pPr>
      <w:spacing w:after="60" w:line="240" w:lineRule="auto"/>
      <w:jc w:val="center"/>
      <w:outlineLvl w:val="1"/>
    </w:pPr>
    <w:rPr>
      <w:rFonts w:ascii="Calibri Light" w:eastAsia="Times New Roman" w:hAnsi="Calibri Light"/>
      <w:sz w:val="24"/>
      <w:szCs w:val="24"/>
      <w:lang w:eastAsia="en-GB"/>
    </w:rPr>
  </w:style>
  <w:style w:type="character" w:customStyle="1" w:styleId="SubtitleChar">
    <w:name w:val="Subtitle Char"/>
    <w:link w:val="Subtitle"/>
    <w:rsid w:val="00D52F38"/>
    <w:rPr>
      <w:rFonts w:ascii="Calibri Light" w:eastAsia="Times New Roman" w:hAnsi="Calibri Light"/>
      <w:sz w:val="24"/>
      <w:szCs w:val="24"/>
    </w:rPr>
  </w:style>
  <w:style w:type="table" w:customStyle="1" w:styleId="TableGrid0">
    <w:name w:val="TableGrid"/>
    <w:rsid w:val="00D52F38"/>
    <w:rPr>
      <w:rFonts w:eastAsia="Times New Roman"/>
      <w:sz w:val="22"/>
      <w:szCs w:val="22"/>
    </w:rPr>
    <w:tblPr>
      <w:tblCellMar>
        <w:top w:w="0" w:type="dxa"/>
        <w:left w:w="0" w:type="dxa"/>
        <w:bottom w:w="0" w:type="dxa"/>
        <w:right w:w="0" w:type="dxa"/>
      </w:tblCellMar>
    </w:tblPr>
  </w:style>
  <w:style w:type="paragraph" w:styleId="Revision">
    <w:name w:val="Revision"/>
    <w:hidden/>
    <w:uiPriority w:val="99"/>
    <w:semiHidden/>
    <w:rsid w:val="00D52F38"/>
    <w:rPr>
      <w:rFonts w:ascii="Times New Roman" w:eastAsia="Times New Roman" w:hAnsi="Times New Roman"/>
      <w:sz w:val="24"/>
      <w:szCs w:val="24"/>
    </w:rPr>
  </w:style>
  <w:style w:type="character" w:customStyle="1" w:styleId="content-title">
    <w:name w:val="content-title"/>
    <w:rsid w:val="00D52F38"/>
  </w:style>
  <w:style w:type="paragraph" w:customStyle="1" w:styleId="TableParagraph">
    <w:name w:val="Table Paragraph"/>
    <w:basedOn w:val="Normal"/>
    <w:uiPriority w:val="1"/>
    <w:qFormat/>
    <w:rsid w:val="00D52F38"/>
    <w:pPr>
      <w:widowControl w:val="0"/>
      <w:autoSpaceDE w:val="0"/>
      <w:autoSpaceDN w:val="0"/>
      <w:spacing w:after="0" w:line="240" w:lineRule="auto"/>
    </w:pPr>
    <w:rPr>
      <w:rFonts w:ascii="Arial" w:eastAsia="Arial" w:hAnsi="Arial" w:cs="Arial"/>
      <w:lang w:eastAsia="en-GB" w:bidi="en-GB"/>
    </w:rPr>
  </w:style>
  <w:style w:type="character" w:customStyle="1" w:styleId="ListParagraphChar">
    <w:name w:val="List Paragraph Char"/>
    <w:aliases w:val="target Char,F5 List Paragraph Char,List Paragraph2 Char,MAIN CONTENT Char,List Paragraph12 Char,Dot pt Char,List Paragraph1 Char,Colorful List - Accent 11 Char,No Spacing1 Char,List Paragraph Char Char Char Char,Indicator Text Char"/>
    <w:link w:val="ListParagraph"/>
    <w:uiPriority w:val="34"/>
    <w:qFormat/>
    <w:rsid w:val="00D52F38"/>
    <w:rPr>
      <w:sz w:val="22"/>
      <w:szCs w:val="22"/>
      <w:lang w:eastAsia="en-US"/>
    </w:rPr>
  </w:style>
  <w:style w:type="paragraph" w:customStyle="1" w:styleId="Style1">
    <w:name w:val="Style1"/>
    <w:basedOn w:val="Normal"/>
    <w:uiPriority w:val="99"/>
    <w:rsid w:val="00D52F38"/>
    <w:pPr>
      <w:spacing w:after="0" w:line="240" w:lineRule="auto"/>
    </w:pPr>
    <w:rPr>
      <w:rFonts w:ascii="Tahoma" w:eastAsia="Times New Roman" w:hAnsi="Tahoma"/>
      <w:szCs w:val="20"/>
    </w:rPr>
  </w:style>
  <w:style w:type="paragraph" w:customStyle="1" w:styleId="AGHead1">
    <w:name w:val="AG Head 1"/>
    <w:basedOn w:val="Normal"/>
    <w:qFormat/>
    <w:rsid w:val="00D52F38"/>
    <w:pPr>
      <w:numPr>
        <w:ilvl w:val="3"/>
        <w:numId w:val="1"/>
      </w:numPr>
      <w:pBdr>
        <w:top w:val="single" w:sz="4" w:space="1" w:color="auto"/>
        <w:left w:val="single" w:sz="4" w:space="4" w:color="auto"/>
        <w:bottom w:val="single" w:sz="4" w:space="1" w:color="auto"/>
        <w:right w:val="single" w:sz="4" w:space="4" w:color="auto"/>
      </w:pBdr>
      <w:shd w:val="clear" w:color="auto" w:fill="F2F2F2"/>
      <w:spacing w:after="0" w:line="240" w:lineRule="auto"/>
      <w:ind w:left="705" w:hanging="720"/>
    </w:pPr>
    <w:rPr>
      <w:rFonts w:ascii="Arial" w:hAnsi="Arial" w:cs="Arial"/>
      <w:b/>
      <w:sz w:val="28"/>
      <w:szCs w:val="28"/>
    </w:rPr>
  </w:style>
  <w:style w:type="table" w:styleId="TableContemporary">
    <w:name w:val="Table Contemporary"/>
    <w:basedOn w:val="TableNormal"/>
    <w:uiPriority w:val="99"/>
    <w:rsid w:val="00D52F3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numbering" w:customStyle="1" w:styleId="NoList2">
    <w:name w:val="No List2"/>
    <w:next w:val="NoList"/>
    <w:uiPriority w:val="99"/>
    <w:semiHidden/>
    <w:unhideWhenUsed/>
    <w:rsid w:val="00D52F38"/>
  </w:style>
  <w:style w:type="table" w:customStyle="1" w:styleId="TableGrid2">
    <w:name w:val="Table Grid2"/>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py">
    <w:name w:val="BulletCopy"/>
    <w:basedOn w:val="BodyText"/>
    <w:qFormat/>
    <w:rsid w:val="00D52F38"/>
    <w:pPr>
      <w:numPr>
        <w:numId w:val="6"/>
      </w:numPr>
      <w:tabs>
        <w:tab w:val="num" w:pos="360"/>
      </w:tabs>
      <w:spacing w:line="300" w:lineRule="atLeast"/>
      <w:ind w:left="840" w:hanging="855"/>
    </w:pPr>
    <w:rPr>
      <w:rFonts w:ascii="Arial" w:eastAsia="Calibri" w:hAnsi="Arial"/>
      <w:b w:val="0"/>
      <w:color w:val="000000"/>
      <w:sz w:val="20"/>
      <w:szCs w:val="22"/>
      <w:u w:val="none"/>
    </w:rPr>
  </w:style>
  <w:style w:type="paragraph" w:customStyle="1" w:styleId="nhsrecipient">
    <w:name w:val="nhs_recipient"/>
    <w:basedOn w:val="Normal"/>
    <w:rsid w:val="003052DA"/>
    <w:pPr>
      <w:spacing w:after="0" w:line="240" w:lineRule="auto"/>
    </w:pPr>
    <w:rPr>
      <w:rFonts w:ascii="Times New Roman" w:eastAsia="Times New Roman" w:hAnsi="Times New Roman"/>
      <w:kern w:val="16"/>
      <w:sz w:val="24"/>
      <w:szCs w:val="20"/>
    </w:rPr>
  </w:style>
  <w:style w:type="paragraph" w:styleId="Date">
    <w:name w:val="Date"/>
    <w:basedOn w:val="Normal"/>
    <w:next w:val="Normal"/>
    <w:link w:val="DateChar"/>
    <w:rsid w:val="003052DA"/>
    <w:pPr>
      <w:spacing w:after="0" w:line="240" w:lineRule="auto"/>
    </w:pPr>
    <w:rPr>
      <w:rFonts w:ascii="Times New Roman" w:eastAsia="Times New Roman" w:hAnsi="Times New Roman"/>
      <w:sz w:val="24"/>
      <w:szCs w:val="24"/>
    </w:rPr>
  </w:style>
  <w:style w:type="character" w:customStyle="1" w:styleId="DateChar">
    <w:name w:val="Date Char"/>
    <w:link w:val="Date"/>
    <w:rsid w:val="003052DA"/>
    <w:rPr>
      <w:rFonts w:ascii="Times New Roman" w:eastAsia="Times New Roman" w:hAnsi="Times New Roman"/>
      <w:sz w:val="24"/>
      <w:szCs w:val="24"/>
      <w:lang w:eastAsia="en-US"/>
    </w:rPr>
  </w:style>
  <w:style w:type="paragraph" w:customStyle="1" w:styleId="nhslist1">
    <w:name w:val="nhs_list1"/>
    <w:basedOn w:val="Normal"/>
    <w:rsid w:val="003052DA"/>
    <w:pPr>
      <w:tabs>
        <w:tab w:val="left" w:pos="4820"/>
      </w:tabs>
      <w:spacing w:after="0" w:line="260" w:lineRule="exact"/>
      <w:ind w:left="335" w:hanging="335"/>
    </w:pPr>
    <w:rPr>
      <w:rFonts w:ascii="Times New Roman" w:eastAsia="Times New Roman" w:hAnsi="Times New Roman"/>
      <w:kern w:val="16"/>
      <w:szCs w:val="20"/>
    </w:rPr>
  </w:style>
  <w:style w:type="paragraph" w:styleId="PlainText">
    <w:name w:val="Plain Text"/>
    <w:basedOn w:val="Normal"/>
    <w:link w:val="PlainTextChar"/>
    <w:uiPriority w:val="99"/>
    <w:unhideWhenUsed/>
    <w:rsid w:val="003052DA"/>
    <w:pPr>
      <w:spacing w:after="0" w:line="240" w:lineRule="auto"/>
    </w:pPr>
    <w:rPr>
      <w:szCs w:val="21"/>
    </w:rPr>
  </w:style>
  <w:style w:type="character" w:customStyle="1" w:styleId="PlainTextChar">
    <w:name w:val="Plain Text Char"/>
    <w:link w:val="PlainText"/>
    <w:uiPriority w:val="99"/>
    <w:rsid w:val="003052DA"/>
    <w:rPr>
      <w:sz w:val="22"/>
      <w:szCs w:val="21"/>
      <w:lang w:eastAsia="en-US"/>
    </w:rPr>
  </w:style>
  <w:style w:type="paragraph" w:customStyle="1" w:styleId="s7">
    <w:name w:val="s7"/>
    <w:basedOn w:val="Normal"/>
    <w:rsid w:val="00AC6072"/>
    <w:pPr>
      <w:spacing w:before="100" w:beforeAutospacing="1" w:after="100" w:afterAutospacing="1" w:line="240" w:lineRule="auto"/>
    </w:pPr>
    <w:rPr>
      <w:rFonts w:ascii="Times New Roman" w:hAnsi="Times New Roman"/>
      <w:sz w:val="24"/>
      <w:szCs w:val="24"/>
      <w:lang w:eastAsia="en-GB"/>
    </w:rPr>
  </w:style>
  <w:style w:type="paragraph" w:customStyle="1" w:styleId="Parabeforenewsubsection">
    <w:name w:val="&gt; Para before new subsection"/>
    <w:basedOn w:val="Normal"/>
    <w:qFormat/>
    <w:rsid w:val="00AC6072"/>
    <w:pPr>
      <w:spacing w:after="420" w:line="312" w:lineRule="auto"/>
    </w:pPr>
    <w:rPr>
      <w:rFonts w:ascii="Arial" w:hAnsi="Arial" w:cs="Arial"/>
      <w:sz w:val="24"/>
      <w:szCs w:val="24"/>
    </w:rPr>
  </w:style>
  <w:style w:type="character" w:customStyle="1" w:styleId="s1">
    <w:name w:val="s1"/>
    <w:basedOn w:val="DefaultParagraphFont"/>
    <w:rsid w:val="00AC6072"/>
  </w:style>
  <w:style w:type="paragraph" w:customStyle="1" w:styleId="Norm">
    <w:name w:val="Norm"/>
    <w:basedOn w:val="Normal"/>
    <w:link w:val="NormChar"/>
    <w:qFormat/>
    <w:rsid w:val="00AC6072"/>
    <w:pPr>
      <w:spacing w:before="80" w:after="240" w:line="240" w:lineRule="auto"/>
      <w:jc w:val="both"/>
    </w:pPr>
    <w:rPr>
      <w:rFonts w:ascii="Arial" w:hAnsi="Arial"/>
      <w:sz w:val="24"/>
      <w:szCs w:val="24"/>
    </w:rPr>
  </w:style>
  <w:style w:type="character" w:customStyle="1" w:styleId="NormChar">
    <w:name w:val="Norm Char"/>
    <w:link w:val="Norm"/>
    <w:rsid w:val="00AC6072"/>
    <w:rPr>
      <w:rFonts w:ascii="Arial" w:hAnsi="Arial"/>
      <w:sz w:val="24"/>
      <w:szCs w:val="24"/>
      <w:lang w:eastAsia="en-US"/>
    </w:rPr>
  </w:style>
  <w:style w:type="paragraph" w:customStyle="1" w:styleId="Head1">
    <w:name w:val="Head1"/>
    <w:basedOn w:val="Heading1"/>
    <w:next w:val="Normal"/>
    <w:link w:val="Head1Char"/>
    <w:qFormat/>
    <w:rsid w:val="00AC6072"/>
    <w:pPr>
      <w:numPr>
        <w:numId w:val="7"/>
      </w:numPr>
      <w:spacing w:before="240" w:after="240" w:line="240" w:lineRule="auto"/>
      <w:jc w:val="both"/>
    </w:pPr>
    <w:rPr>
      <w:bCs/>
      <w:kern w:val="32"/>
      <w:sz w:val="24"/>
      <w:szCs w:val="23"/>
      <w:u w:val="none"/>
      <w:lang w:val="en-US"/>
    </w:rPr>
  </w:style>
  <w:style w:type="paragraph" w:customStyle="1" w:styleId="Head2">
    <w:name w:val="Head2"/>
    <w:basedOn w:val="Heading2"/>
    <w:next w:val="Normal"/>
    <w:qFormat/>
    <w:rsid w:val="00AC6072"/>
    <w:pPr>
      <w:numPr>
        <w:ilvl w:val="1"/>
        <w:numId w:val="7"/>
      </w:numPr>
      <w:tabs>
        <w:tab w:val="num" w:pos="1440"/>
        <w:tab w:val="num" w:pos="1800"/>
      </w:tabs>
      <w:spacing w:before="240" w:after="240" w:line="259" w:lineRule="auto"/>
      <w:ind w:left="1440" w:hanging="360"/>
      <w:jc w:val="both"/>
    </w:pPr>
    <w:rPr>
      <w:b w:val="0"/>
      <w:bCs/>
      <w:i/>
      <w:iCs/>
      <w:sz w:val="24"/>
      <w:szCs w:val="23"/>
    </w:rPr>
  </w:style>
  <w:style w:type="character" w:customStyle="1" w:styleId="Head1Char">
    <w:name w:val="Head1 Char"/>
    <w:link w:val="Head1"/>
    <w:rsid w:val="00AC6072"/>
    <w:rPr>
      <w:rFonts w:ascii="Arial" w:eastAsia="Times New Roman" w:hAnsi="Arial"/>
      <w:b/>
      <w:bCs/>
      <w:kern w:val="32"/>
      <w:sz w:val="24"/>
      <w:szCs w:val="23"/>
      <w:lang w:val="en-US" w:eastAsia="en-US"/>
    </w:rPr>
  </w:style>
  <w:style w:type="paragraph" w:customStyle="1" w:styleId="Head3">
    <w:name w:val="Head3"/>
    <w:basedOn w:val="Head1"/>
    <w:next w:val="Normal"/>
    <w:qFormat/>
    <w:rsid w:val="00AC6072"/>
    <w:pPr>
      <w:numPr>
        <w:ilvl w:val="2"/>
      </w:numPr>
      <w:tabs>
        <w:tab w:val="num" w:pos="2160"/>
        <w:tab w:val="num" w:pos="2520"/>
        <w:tab w:val="num" w:pos="2880"/>
      </w:tabs>
      <w:ind w:left="2160" w:hanging="360"/>
    </w:pPr>
    <w:rPr>
      <w:b w:val="0"/>
    </w:rPr>
  </w:style>
  <w:style w:type="paragraph" w:customStyle="1" w:styleId="Head4">
    <w:name w:val="Head4"/>
    <w:basedOn w:val="Head1"/>
    <w:next w:val="Normal"/>
    <w:qFormat/>
    <w:rsid w:val="00AC6072"/>
    <w:pPr>
      <w:numPr>
        <w:ilvl w:val="3"/>
      </w:numPr>
      <w:tabs>
        <w:tab w:val="num" w:pos="2880"/>
        <w:tab w:val="num" w:pos="3240"/>
        <w:tab w:val="num" w:pos="3600"/>
      </w:tabs>
      <w:ind w:left="2880" w:hanging="360"/>
    </w:pPr>
  </w:style>
  <w:style w:type="paragraph" w:customStyle="1" w:styleId="Kim">
    <w:name w:val="Kim"/>
    <w:basedOn w:val="NoSpacing"/>
    <w:link w:val="KimChar"/>
    <w:uiPriority w:val="99"/>
    <w:rsid w:val="00AC6072"/>
    <w:rPr>
      <w:rFonts w:ascii="Arial" w:eastAsia="Arial" w:hAnsi="Arial"/>
    </w:rPr>
  </w:style>
  <w:style w:type="character" w:customStyle="1" w:styleId="KimChar">
    <w:name w:val="Kim Char"/>
    <w:link w:val="Kim"/>
    <w:uiPriority w:val="99"/>
    <w:locked/>
    <w:rsid w:val="00AC6072"/>
    <w:rPr>
      <w:rFonts w:ascii="Arial" w:eastAsia="Arial" w:hAnsi="Arial"/>
      <w:sz w:val="22"/>
      <w:szCs w:val="22"/>
      <w:lang w:eastAsia="en-US"/>
    </w:rPr>
  </w:style>
  <w:style w:type="character" w:customStyle="1" w:styleId="normaltextrun">
    <w:name w:val="normaltextrun"/>
    <w:rsid w:val="00AC6072"/>
  </w:style>
  <w:style w:type="character" w:customStyle="1" w:styleId="eop">
    <w:name w:val="eop"/>
    <w:rsid w:val="00AC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98840">
      <w:bodyDiv w:val="1"/>
      <w:marLeft w:val="0"/>
      <w:marRight w:val="0"/>
      <w:marTop w:val="0"/>
      <w:marBottom w:val="0"/>
      <w:divBdr>
        <w:top w:val="none" w:sz="0" w:space="0" w:color="auto"/>
        <w:left w:val="none" w:sz="0" w:space="0" w:color="auto"/>
        <w:bottom w:val="none" w:sz="0" w:space="0" w:color="auto"/>
        <w:right w:val="none" w:sz="0" w:space="0" w:color="auto"/>
      </w:divBdr>
    </w:div>
    <w:div w:id="504976996">
      <w:bodyDiv w:val="1"/>
      <w:marLeft w:val="0"/>
      <w:marRight w:val="0"/>
      <w:marTop w:val="0"/>
      <w:marBottom w:val="0"/>
      <w:divBdr>
        <w:top w:val="none" w:sz="0" w:space="0" w:color="auto"/>
        <w:left w:val="none" w:sz="0" w:space="0" w:color="auto"/>
        <w:bottom w:val="none" w:sz="0" w:space="0" w:color="auto"/>
        <w:right w:val="none" w:sz="0" w:space="0" w:color="auto"/>
      </w:divBdr>
    </w:div>
    <w:div w:id="762724343">
      <w:bodyDiv w:val="1"/>
      <w:marLeft w:val="0"/>
      <w:marRight w:val="0"/>
      <w:marTop w:val="0"/>
      <w:marBottom w:val="0"/>
      <w:divBdr>
        <w:top w:val="none" w:sz="0" w:space="0" w:color="auto"/>
        <w:left w:val="none" w:sz="0" w:space="0" w:color="auto"/>
        <w:bottom w:val="none" w:sz="0" w:space="0" w:color="auto"/>
        <w:right w:val="none" w:sz="0" w:space="0" w:color="auto"/>
      </w:divBdr>
    </w:div>
    <w:div w:id="948971681">
      <w:bodyDiv w:val="1"/>
      <w:marLeft w:val="0"/>
      <w:marRight w:val="0"/>
      <w:marTop w:val="0"/>
      <w:marBottom w:val="0"/>
      <w:divBdr>
        <w:top w:val="none" w:sz="0" w:space="0" w:color="auto"/>
        <w:left w:val="none" w:sz="0" w:space="0" w:color="auto"/>
        <w:bottom w:val="none" w:sz="0" w:space="0" w:color="auto"/>
        <w:right w:val="none" w:sz="0" w:space="0" w:color="auto"/>
      </w:divBdr>
    </w:div>
    <w:div w:id="1236815432">
      <w:bodyDiv w:val="1"/>
      <w:marLeft w:val="0"/>
      <w:marRight w:val="0"/>
      <w:marTop w:val="0"/>
      <w:marBottom w:val="0"/>
      <w:divBdr>
        <w:top w:val="none" w:sz="0" w:space="0" w:color="auto"/>
        <w:left w:val="none" w:sz="0" w:space="0" w:color="auto"/>
        <w:bottom w:val="none" w:sz="0" w:space="0" w:color="auto"/>
        <w:right w:val="none" w:sz="0" w:space="0" w:color="auto"/>
      </w:divBdr>
    </w:div>
    <w:div w:id="1644384963">
      <w:bodyDiv w:val="1"/>
      <w:marLeft w:val="0"/>
      <w:marRight w:val="0"/>
      <w:marTop w:val="0"/>
      <w:marBottom w:val="0"/>
      <w:divBdr>
        <w:top w:val="none" w:sz="0" w:space="0" w:color="auto"/>
        <w:left w:val="none" w:sz="0" w:space="0" w:color="auto"/>
        <w:bottom w:val="none" w:sz="0" w:space="0" w:color="auto"/>
        <w:right w:val="none" w:sz="0" w:space="0" w:color="auto"/>
      </w:divBdr>
    </w:div>
    <w:div w:id="1707026078">
      <w:bodyDiv w:val="1"/>
      <w:marLeft w:val="0"/>
      <w:marRight w:val="0"/>
      <w:marTop w:val="0"/>
      <w:marBottom w:val="0"/>
      <w:divBdr>
        <w:top w:val="none" w:sz="0" w:space="0" w:color="auto"/>
        <w:left w:val="none" w:sz="0" w:space="0" w:color="auto"/>
        <w:bottom w:val="none" w:sz="0" w:space="0" w:color="auto"/>
        <w:right w:val="none" w:sz="0" w:space="0" w:color="auto"/>
      </w:divBdr>
    </w:div>
    <w:div w:id="1805927035">
      <w:bodyDiv w:val="1"/>
      <w:marLeft w:val="0"/>
      <w:marRight w:val="0"/>
      <w:marTop w:val="0"/>
      <w:marBottom w:val="0"/>
      <w:divBdr>
        <w:top w:val="none" w:sz="0" w:space="0" w:color="auto"/>
        <w:left w:val="none" w:sz="0" w:space="0" w:color="auto"/>
        <w:bottom w:val="none" w:sz="0" w:space="0" w:color="auto"/>
        <w:right w:val="none" w:sz="0" w:space="0" w:color="auto"/>
      </w:divBdr>
    </w:div>
    <w:div w:id="1844658643">
      <w:bodyDiv w:val="1"/>
      <w:marLeft w:val="0"/>
      <w:marRight w:val="0"/>
      <w:marTop w:val="0"/>
      <w:marBottom w:val="0"/>
      <w:divBdr>
        <w:top w:val="none" w:sz="0" w:space="0" w:color="auto"/>
        <w:left w:val="none" w:sz="0" w:space="0" w:color="auto"/>
        <w:bottom w:val="none" w:sz="0" w:space="0" w:color="auto"/>
        <w:right w:val="none" w:sz="0" w:space="0" w:color="auto"/>
      </w:divBdr>
    </w:div>
    <w:div w:id="19918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11E0D-580D-4032-9C42-9159F599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12</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23510</CharactersWithSpaces>
  <SharedDoc>false</SharedDoc>
  <HLinks>
    <vt:vector size="66" baseType="variant">
      <vt:variant>
        <vt:i4>43</vt:i4>
      </vt:variant>
      <vt:variant>
        <vt:i4>36</vt:i4>
      </vt:variant>
      <vt:variant>
        <vt:i4>0</vt:i4>
      </vt:variant>
      <vt:variant>
        <vt:i4>5</vt:i4>
      </vt:variant>
      <vt:variant>
        <vt:lpwstr>https://www.sehd.scot.nhs.uk/mels/2000_25.pdf</vt:lpwstr>
      </vt:variant>
      <vt:variant>
        <vt:lpwstr/>
      </vt:variant>
      <vt:variant>
        <vt:i4>6357023</vt:i4>
      </vt:variant>
      <vt:variant>
        <vt:i4>33</vt:i4>
      </vt:variant>
      <vt:variant>
        <vt:i4>0</vt:i4>
      </vt:variant>
      <vt:variant>
        <vt:i4>5</vt:i4>
      </vt:variant>
      <vt:variant>
        <vt:lpwstr>https://www.sehd.scot.nhs.uk/mels/1993_114.pdf</vt:lpwstr>
      </vt:variant>
      <vt:variant>
        <vt:lpwstr/>
      </vt:variant>
      <vt:variant>
        <vt:i4>7733290</vt:i4>
      </vt:variant>
      <vt:variant>
        <vt:i4>24</vt:i4>
      </vt:variant>
      <vt:variant>
        <vt:i4>0</vt:i4>
      </vt:variant>
      <vt:variant>
        <vt:i4>5</vt:i4>
      </vt:variant>
      <vt:variant>
        <vt:lpwstr>http://www.staffnet.ggc.scot.nhs.uk/Acute/Facilities/Procurement Department/Documents/01 Procedures/PS001 SFI Waiver Procedure.pdf</vt:lpwstr>
      </vt:variant>
      <vt:variant>
        <vt:lpwstr/>
      </vt:variant>
      <vt:variant>
        <vt:i4>1114189</vt:i4>
      </vt:variant>
      <vt:variant>
        <vt:i4>21</vt:i4>
      </vt:variant>
      <vt:variant>
        <vt:i4>0</vt:i4>
      </vt:variant>
      <vt:variant>
        <vt:i4>5</vt:i4>
      </vt:variant>
      <vt:variant>
        <vt:lpwstr>http://www.staffnet.ggc.scot.nhs.uk/Acute/Facilities/Procurement Department/Documents/01 Procedures/Regulated Procurements Procedure.pdf</vt:lpwstr>
      </vt:variant>
      <vt:variant>
        <vt:lpwstr/>
      </vt:variant>
      <vt:variant>
        <vt:i4>7667774</vt:i4>
      </vt:variant>
      <vt:variant>
        <vt:i4>18</vt:i4>
      </vt:variant>
      <vt:variant>
        <vt:i4>0</vt:i4>
      </vt:variant>
      <vt:variant>
        <vt:i4>5</vt:i4>
      </vt:variant>
      <vt:variant>
        <vt:lpwstr>http://www.staffnet.ggc.scot.nhs.uk/Acute/Facilities/Procurement Department/Documents/01 Procedures/PS002 Competitive Quotations Procedure.pdf</vt:lpwstr>
      </vt:variant>
      <vt:variant>
        <vt:lpwstr/>
      </vt:variant>
      <vt:variant>
        <vt:i4>2293887</vt:i4>
      </vt:variant>
      <vt:variant>
        <vt:i4>15</vt:i4>
      </vt:variant>
      <vt:variant>
        <vt:i4>0</vt:i4>
      </vt:variant>
      <vt:variant>
        <vt:i4>5</vt:i4>
      </vt:variant>
      <vt:variant>
        <vt:lpwstr>https://www.gov.scot/publications/speculative-framework-agreements-sppn-032017/</vt:lpwstr>
      </vt:variant>
      <vt:variant>
        <vt:lpwstr/>
      </vt:variant>
      <vt:variant>
        <vt:i4>2293800</vt:i4>
      </vt:variant>
      <vt:variant>
        <vt:i4>12</vt:i4>
      </vt:variant>
      <vt:variant>
        <vt:i4>0</vt:i4>
      </vt:variant>
      <vt:variant>
        <vt:i4>5</vt:i4>
      </vt:variant>
      <vt:variant>
        <vt:lpwstr>http://www.staffnet.ggc.scot.nhs.uk/Acute/Facilities/Procurement Department/Documents/01 Procedures/Social and Other Specific Services Guidance.pdf</vt:lpwstr>
      </vt:variant>
      <vt:variant>
        <vt:lpwstr/>
      </vt:variant>
      <vt:variant>
        <vt:i4>6291577</vt:i4>
      </vt:variant>
      <vt:variant>
        <vt:i4>9</vt:i4>
      </vt:variant>
      <vt:variant>
        <vt:i4>0</vt:i4>
      </vt:variant>
      <vt:variant>
        <vt:i4>5</vt:i4>
      </vt:variant>
      <vt:variant>
        <vt:lpwstr>http://www.staffnet.ggc.scot.nhs.uk/Acute/Facilities/Procurement Department/Documents/01 Procedures/Pre-Market Engagement Procedure.pdf</vt:lpwstr>
      </vt:variant>
      <vt:variant>
        <vt:lpwstr/>
      </vt:variant>
      <vt:variant>
        <vt:i4>7077984</vt:i4>
      </vt:variant>
      <vt:variant>
        <vt:i4>6</vt:i4>
      </vt:variant>
      <vt:variant>
        <vt:i4>0</vt:i4>
      </vt:variant>
      <vt:variant>
        <vt:i4>5</vt:i4>
      </vt:variant>
      <vt:variant>
        <vt:lpwstr>https://www.nhsggc.scot/about-us/procurement/standard-terms-and-conditions</vt:lpwstr>
      </vt:variant>
      <vt:variant>
        <vt:lpwstr/>
      </vt:variant>
      <vt:variant>
        <vt:i4>8323170</vt:i4>
      </vt:variant>
      <vt:variant>
        <vt:i4>3</vt:i4>
      </vt:variant>
      <vt:variant>
        <vt:i4>0</vt:i4>
      </vt:variant>
      <vt:variant>
        <vt:i4>5</vt:i4>
      </vt:variant>
      <vt:variant>
        <vt:lpwstr>https://learn.nes.nhs.scot/17367/board-development</vt:lpwstr>
      </vt:variant>
      <vt:variant>
        <vt:lpwstr/>
      </vt:variant>
      <vt:variant>
        <vt:i4>8323170</vt:i4>
      </vt:variant>
      <vt:variant>
        <vt:i4>0</vt:i4>
      </vt:variant>
      <vt:variant>
        <vt:i4>0</vt:i4>
      </vt:variant>
      <vt:variant>
        <vt:i4>5</vt:i4>
      </vt:variant>
      <vt:variant>
        <vt:lpwstr>https://learn.nes.nhs.scot/17367/board-development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Kim</dc:creator>
  <cp:keywords/>
  <dc:description/>
  <cp:lastModifiedBy>Donald, Kim</cp:lastModifiedBy>
  <cp:revision>25</cp:revision>
  <dcterms:created xsi:type="dcterms:W3CDTF">2023-03-29T14:01:00Z</dcterms:created>
  <dcterms:modified xsi:type="dcterms:W3CDTF">2023-06-13T14:00:00Z</dcterms:modified>
</cp:coreProperties>
</file>