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D10" w:rsidRDefault="0085450C" w:rsidP="00B14B12">
      <w:pPr>
        <w:pStyle w:val="Heading1"/>
        <w:jc w:val="center"/>
        <w:rPr>
          <w:bCs w:val="0"/>
          <w:kern w:val="0"/>
          <w:sz w:val="52"/>
          <w:szCs w:val="52"/>
        </w:rPr>
      </w:pPr>
      <w:r w:rsidRPr="003F5379">
        <w:rPr>
          <w:bCs w:val="0"/>
          <w:kern w:val="0"/>
          <w:sz w:val="52"/>
          <w:szCs w:val="52"/>
        </w:rPr>
        <w:t>QUALITY POLICY</w:t>
      </w:r>
    </w:p>
    <w:p w:rsidR="003F5379" w:rsidRDefault="003F5379" w:rsidP="003F5379"/>
    <w:p w:rsidR="003F5379" w:rsidRDefault="003F5379" w:rsidP="003F5379">
      <w:pPr>
        <w:pStyle w:val="BodyText"/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The Department of Haematology / Blood Transfusion, Clyde Sector, NHS Greater Glasgow &amp; Clyde, is committed to the provision of a comprehensive Clinical &amp; Analytical Service of the highest quality. With this aim, the Department shall:</w:t>
      </w:r>
    </w:p>
    <w:p w:rsidR="003F5379" w:rsidRDefault="003F5379" w:rsidP="003F5379">
      <w:pPr>
        <w:pStyle w:val="BodyText"/>
        <w:spacing w:after="0"/>
        <w:jc w:val="both"/>
        <w:rPr>
          <w:rFonts w:ascii="Arial" w:hAnsi="Arial" w:cs="Arial"/>
          <w:sz w:val="18"/>
          <w:szCs w:val="18"/>
        </w:rPr>
      </w:pPr>
    </w:p>
    <w:p w:rsidR="003F5379" w:rsidRDefault="003F5379" w:rsidP="003F5379">
      <w:pPr>
        <w:pStyle w:val="BodyText"/>
        <w:numPr>
          <w:ilvl w:val="0"/>
          <w:numId w:val="39"/>
        </w:numPr>
        <w:tabs>
          <w:tab w:val="num" w:pos="360"/>
        </w:tabs>
        <w:spacing w:before="40" w:after="4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Operate a Quality Management System to integrate the organisation, its staff, procedures, processes and resources.</w:t>
      </w:r>
    </w:p>
    <w:p w:rsidR="003F5379" w:rsidRDefault="003F5379" w:rsidP="003F5379">
      <w:pPr>
        <w:pStyle w:val="BodyText"/>
        <w:numPr>
          <w:ilvl w:val="0"/>
          <w:numId w:val="39"/>
        </w:numPr>
        <w:tabs>
          <w:tab w:val="num" w:pos="360"/>
        </w:tabs>
        <w:spacing w:before="40" w:after="4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Set and review quality objectives and plans in order to implement this Quality Policy, and to assure continual quality improvement of the service.</w:t>
      </w:r>
    </w:p>
    <w:p w:rsidR="003F5379" w:rsidRDefault="003F5379" w:rsidP="003F5379">
      <w:pPr>
        <w:pStyle w:val="BodyText"/>
        <w:numPr>
          <w:ilvl w:val="0"/>
          <w:numId w:val="39"/>
        </w:numPr>
        <w:tabs>
          <w:tab w:val="num" w:pos="360"/>
        </w:tabs>
        <w:spacing w:before="40" w:after="4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Annually, as a minimum, review the suitability and effectiveness of this Quality Policy.</w:t>
      </w:r>
    </w:p>
    <w:p w:rsidR="003F5379" w:rsidRDefault="003F5379" w:rsidP="003F5379">
      <w:pPr>
        <w:pStyle w:val="BodyText"/>
        <w:numPr>
          <w:ilvl w:val="0"/>
          <w:numId w:val="39"/>
        </w:numPr>
        <w:tabs>
          <w:tab w:val="num" w:pos="360"/>
        </w:tabs>
        <w:spacing w:before="40" w:after="4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Ensure that Departmental personnel are familiar with the Quality Manual, this Quality Policy, and related procedures and processes relevant to their work.</w:t>
      </w:r>
    </w:p>
    <w:p w:rsidR="003F5379" w:rsidRDefault="003F5379" w:rsidP="003F5379">
      <w:pPr>
        <w:pStyle w:val="BodyText"/>
        <w:numPr>
          <w:ilvl w:val="0"/>
          <w:numId w:val="39"/>
        </w:numPr>
        <w:tabs>
          <w:tab w:val="num" w:pos="360"/>
        </w:tabs>
        <w:spacing w:before="40" w:after="4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Commit to the health, safety and welfare of all staff and visitors to the Department, in compliance with NHSGGC and National Legislation.</w:t>
      </w:r>
      <w:bookmarkStart w:id="0" w:name="_GoBack"/>
      <w:bookmarkEnd w:id="0"/>
    </w:p>
    <w:p w:rsidR="003F5379" w:rsidRDefault="003F5379" w:rsidP="003F5379">
      <w:pPr>
        <w:pStyle w:val="BodyText"/>
        <w:numPr>
          <w:ilvl w:val="0"/>
          <w:numId w:val="39"/>
        </w:numPr>
        <w:tabs>
          <w:tab w:val="num" w:pos="360"/>
        </w:tabs>
        <w:spacing w:before="40" w:after="4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Commit to NHSGGC and National Legislation relating to the environment.</w:t>
      </w:r>
    </w:p>
    <w:p w:rsidR="003F5379" w:rsidRDefault="003F5379" w:rsidP="003F5379">
      <w:pPr>
        <w:pStyle w:val="BodyText"/>
        <w:numPr>
          <w:ilvl w:val="0"/>
          <w:numId w:val="39"/>
        </w:numPr>
        <w:tabs>
          <w:tab w:val="num" w:pos="360"/>
        </w:tabs>
        <w:spacing w:before="40" w:after="4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Uphold professional values and be committed to good professional practice and conduct.</w:t>
      </w:r>
    </w:p>
    <w:p w:rsidR="003F5379" w:rsidRDefault="003F5379" w:rsidP="003F5379">
      <w:pPr>
        <w:pStyle w:val="BodyText"/>
        <w:spacing w:before="40" w:after="40" w:line="240" w:lineRule="auto"/>
        <w:jc w:val="both"/>
        <w:rPr>
          <w:rFonts w:ascii="Arial" w:hAnsi="Arial" w:cs="Arial"/>
          <w:sz w:val="18"/>
          <w:szCs w:val="18"/>
        </w:rPr>
      </w:pPr>
    </w:p>
    <w:p w:rsidR="003F5379" w:rsidRDefault="003F5379" w:rsidP="003F5379">
      <w:pPr>
        <w:pStyle w:val="BodyText"/>
        <w:spacing w:after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Department is committed to maintaining compliance with quality </w:t>
      </w:r>
      <w:r w:rsidR="00F620CC">
        <w:rPr>
          <w:rFonts w:ascii="Arial" w:hAnsi="Arial" w:cs="Arial"/>
          <w:sz w:val="18"/>
          <w:szCs w:val="18"/>
        </w:rPr>
        <w:t xml:space="preserve">and competence </w:t>
      </w:r>
      <w:r>
        <w:rPr>
          <w:rFonts w:ascii="Arial" w:hAnsi="Arial" w:cs="Arial"/>
          <w:sz w:val="18"/>
          <w:szCs w:val="18"/>
        </w:rPr>
        <w:t>standards, as set principally by UKAS (ISO</w:t>
      </w:r>
      <w:r w:rsidR="00E5146B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15189 and associated standards), MHRA, Good Laboratory Practice, and including all other relevant quality standards. With this aim, the Department shall operate and regularly review systems for:</w:t>
      </w:r>
    </w:p>
    <w:p w:rsidR="003F5379" w:rsidRDefault="003F5379" w:rsidP="003F5379">
      <w:pPr>
        <w:pStyle w:val="BodyText"/>
        <w:spacing w:after="60"/>
        <w:jc w:val="both"/>
        <w:rPr>
          <w:rFonts w:ascii="Arial" w:hAnsi="Arial" w:cs="Arial"/>
          <w:sz w:val="18"/>
          <w:szCs w:val="18"/>
        </w:rPr>
      </w:pPr>
    </w:p>
    <w:p w:rsidR="00F620CC" w:rsidRPr="00F620CC" w:rsidRDefault="003F5379" w:rsidP="00F620CC">
      <w:pPr>
        <w:pStyle w:val="BodyText"/>
        <w:numPr>
          <w:ilvl w:val="0"/>
          <w:numId w:val="39"/>
        </w:numPr>
        <w:tabs>
          <w:tab w:val="num" w:pos="360"/>
        </w:tabs>
        <w:spacing w:before="40" w:after="4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Staff recruitment, training, development and retention, at all levels, to assure good professional practice, and the provision of a full and effective service to users of the service.</w:t>
      </w:r>
    </w:p>
    <w:p w:rsidR="003F5379" w:rsidRDefault="003F5379" w:rsidP="003F5379">
      <w:pPr>
        <w:pStyle w:val="BodyText"/>
        <w:numPr>
          <w:ilvl w:val="0"/>
          <w:numId w:val="39"/>
        </w:numPr>
        <w:tabs>
          <w:tab w:val="num" w:pos="360"/>
        </w:tabs>
        <w:spacing w:before="40" w:after="4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procurement and maintenance of equipment and other resources as required for the provision of the service.</w:t>
      </w:r>
    </w:p>
    <w:p w:rsidR="003F5379" w:rsidRDefault="003F5379" w:rsidP="003F5379">
      <w:pPr>
        <w:pStyle w:val="BodyText"/>
        <w:numPr>
          <w:ilvl w:val="0"/>
          <w:numId w:val="39"/>
        </w:numPr>
        <w:tabs>
          <w:tab w:val="num" w:pos="360"/>
        </w:tabs>
        <w:spacing w:before="40" w:after="4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collection, transport and handling of laboratory specimens in such a way as to ensure the correct performance of laboratory examination procedures.</w:t>
      </w:r>
    </w:p>
    <w:p w:rsidR="003F5379" w:rsidRDefault="003F5379" w:rsidP="003F5379">
      <w:pPr>
        <w:pStyle w:val="BodyText"/>
        <w:numPr>
          <w:ilvl w:val="0"/>
          <w:numId w:val="39"/>
        </w:numPr>
        <w:tabs>
          <w:tab w:val="num" w:pos="360"/>
        </w:tabs>
        <w:spacing w:before="40" w:after="4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Validation</w:t>
      </w:r>
      <w:r w:rsidR="00B45DE1">
        <w:rPr>
          <w:rFonts w:ascii="Arial" w:hAnsi="Arial" w:cs="Arial"/>
          <w:sz w:val="18"/>
          <w:szCs w:val="18"/>
        </w:rPr>
        <w:t>, verification</w:t>
      </w:r>
      <w:r>
        <w:rPr>
          <w:rFonts w:ascii="Arial" w:hAnsi="Arial" w:cs="Arial"/>
          <w:sz w:val="18"/>
          <w:szCs w:val="18"/>
        </w:rPr>
        <w:t xml:space="preserve"> and review of examination procedures to assure the highest achievable quality of all tests performed.</w:t>
      </w:r>
    </w:p>
    <w:p w:rsidR="00AD152C" w:rsidRDefault="003F5379" w:rsidP="00AD152C">
      <w:pPr>
        <w:pStyle w:val="BodyText"/>
        <w:numPr>
          <w:ilvl w:val="0"/>
          <w:numId w:val="39"/>
        </w:numPr>
        <w:tabs>
          <w:tab w:val="num" w:pos="360"/>
        </w:tabs>
        <w:spacing w:before="40" w:after="4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reporting of results of examinations in ways which are timely, confidential, accurate and clinically useful, and that meet with the requirements of service users.</w:t>
      </w:r>
    </w:p>
    <w:p w:rsidR="00B56E65" w:rsidRPr="00AD152C" w:rsidRDefault="003F5379" w:rsidP="00AD152C">
      <w:pPr>
        <w:pStyle w:val="BodyText"/>
        <w:numPr>
          <w:ilvl w:val="0"/>
          <w:numId w:val="39"/>
        </w:numPr>
        <w:tabs>
          <w:tab w:val="num" w:pos="360"/>
        </w:tabs>
        <w:spacing w:before="40" w:after="4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AD152C">
        <w:rPr>
          <w:rFonts w:ascii="Arial" w:hAnsi="Arial" w:cs="Arial"/>
          <w:sz w:val="18"/>
          <w:szCs w:val="18"/>
        </w:rPr>
        <w:t>The assessment of user satisfaction and the implementation of systems for internal audit and quality assessment (internal Quality Control, and external Quality Assurance) to benchmark and improve service quality.</w:t>
      </w:r>
    </w:p>
    <w:p w:rsidR="00B56E65" w:rsidRDefault="00B56E65" w:rsidP="00B56E65">
      <w:pPr>
        <w:spacing w:after="60"/>
        <w:ind w:left="284" w:right="284"/>
        <w:jc w:val="center"/>
        <w:rPr>
          <w:b/>
          <w:bCs/>
          <w:sz w:val="21"/>
          <w:szCs w:val="21"/>
        </w:rPr>
      </w:pPr>
    </w:p>
    <w:p w:rsidR="00B56E65" w:rsidRPr="0010133E" w:rsidRDefault="00B56E65" w:rsidP="00B56E65">
      <w:pPr>
        <w:spacing w:after="60"/>
        <w:ind w:left="284" w:right="284"/>
        <w:jc w:val="center"/>
        <w:rPr>
          <w:b/>
          <w:bCs/>
          <w:sz w:val="21"/>
          <w:szCs w:val="21"/>
        </w:rPr>
      </w:pPr>
      <w:r w:rsidRPr="0010133E">
        <w:rPr>
          <w:b/>
          <w:bCs/>
          <w:sz w:val="21"/>
          <w:szCs w:val="21"/>
        </w:rPr>
        <w:t>Signed on behalf of the Department</w:t>
      </w:r>
    </w:p>
    <w:tbl>
      <w:tblPr>
        <w:tblW w:w="0" w:type="auto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5"/>
        <w:gridCol w:w="5775"/>
      </w:tblGrid>
      <w:tr w:rsidR="00B56E65" w:rsidRPr="0010133E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E65" w:rsidRPr="0010133E" w:rsidRDefault="00B56E65" w:rsidP="0015319F">
            <w:pPr>
              <w:spacing w:after="60"/>
              <w:ind w:right="284"/>
              <w:jc w:val="center"/>
              <w:rPr>
                <w:b/>
                <w:bCs/>
                <w:sz w:val="21"/>
                <w:szCs w:val="21"/>
              </w:rPr>
            </w:pPr>
            <w:r w:rsidRPr="0010133E">
              <w:rPr>
                <w:b/>
                <w:bCs/>
                <w:sz w:val="21"/>
                <w:szCs w:val="21"/>
              </w:rPr>
              <w:t xml:space="preserve">    Signed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E65" w:rsidRDefault="00B56E65" w:rsidP="0015319F">
            <w:pPr>
              <w:spacing w:after="60"/>
              <w:ind w:right="284"/>
              <w:jc w:val="center"/>
              <w:rPr>
                <w:b/>
                <w:bCs/>
                <w:sz w:val="21"/>
                <w:szCs w:val="21"/>
              </w:rPr>
            </w:pPr>
            <w:r w:rsidRPr="0010133E">
              <w:rPr>
                <w:b/>
                <w:bCs/>
                <w:sz w:val="21"/>
                <w:szCs w:val="21"/>
              </w:rPr>
              <w:t xml:space="preserve">Dr </w:t>
            </w:r>
            <w:proofErr w:type="spellStart"/>
            <w:r w:rsidR="0034625A">
              <w:rPr>
                <w:b/>
                <w:bCs/>
                <w:sz w:val="21"/>
                <w:szCs w:val="21"/>
              </w:rPr>
              <w:t>Arshi</w:t>
            </w:r>
            <w:proofErr w:type="spellEnd"/>
            <w:r w:rsidR="0034625A">
              <w:rPr>
                <w:b/>
                <w:bCs/>
                <w:sz w:val="21"/>
                <w:szCs w:val="21"/>
              </w:rPr>
              <w:t xml:space="preserve"> Yasmin</w:t>
            </w:r>
          </w:p>
          <w:p w:rsidR="00B56E65" w:rsidRPr="0010133E" w:rsidRDefault="0034625A" w:rsidP="0034625A">
            <w:pPr>
              <w:spacing w:after="60"/>
              <w:ind w:right="284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(Laboratory Director)</w:t>
            </w:r>
          </w:p>
        </w:tc>
      </w:tr>
      <w:tr w:rsidR="00B56E65" w:rsidRPr="0010133E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E65" w:rsidRPr="0010133E" w:rsidRDefault="00B56E65" w:rsidP="0015319F">
            <w:pPr>
              <w:spacing w:after="60"/>
              <w:ind w:right="284"/>
              <w:jc w:val="center"/>
              <w:rPr>
                <w:b/>
                <w:bCs/>
                <w:sz w:val="21"/>
                <w:szCs w:val="21"/>
              </w:rPr>
            </w:pPr>
            <w:r w:rsidRPr="0010133E">
              <w:rPr>
                <w:b/>
                <w:bCs/>
                <w:sz w:val="21"/>
                <w:szCs w:val="21"/>
              </w:rPr>
              <w:t xml:space="preserve">  Date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E65" w:rsidRPr="0010133E" w:rsidRDefault="0034625A" w:rsidP="00902C98">
            <w:pPr>
              <w:spacing w:after="60"/>
              <w:ind w:right="284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23.04.24</w:t>
            </w:r>
          </w:p>
        </w:tc>
      </w:tr>
    </w:tbl>
    <w:p w:rsidR="00B45DE1" w:rsidRDefault="00B45DE1" w:rsidP="00B56E65">
      <w:pPr>
        <w:jc w:val="center"/>
        <w:rPr>
          <w:sz w:val="15"/>
          <w:szCs w:val="15"/>
        </w:rPr>
      </w:pPr>
    </w:p>
    <w:p w:rsidR="00B45DE1" w:rsidRDefault="006F37B5" w:rsidP="006F37B5">
      <w:pPr>
        <w:tabs>
          <w:tab w:val="left" w:pos="6360"/>
        </w:tabs>
        <w:rPr>
          <w:sz w:val="15"/>
          <w:szCs w:val="15"/>
        </w:rPr>
      </w:pPr>
      <w:r>
        <w:rPr>
          <w:sz w:val="15"/>
          <w:szCs w:val="15"/>
        </w:rPr>
        <w:tab/>
      </w:r>
    </w:p>
    <w:p w:rsidR="00B56E65" w:rsidRPr="00B45DE1" w:rsidRDefault="00B45DE1" w:rsidP="00B45DE1">
      <w:pPr>
        <w:tabs>
          <w:tab w:val="left" w:pos="5925"/>
        </w:tabs>
        <w:rPr>
          <w:sz w:val="15"/>
          <w:szCs w:val="15"/>
        </w:rPr>
      </w:pPr>
      <w:r>
        <w:rPr>
          <w:sz w:val="15"/>
          <w:szCs w:val="15"/>
        </w:rPr>
        <w:tab/>
      </w:r>
    </w:p>
    <w:sectPr w:rsidR="00B56E65" w:rsidRPr="00B45DE1" w:rsidSect="00862352">
      <w:headerReference w:type="default" r:id="rId7"/>
      <w:footerReference w:type="default" r:id="rId8"/>
      <w:pgSz w:w="11906" w:h="16838"/>
      <w:pgMar w:top="984" w:right="1106" w:bottom="899" w:left="1134" w:header="56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0F4" w:rsidRDefault="000420F4" w:rsidP="00240D8B">
      <w:pPr>
        <w:spacing w:after="0" w:line="240" w:lineRule="auto"/>
      </w:pPr>
      <w:r>
        <w:separator/>
      </w:r>
    </w:p>
  </w:endnote>
  <w:endnote w:type="continuationSeparator" w:id="0">
    <w:p w:rsidR="000420F4" w:rsidRDefault="000420F4" w:rsidP="00240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9041"/>
      <w:gridCol w:w="1399"/>
    </w:tblGrid>
    <w:tr w:rsidR="00862352" w:rsidTr="00862352">
      <w:trPr>
        <w:jc w:val="center"/>
      </w:trPr>
      <w:tc>
        <w:tcPr>
          <w:tcW w:w="90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62352" w:rsidRDefault="00862352" w:rsidP="00862352">
          <w:pPr>
            <w:pStyle w:val="Footer"/>
            <w:rPr>
              <w:sz w:val="16"/>
              <w:szCs w:val="16"/>
            </w:rPr>
          </w:pPr>
          <w:r>
            <w:rPr>
              <w:rFonts w:eastAsiaTheme="minorEastAsia"/>
              <w:b/>
              <w:bCs/>
              <w:sz w:val="16"/>
              <w:szCs w:val="16"/>
            </w:rPr>
            <w:t>NON-CONTROLLED HARD-COPIES</w:t>
          </w:r>
          <w:r>
            <w:rPr>
              <w:rFonts w:eastAsiaTheme="minorEastAsia"/>
              <w:sz w:val="16"/>
              <w:szCs w:val="16"/>
            </w:rPr>
            <w:t xml:space="preserve"> are only valid on the day of print - Last printed </w:t>
          </w:r>
          <w:r>
            <w:rPr>
              <w:rFonts w:eastAsiaTheme="minorEastAsia"/>
              <w:sz w:val="16"/>
              <w:szCs w:val="16"/>
            </w:rPr>
            <w:fldChar w:fldCharType="begin"/>
          </w:r>
          <w:r>
            <w:rPr>
              <w:rFonts w:eastAsiaTheme="minorEastAsia"/>
              <w:sz w:val="16"/>
              <w:szCs w:val="16"/>
            </w:rPr>
            <w:instrText xml:space="preserve"> DATE \@ "dd/MM/yyyy HH:mm:ss" </w:instrText>
          </w:r>
          <w:r>
            <w:rPr>
              <w:rFonts w:eastAsiaTheme="minorEastAsia"/>
              <w:sz w:val="16"/>
              <w:szCs w:val="16"/>
            </w:rPr>
            <w:fldChar w:fldCharType="separate"/>
          </w:r>
          <w:r w:rsidR="00C13E70">
            <w:rPr>
              <w:rFonts w:eastAsiaTheme="minorEastAsia"/>
              <w:noProof/>
              <w:sz w:val="16"/>
              <w:szCs w:val="16"/>
            </w:rPr>
            <w:t>14/05/2024 07:39:02</w:t>
          </w:r>
          <w:r>
            <w:rPr>
              <w:rFonts w:eastAsiaTheme="minorEastAsia"/>
              <w:sz w:val="16"/>
              <w:szCs w:val="16"/>
            </w:rPr>
            <w:fldChar w:fldCharType="end"/>
          </w:r>
        </w:p>
      </w:tc>
      <w:tc>
        <w:tcPr>
          <w:tcW w:w="13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62352" w:rsidRDefault="00862352" w:rsidP="00862352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Page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C13E70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of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</w:instrText>
          </w:r>
          <w:r>
            <w:rPr>
              <w:sz w:val="16"/>
              <w:szCs w:val="16"/>
            </w:rPr>
            <w:fldChar w:fldCharType="separate"/>
          </w:r>
          <w:r w:rsidR="00C13E70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:rsidR="004320C7" w:rsidRDefault="004320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0F4" w:rsidRDefault="000420F4" w:rsidP="00240D8B">
      <w:pPr>
        <w:spacing w:after="0" w:line="240" w:lineRule="auto"/>
      </w:pPr>
      <w:r>
        <w:separator/>
      </w:r>
    </w:p>
  </w:footnote>
  <w:footnote w:type="continuationSeparator" w:id="0">
    <w:p w:rsidR="000420F4" w:rsidRDefault="000420F4" w:rsidP="00240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080"/>
      <w:gridCol w:w="1069"/>
      <w:gridCol w:w="2531"/>
      <w:gridCol w:w="1184"/>
      <w:gridCol w:w="2687"/>
      <w:gridCol w:w="1889"/>
    </w:tblGrid>
    <w:tr w:rsidR="004320C7" w:rsidRPr="00EF0500" w:rsidTr="00862352">
      <w:trPr>
        <w:jc w:val="center"/>
      </w:trPr>
      <w:tc>
        <w:tcPr>
          <w:tcW w:w="1080" w:type="dxa"/>
          <w:vMerge w:val="restart"/>
          <w:shd w:val="clear" w:color="auto" w:fill="auto"/>
        </w:tcPr>
        <w:p w:rsidR="004320C7" w:rsidRPr="00EF0500" w:rsidRDefault="00E5146B" w:rsidP="00060912">
          <w:pPr>
            <w:pStyle w:val="Header"/>
            <w:ind w:firstLine="44"/>
          </w:pPr>
          <w:r>
            <w:rPr>
              <w:rFonts w:ascii="Book Antiqua" w:hAnsi="Book Antiqua" w:cs="Book Antiqua"/>
              <w:b/>
              <w:bCs/>
              <w:noProof/>
              <w:color w:val="FF0000"/>
              <w:lang w:eastAsia="en-GB"/>
            </w:rPr>
            <w:drawing>
              <wp:inline distT="0" distB="0" distL="0" distR="0">
                <wp:extent cx="485775" cy="495300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1" w:type="dxa"/>
          <w:gridSpan w:val="4"/>
          <w:shd w:val="clear" w:color="auto" w:fill="auto"/>
        </w:tcPr>
        <w:p w:rsidR="004320C7" w:rsidRPr="00EF0500" w:rsidRDefault="004320C7">
          <w:pPr>
            <w:pStyle w:val="Head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Acute Services Division, Diagnostics, </w:t>
          </w:r>
          <w:r w:rsidRPr="00EF0500">
            <w:rPr>
              <w:sz w:val="16"/>
              <w:szCs w:val="16"/>
            </w:rPr>
            <w:t>Departmen</w:t>
          </w:r>
          <w:r>
            <w:rPr>
              <w:sz w:val="16"/>
              <w:szCs w:val="16"/>
            </w:rPr>
            <w:t xml:space="preserve">t of Haematology - </w:t>
          </w:r>
          <w:smartTag w:uri="urn:schemas-microsoft-com:office:smarttags" w:element="place">
            <w:r>
              <w:rPr>
                <w:sz w:val="16"/>
                <w:szCs w:val="16"/>
              </w:rPr>
              <w:t>Clyde</w:t>
            </w:r>
          </w:smartTag>
          <w:r>
            <w:rPr>
              <w:sz w:val="16"/>
              <w:szCs w:val="16"/>
            </w:rPr>
            <w:t xml:space="preserve"> Sector</w:t>
          </w:r>
        </w:p>
      </w:tc>
      <w:tc>
        <w:tcPr>
          <w:tcW w:w="1889" w:type="dxa"/>
          <w:vMerge w:val="restart"/>
          <w:shd w:val="clear" w:color="auto" w:fill="auto"/>
        </w:tcPr>
        <w:p w:rsidR="004320C7" w:rsidRPr="00EF0500" w:rsidRDefault="004320C7" w:rsidP="00240D8B">
          <w:pPr>
            <w:pStyle w:val="Header"/>
            <w:rPr>
              <w:sz w:val="28"/>
              <w:szCs w:val="28"/>
            </w:rPr>
          </w:pPr>
          <w:r>
            <w:rPr>
              <w:sz w:val="28"/>
              <w:szCs w:val="28"/>
            </w:rPr>
            <w:t>MP-CGEN-007</w:t>
          </w:r>
        </w:p>
      </w:tc>
    </w:tr>
    <w:tr w:rsidR="004320C7" w:rsidRPr="00EF0500" w:rsidTr="00862352">
      <w:trPr>
        <w:jc w:val="center"/>
      </w:trPr>
      <w:tc>
        <w:tcPr>
          <w:tcW w:w="1080" w:type="dxa"/>
          <w:vMerge/>
          <w:shd w:val="clear" w:color="auto" w:fill="auto"/>
        </w:tcPr>
        <w:p w:rsidR="004320C7" w:rsidRPr="00EF0500" w:rsidRDefault="004320C7">
          <w:pPr>
            <w:pStyle w:val="Header"/>
          </w:pPr>
        </w:p>
      </w:tc>
      <w:tc>
        <w:tcPr>
          <w:tcW w:w="7471" w:type="dxa"/>
          <w:gridSpan w:val="4"/>
          <w:shd w:val="clear" w:color="auto" w:fill="auto"/>
        </w:tcPr>
        <w:p w:rsidR="004320C7" w:rsidRPr="00DD662B" w:rsidRDefault="004320C7">
          <w:pPr>
            <w:pStyle w:val="Header"/>
            <w:rPr>
              <w:rFonts w:ascii="Arial" w:hAnsi="Arial" w:cs="Arial"/>
              <w:sz w:val="16"/>
              <w:szCs w:val="16"/>
            </w:rPr>
          </w:pPr>
          <w:r>
            <w:rPr>
              <w:sz w:val="16"/>
              <w:szCs w:val="16"/>
            </w:rPr>
            <w:t xml:space="preserve">Departmental Quality Policy </w:t>
          </w:r>
        </w:p>
      </w:tc>
      <w:tc>
        <w:tcPr>
          <w:tcW w:w="1889" w:type="dxa"/>
          <w:vMerge/>
          <w:shd w:val="clear" w:color="auto" w:fill="auto"/>
        </w:tcPr>
        <w:p w:rsidR="004320C7" w:rsidRPr="00EF0500" w:rsidRDefault="004320C7" w:rsidP="002C3002">
          <w:pPr>
            <w:pStyle w:val="Header"/>
            <w:rPr>
              <w:sz w:val="16"/>
              <w:szCs w:val="16"/>
            </w:rPr>
          </w:pPr>
        </w:p>
      </w:tc>
    </w:tr>
    <w:tr w:rsidR="004320C7" w:rsidRPr="00EF0500" w:rsidTr="00862352">
      <w:trPr>
        <w:trHeight w:val="156"/>
        <w:jc w:val="center"/>
      </w:trPr>
      <w:tc>
        <w:tcPr>
          <w:tcW w:w="1080" w:type="dxa"/>
          <w:vMerge/>
          <w:shd w:val="clear" w:color="auto" w:fill="auto"/>
        </w:tcPr>
        <w:p w:rsidR="004320C7" w:rsidRPr="00EF0500" w:rsidRDefault="004320C7">
          <w:pPr>
            <w:pStyle w:val="Header"/>
            <w:rPr>
              <w:sz w:val="16"/>
              <w:szCs w:val="16"/>
            </w:rPr>
          </w:pPr>
        </w:p>
      </w:tc>
      <w:tc>
        <w:tcPr>
          <w:tcW w:w="1069" w:type="dxa"/>
          <w:shd w:val="clear" w:color="auto" w:fill="auto"/>
        </w:tcPr>
        <w:p w:rsidR="004320C7" w:rsidRPr="00EF0500" w:rsidRDefault="0053766A">
          <w:pPr>
            <w:pStyle w:val="Header"/>
            <w:rPr>
              <w:sz w:val="16"/>
              <w:szCs w:val="16"/>
            </w:rPr>
          </w:pPr>
          <w:r>
            <w:rPr>
              <w:sz w:val="16"/>
              <w:szCs w:val="16"/>
            </w:rPr>
            <w:t>Owner</w:t>
          </w:r>
        </w:p>
      </w:tc>
      <w:tc>
        <w:tcPr>
          <w:tcW w:w="2531" w:type="dxa"/>
          <w:shd w:val="clear" w:color="auto" w:fill="auto"/>
        </w:tcPr>
        <w:p w:rsidR="004320C7" w:rsidRPr="00EF0500" w:rsidRDefault="0053766A">
          <w:pPr>
            <w:pStyle w:val="Header"/>
            <w:rPr>
              <w:sz w:val="16"/>
              <w:szCs w:val="16"/>
            </w:rPr>
          </w:pPr>
          <w:r>
            <w:rPr>
              <w:sz w:val="16"/>
              <w:szCs w:val="16"/>
            </w:rPr>
            <w:t>R. Anderson</w:t>
          </w:r>
        </w:p>
      </w:tc>
      <w:tc>
        <w:tcPr>
          <w:tcW w:w="1184" w:type="dxa"/>
          <w:shd w:val="clear" w:color="auto" w:fill="auto"/>
        </w:tcPr>
        <w:p w:rsidR="004320C7" w:rsidRPr="00EF0500" w:rsidRDefault="004320C7">
          <w:pPr>
            <w:pStyle w:val="Header"/>
            <w:rPr>
              <w:sz w:val="16"/>
              <w:szCs w:val="16"/>
            </w:rPr>
          </w:pPr>
          <w:r>
            <w:rPr>
              <w:sz w:val="16"/>
              <w:szCs w:val="16"/>
            </w:rPr>
            <w:t>Reviewer</w:t>
          </w:r>
        </w:p>
      </w:tc>
      <w:tc>
        <w:tcPr>
          <w:tcW w:w="2687" w:type="dxa"/>
          <w:shd w:val="clear" w:color="auto" w:fill="auto"/>
        </w:tcPr>
        <w:p w:rsidR="004320C7" w:rsidRPr="00EF0500" w:rsidRDefault="0053766A">
          <w:pPr>
            <w:pStyle w:val="Header"/>
            <w:rPr>
              <w:sz w:val="16"/>
              <w:szCs w:val="16"/>
            </w:rPr>
          </w:pPr>
          <w:r>
            <w:rPr>
              <w:sz w:val="16"/>
              <w:szCs w:val="16"/>
            </w:rPr>
            <w:t>R. Anderson</w:t>
          </w:r>
        </w:p>
      </w:tc>
      <w:tc>
        <w:tcPr>
          <w:tcW w:w="1889" w:type="dxa"/>
          <w:vMerge w:val="restart"/>
          <w:shd w:val="clear" w:color="auto" w:fill="auto"/>
        </w:tcPr>
        <w:p w:rsidR="004320C7" w:rsidRPr="009449AF" w:rsidRDefault="004320C7" w:rsidP="00B14B12">
          <w:pPr>
            <w:pStyle w:val="Header"/>
            <w:rPr>
              <w:sz w:val="24"/>
              <w:szCs w:val="24"/>
            </w:rPr>
          </w:pPr>
          <w:r w:rsidRPr="009449AF">
            <w:rPr>
              <w:sz w:val="24"/>
              <w:szCs w:val="24"/>
            </w:rPr>
            <w:t xml:space="preserve">Version No - </w:t>
          </w:r>
          <w:r w:rsidR="0034625A">
            <w:rPr>
              <w:sz w:val="24"/>
              <w:szCs w:val="24"/>
            </w:rPr>
            <w:t>12</w:t>
          </w:r>
        </w:p>
      </w:tc>
    </w:tr>
    <w:tr w:rsidR="004320C7" w:rsidRPr="00EF0500" w:rsidTr="00862352">
      <w:trPr>
        <w:trHeight w:val="156"/>
        <w:jc w:val="center"/>
      </w:trPr>
      <w:tc>
        <w:tcPr>
          <w:tcW w:w="1080" w:type="dxa"/>
          <w:vMerge/>
          <w:shd w:val="clear" w:color="auto" w:fill="auto"/>
        </w:tcPr>
        <w:p w:rsidR="004320C7" w:rsidRPr="00EF0500" w:rsidRDefault="004320C7">
          <w:pPr>
            <w:pStyle w:val="Header"/>
            <w:rPr>
              <w:sz w:val="16"/>
              <w:szCs w:val="16"/>
            </w:rPr>
          </w:pPr>
        </w:p>
      </w:tc>
      <w:tc>
        <w:tcPr>
          <w:tcW w:w="1069" w:type="dxa"/>
          <w:shd w:val="clear" w:color="auto" w:fill="auto"/>
        </w:tcPr>
        <w:p w:rsidR="004320C7" w:rsidRPr="00EF0500" w:rsidRDefault="004320C7">
          <w:pPr>
            <w:pStyle w:val="Header"/>
            <w:rPr>
              <w:sz w:val="16"/>
              <w:szCs w:val="16"/>
            </w:rPr>
          </w:pPr>
          <w:r>
            <w:rPr>
              <w:sz w:val="16"/>
              <w:szCs w:val="16"/>
            </w:rPr>
            <w:t>Active Date</w:t>
          </w:r>
        </w:p>
      </w:tc>
      <w:tc>
        <w:tcPr>
          <w:tcW w:w="2531" w:type="dxa"/>
          <w:shd w:val="clear" w:color="auto" w:fill="auto"/>
        </w:tcPr>
        <w:p w:rsidR="004320C7" w:rsidRPr="00EF0500" w:rsidRDefault="0034625A" w:rsidP="00F620CC">
          <w:pPr>
            <w:pStyle w:val="Header"/>
            <w:tabs>
              <w:tab w:val="clear" w:pos="4513"/>
              <w:tab w:val="clear" w:pos="9026"/>
              <w:tab w:val="center" w:pos="1157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24.04.24</w:t>
          </w:r>
        </w:p>
      </w:tc>
      <w:tc>
        <w:tcPr>
          <w:tcW w:w="1184" w:type="dxa"/>
          <w:shd w:val="clear" w:color="auto" w:fill="auto"/>
        </w:tcPr>
        <w:p w:rsidR="004320C7" w:rsidRPr="00EF0500" w:rsidRDefault="004320C7">
          <w:pPr>
            <w:pStyle w:val="Header"/>
            <w:rPr>
              <w:sz w:val="16"/>
              <w:szCs w:val="16"/>
            </w:rPr>
          </w:pPr>
          <w:r>
            <w:rPr>
              <w:sz w:val="16"/>
              <w:szCs w:val="16"/>
            </w:rPr>
            <w:t>Revision Date</w:t>
          </w:r>
        </w:p>
      </w:tc>
      <w:tc>
        <w:tcPr>
          <w:tcW w:w="2687" w:type="dxa"/>
          <w:shd w:val="clear" w:color="auto" w:fill="auto"/>
        </w:tcPr>
        <w:p w:rsidR="004320C7" w:rsidRPr="00EF0500" w:rsidRDefault="005B50CB" w:rsidP="00902C98">
          <w:pPr>
            <w:pStyle w:val="Header"/>
            <w:rPr>
              <w:sz w:val="16"/>
              <w:szCs w:val="16"/>
            </w:rPr>
          </w:pPr>
          <w:r>
            <w:rPr>
              <w:sz w:val="16"/>
              <w:szCs w:val="16"/>
            </w:rPr>
            <w:t>See Q-Pulse Record</w:t>
          </w:r>
        </w:p>
      </w:tc>
      <w:tc>
        <w:tcPr>
          <w:tcW w:w="1889" w:type="dxa"/>
          <w:vMerge/>
          <w:shd w:val="clear" w:color="auto" w:fill="auto"/>
        </w:tcPr>
        <w:p w:rsidR="004320C7" w:rsidRPr="00EF0500" w:rsidRDefault="004320C7" w:rsidP="00FB151D">
          <w:pPr>
            <w:pStyle w:val="Header"/>
            <w:rPr>
              <w:sz w:val="16"/>
              <w:szCs w:val="16"/>
            </w:rPr>
          </w:pPr>
        </w:p>
      </w:tc>
    </w:tr>
  </w:tbl>
  <w:p w:rsidR="004320C7" w:rsidRPr="002C3002" w:rsidRDefault="004320C7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7FE6E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88AB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4CEB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3079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5E6E7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38D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F8A3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5EC0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D04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74C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A7FEE"/>
    <w:multiLevelType w:val="hybridMultilevel"/>
    <w:tmpl w:val="E2928250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13">
      <w:start w:val="1"/>
      <w:numFmt w:val="upperRoman"/>
      <w:lvlText w:val="%4."/>
      <w:lvlJc w:val="right"/>
      <w:pPr>
        <w:tabs>
          <w:tab w:val="num" w:pos="720"/>
        </w:tabs>
        <w:ind w:left="720" w:hanging="180"/>
      </w:p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38E154B"/>
    <w:multiLevelType w:val="multilevel"/>
    <w:tmpl w:val="A5C2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9E03E5"/>
    <w:multiLevelType w:val="hybridMultilevel"/>
    <w:tmpl w:val="9FE6B7B4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3FC11F7"/>
    <w:multiLevelType w:val="hybridMultilevel"/>
    <w:tmpl w:val="273A5FF6"/>
    <w:lvl w:ilvl="0" w:tplc="D8C0E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0A97B4">
      <w:numFmt w:val="none"/>
      <w:lvlText w:val=""/>
      <w:lvlJc w:val="left"/>
      <w:pPr>
        <w:tabs>
          <w:tab w:val="num" w:pos="360"/>
        </w:tabs>
      </w:pPr>
    </w:lvl>
    <w:lvl w:ilvl="2" w:tplc="67C0A6B8">
      <w:numFmt w:val="none"/>
      <w:lvlText w:val=""/>
      <w:lvlJc w:val="left"/>
      <w:pPr>
        <w:tabs>
          <w:tab w:val="num" w:pos="360"/>
        </w:tabs>
      </w:pPr>
    </w:lvl>
    <w:lvl w:ilvl="3" w:tplc="615C66E0">
      <w:numFmt w:val="none"/>
      <w:lvlText w:val=""/>
      <w:lvlJc w:val="left"/>
      <w:pPr>
        <w:tabs>
          <w:tab w:val="num" w:pos="360"/>
        </w:tabs>
      </w:pPr>
    </w:lvl>
    <w:lvl w:ilvl="4" w:tplc="3990D500">
      <w:numFmt w:val="none"/>
      <w:lvlText w:val=""/>
      <w:lvlJc w:val="left"/>
      <w:pPr>
        <w:tabs>
          <w:tab w:val="num" w:pos="360"/>
        </w:tabs>
      </w:pPr>
    </w:lvl>
    <w:lvl w:ilvl="5" w:tplc="07386D54">
      <w:numFmt w:val="none"/>
      <w:lvlText w:val=""/>
      <w:lvlJc w:val="left"/>
      <w:pPr>
        <w:tabs>
          <w:tab w:val="num" w:pos="360"/>
        </w:tabs>
      </w:pPr>
    </w:lvl>
    <w:lvl w:ilvl="6" w:tplc="8AFA0992">
      <w:numFmt w:val="none"/>
      <w:lvlText w:val=""/>
      <w:lvlJc w:val="left"/>
      <w:pPr>
        <w:tabs>
          <w:tab w:val="num" w:pos="360"/>
        </w:tabs>
      </w:pPr>
    </w:lvl>
    <w:lvl w:ilvl="7" w:tplc="88EEA358">
      <w:numFmt w:val="none"/>
      <w:lvlText w:val=""/>
      <w:lvlJc w:val="left"/>
      <w:pPr>
        <w:tabs>
          <w:tab w:val="num" w:pos="360"/>
        </w:tabs>
      </w:pPr>
    </w:lvl>
    <w:lvl w:ilvl="8" w:tplc="F850DA98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175F4A1D"/>
    <w:multiLevelType w:val="singleLevel"/>
    <w:tmpl w:val="F7CA957E"/>
    <w:lvl w:ilvl="0">
      <w:start w:val="1"/>
      <w:numFmt w:val="decimal"/>
      <w:lvlText w:val="%1."/>
      <w:legacy w:legacy="1" w:legacySpace="120" w:legacyIndent="360"/>
      <w:lvlJc w:val="left"/>
      <w:pPr>
        <w:ind w:left="1260" w:hanging="360"/>
      </w:pPr>
    </w:lvl>
  </w:abstractNum>
  <w:abstractNum w:abstractNumId="15" w15:restartNumberingAfterBreak="0">
    <w:nsid w:val="26640398"/>
    <w:multiLevelType w:val="hybridMultilevel"/>
    <w:tmpl w:val="0A8ABFB4"/>
    <w:lvl w:ilvl="0" w:tplc="0B38CC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6B81043"/>
    <w:multiLevelType w:val="hybridMultilevel"/>
    <w:tmpl w:val="33B4F0A0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B5BEDE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7965617"/>
    <w:multiLevelType w:val="hybridMultilevel"/>
    <w:tmpl w:val="53E864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B726E9F"/>
    <w:multiLevelType w:val="hybridMultilevel"/>
    <w:tmpl w:val="3788C0A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5A78B8"/>
    <w:multiLevelType w:val="hybridMultilevel"/>
    <w:tmpl w:val="C9124E46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8961E3A"/>
    <w:multiLevelType w:val="hybridMultilevel"/>
    <w:tmpl w:val="97AC2D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E3814"/>
    <w:multiLevelType w:val="multilevel"/>
    <w:tmpl w:val="185E3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468D9"/>
    <w:multiLevelType w:val="multilevel"/>
    <w:tmpl w:val="33EC4490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570E043C"/>
    <w:multiLevelType w:val="hybridMultilevel"/>
    <w:tmpl w:val="53EC0588"/>
    <w:lvl w:ilvl="0" w:tplc="602E5FCC">
      <w:start w:val="1"/>
      <w:numFmt w:val="bullet"/>
      <w:lvlText w:val=""/>
      <w:legacy w:legacy="1" w:legacySpace="0" w:legacyIndent="283"/>
      <w:lvlJc w:val="left"/>
      <w:pPr>
        <w:ind w:left="640" w:hanging="283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F6084A"/>
    <w:multiLevelType w:val="multilevel"/>
    <w:tmpl w:val="49046A8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5C992221"/>
    <w:multiLevelType w:val="hybridMultilevel"/>
    <w:tmpl w:val="E2928250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7D35AD7"/>
    <w:multiLevelType w:val="multilevel"/>
    <w:tmpl w:val="7E666FE8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6A602C03"/>
    <w:multiLevelType w:val="hybridMultilevel"/>
    <w:tmpl w:val="E61A273E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DC72F69"/>
    <w:multiLevelType w:val="hybridMultilevel"/>
    <w:tmpl w:val="17A0CB72"/>
    <w:lvl w:ilvl="0" w:tplc="08090005">
      <w:start w:val="1"/>
      <w:numFmt w:val="bullet"/>
      <w:lvlText w:val=""/>
      <w:lvlJc w:val="left"/>
      <w:pPr>
        <w:tabs>
          <w:tab w:val="num" w:pos="942"/>
        </w:tabs>
        <w:ind w:left="942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662"/>
        </w:tabs>
        <w:ind w:left="166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382"/>
        </w:tabs>
        <w:ind w:left="2382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102"/>
        </w:tabs>
        <w:ind w:left="3102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822"/>
        </w:tabs>
        <w:ind w:left="382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542"/>
        </w:tabs>
        <w:ind w:left="4542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262"/>
        </w:tabs>
        <w:ind w:left="5262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982"/>
        </w:tabs>
        <w:ind w:left="598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702"/>
        </w:tabs>
        <w:ind w:left="6702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E796500"/>
    <w:multiLevelType w:val="hybridMultilevel"/>
    <w:tmpl w:val="EBAA9F1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BE6A0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0E24AA"/>
    <w:multiLevelType w:val="hybridMultilevel"/>
    <w:tmpl w:val="A8706F5E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394F49"/>
    <w:multiLevelType w:val="hybridMultilevel"/>
    <w:tmpl w:val="E85EFAFA"/>
    <w:lvl w:ilvl="0" w:tplc="0809000F">
      <w:start w:val="1"/>
      <w:numFmt w:val="decimal"/>
      <w:lvlText w:val="%1."/>
      <w:lvlJc w:val="left"/>
      <w:pPr>
        <w:tabs>
          <w:tab w:val="num" w:pos="-270"/>
        </w:tabs>
        <w:ind w:left="-27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450"/>
        </w:tabs>
        <w:ind w:left="45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170"/>
        </w:tabs>
        <w:ind w:left="117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610"/>
        </w:tabs>
        <w:ind w:left="261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330"/>
        </w:tabs>
        <w:ind w:left="333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770"/>
        </w:tabs>
        <w:ind w:left="477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490"/>
        </w:tabs>
        <w:ind w:left="5490" w:hanging="180"/>
      </w:pPr>
    </w:lvl>
  </w:abstractNum>
  <w:abstractNum w:abstractNumId="32" w15:restartNumberingAfterBreak="0">
    <w:nsid w:val="76E80697"/>
    <w:multiLevelType w:val="multilevel"/>
    <w:tmpl w:val="EB9A09D8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7BF373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9477E21"/>
    <w:multiLevelType w:val="hybridMultilevel"/>
    <w:tmpl w:val="F41A311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C27ECF"/>
    <w:multiLevelType w:val="hybridMultilevel"/>
    <w:tmpl w:val="D5CECB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C51238"/>
    <w:multiLevelType w:val="hybridMultilevel"/>
    <w:tmpl w:val="637CFAC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36"/>
  </w:num>
  <w:num w:numId="4">
    <w:abstractNumId w:val="29"/>
  </w:num>
  <w:num w:numId="5">
    <w:abstractNumId w:val="13"/>
  </w:num>
  <w:num w:numId="6">
    <w:abstractNumId w:val="35"/>
  </w:num>
  <w:num w:numId="7">
    <w:abstractNumId w:val="16"/>
  </w:num>
  <w:num w:numId="8">
    <w:abstractNumId w:val="19"/>
  </w:num>
  <w:num w:numId="9">
    <w:abstractNumId w:val="12"/>
  </w:num>
  <w:num w:numId="10">
    <w:abstractNumId w:val="27"/>
  </w:num>
  <w:num w:numId="11">
    <w:abstractNumId w:val="30"/>
  </w:num>
  <w:num w:numId="12">
    <w:abstractNumId w:val="18"/>
  </w:num>
  <w:num w:numId="13">
    <w:abstractNumId w:val="25"/>
  </w:num>
  <w:num w:numId="14">
    <w:abstractNumId w:val="10"/>
  </w:num>
  <w:num w:numId="15">
    <w:abstractNumId w:val="14"/>
    <w:lvlOverride w:ilvl="0">
      <w:startOverride w:val="1"/>
    </w:lvlOverride>
  </w:num>
  <w:num w:numId="16">
    <w:abstractNumId w:val="1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1260" w:hanging="360"/>
        </w:pPr>
      </w:lvl>
    </w:lvlOverride>
  </w:num>
  <w:num w:numId="17">
    <w:abstractNumId w:val="28"/>
  </w:num>
  <w:num w:numId="18">
    <w:abstractNumId w:val="32"/>
  </w:num>
  <w:num w:numId="19">
    <w:abstractNumId w:val="22"/>
  </w:num>
  <w:num w:numId="20">
    <w:abstractNumId w:val="26"/>
  </w:num>
  <w:num w:numId="21">
    <w:abstractNumId w:val="24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5"/>
  </w:num>
  <w:num w:numId="33">
    <w:abstractNumId w:val="31"/>
  </w:num>
  <w:num w:numId="34">
    <w:abstractNumId w:val="33"/>
  </w:num>
  <w:num w:numId="3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D8B"/>
    <w:rsid w:val="00027735"/>
    <w:rsid w:val="000420F4"/>
    <w:rsid w:val="00054CC8"/>
    <w:rsid w:val="00060912"/>
    <w:rsid w:val="00092894"/>
    <w:rsid w:val="000974FE"/>
    <w:rsid w:val="000D0CEF"/>
    <w:rsid w:val="000D6718"/>
    <w:rsid w:val="0015319F"/>
    <w:rsid w:val="001538CE"/>
    <w:rsid w:val="00162877"/>
    <w:rsid w:val="001816D5"/>
    <w:rsid w:val="00197CCE"/>
    <w:rsid w:val="001A16D2"/>
    <w:rsid w:val="001A3EB2"/>
    <w:rsid w:val="001C045D"/>
    <w:rsid w:val="001C3D5F"/>
    <w:rsid w:val="00205F03"/>
    <w:rsid w:val="00240D8B"/>
    <w:rsid w:val="0025028A"/>
    <w:rsid w:val="002511BA"/>
    <w:rsid w:val="002570B3"/>
    <w:rsid w:val="00265AC0"/>
    <w:rsid w:val="00272500"/>
    <w:rsid w:val="00273FDF"/>
    <w:rsid w:val="002750A6"/>
    <w:rsid w:val="00283DFF"/>
    <w:rsid w:val="00293BC5"/>
    <w:rsid w:val="002C3002"/>
    <w:rsid w:val="002D3E56"/>
    <w:rsid w:val="00312383"/>
    <w:rsid w:val="00327D10"/>
    <w:rsid w:val="00343863"/>
    <w:rsid w:val="0034625A"/>
    <w:rsid w:val="00347C1E"/>
    <w:rsid w:val="00353E3A"/>
    <w:rsid w:val="003925F2"/>
    <w:rsid w:val="003932FA"/>
    <w:rsid w:val="003C2675"/>
    <w:rsid w:val="003F5379"/>
    <w:rsid w:val="00404C5C"/>
    <w:rsid w:val="00411FEB"/>
    <w:rsid w:val="004320C7"/>
    <w:rsid w:val="004439CD"/>
    <w:rsid w:val="0047201C"/>
    <w:rsid w:val="00475B09"/>
    <w:rsid w:val="004808D7"/>
    <w:rsid w:val="00494419"/>
    <w:rsid w:val="004970FA"/>
    <w:rsid w:val="004F6B47"/>
    <w:rsid w:val="00512354"/>
    <w:rsid w:val="0053766A"/>
    <w:rsid w:val="0054036B"/>
    <w:rsid w:val="00556C00"/>
    <w:rsid w:val="005649F9"/>
    <w:rsid w:val="00566731"/>
    <w:rsid w:val="00585C1F"/>
    <w:rsid w:val="00587731"/>
    <w:rsid w:val="00591718"/>
    <w:rsid w:val="005A4AB1"/>
    <w:rsid w:val="005B50CB"/>
    <w:rsid w:val="0061587D"/>
    <w:rsid w:val="00622F6B"/>
    <w:rsid w:val="00632EDB"/>
    <w:rsid w:val="00664EF0"/>
    <w:rsid w:val="0069766A"/>
    <w:rsid w:val="006B7A31"/>
    <w:rsid w:val="006E5842"/>
    <w:rsid w:val="006F37B5"/>
    <w:rsid w:val="006F5901"/>
    <w:rsid w:val="00720602"/>
    <w:rsid w:val="007300A0"/>
    <w:rsid w:val="0074428C"/>
    <w:rsid w:val="00762F3D"/>
    <w:rsid w:val="00782542"/>
    <w:rsid w:val="007B2303"/>
    <w:rsid w:val="008530A4"/>
    <w:rsid w:val="00853A79"/>
    <w:rsid w:val="0085450C"/>
    <w:rsid w:val="00862352"/>
    <w:rsid w:val="008644C4"/>
    <w:rsid w:val="008A18E0"/>
    <w:rsid w:val="008C20EB"/>
    <w:rsid w:val="00900539"/>
    <w:rsid w:val="00902C98"/>
    <w:rsid w:val="009449AF"/>
    <w:rsid w:val="00992CCB"/>
    <w:rsid w:val="009B228F"/>
    <w:rsid w:val="009B270B"/>
    <w:rsid w:val="009B6762"/>
    <w:rsid w:val="009C3A78"/>
    <w:rsid w:val="009D32B5"/>
    <w:rsid w:val="009D569F"/>
    <w:rsid w:val="009E4894"/>
    <w:rsid w:val="00A0352A"/>
    <w:rsid w:val="00A15256"/>
    <w:rsid w:val="00A34802"/>
    <w:rsid w:val="00A70EC1"/>
    <w:rsid w:val="00AB061E"/>
    <w:rsid w:val="00AD152C"/>
    <w:rsid w:val="00AE72AC"/>
    <w:rsid w:val="00B023A9"/>
    <w:rsid w:val="00B14B12"/>
    <w:rsid w:val="00B36561"/>
    <w:rsid w:val="00B45DE1"/>
    <w:rsid w:val="00B56E65"/>
    <w:rsid w:val="00B667DA"/>
    <w:rsid w:val="00B87E73"/>
    <w:rsid w:val="00BF008F"/>
    <w:rsid w:val="00C10D42"/>
    <w:rsid w:val="00C13E70"/>
    <w:rsid w:val="00C373B9"/>
    <w:rsid w:val="00C57566"/>
    <w:rsid w:val="00C73344"/>
    <w:rsid w:val="00C738AC"/>
    <w:rsid w:val="00C97F4B"/>
    <w:rsid w:val="00CC2B1B"/>
    <w:rsid w:val="00CD30EB"/>
    <w:rsid w:val="00CD6965"/>
    <w:rsid w:val="00CF4803"/>
    <w:rsid w:val="00CF4F08"/>
    <w:rsid w:val="00CF6DAB"/>
    <w:rsid w:val="00D32D9A"/>
    <w:rsid w:val="00D511F4"/>
    <w:rsid w:val="00D80CA8"/>
    <w:rsid w:val="00D83368"/>
    <w:rsid w:val="00DA090F"/>
    <w:rsid w:val="00DC3FC4"/>
    <w:rsid w:val="00DD662B"/>
    <w:rsid w:val="00DE6990"/>
    <w:rsid w:val="00E02A59"/>
    <w:rsid w:val="00E22C20"/>
    <w:rsid w:val="00E5146B"/>
    <w:rsid w:val="00E5381A"/>
    <w:rsid w:val="00E640B7"/>
    <w:rsid w:val="00E738AE"/>
    <w:rsid w:val="00EB2536"/>
    <w:rsid w:val="00EE11AE"/>
    <w:rsid w:val="00EF0500"/>
    <w:rsid w:val="00F002C1"/>
    <w:rsid w:val="00F10C03"/>
    <w:rsid w:val="00F24E0E"/>
    <w:rsid w:val="00F26F7B"/>
    <w:rsid w:val="00F620CC"/>
    <w:rsid w:val="00F64745"/>
    <w:rsid w:val="00F72237"/>
    <w:rsid w:val="00FB0746"/>
    <w:rsid w:val="00FB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2FC0A9F4-8415-409D-977F-25E263FB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D4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E11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0D0C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725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locked/>
    <w:rsid w:val="00F24E0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paragraph" w:styleId="Heading5">
    <w:name w:val="heading 5"/>
    <w:basedOn w:val="Normal"/>
    <w:next w:val="Normal"/>
    <w:qFormat/>
    <w:locked/>
    <w:rsid w:val="000D67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locked/>
    <w:rsid w:val="00F24E0E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0D0CEF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76A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76A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76A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76AF"/>
    <w:rPr>
      <w:rFonts w:ascii="Cambria" w:eastAsia="Times New Roman" w:hAnsi="Cambria" w:cs="Times New Roman"/>
      <w:lang w:eastAsia="en-US"/>
    </w:rPr>
  </w:style>
  <w:style w:type="paragraph" w:styleId="Header">
    <w:name w:val="header"/>
    <w:basedOn w:val="Normal"/>
    <w:link w:val="HeaderChar"/>
    <w:uiPriority w:val="99"/>
    <w:rsid w:val="00240D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40D8B"/>
  </w:style>
  <w:style w:type="paragraph" w:styleId="Footer">
    <w:name w:val="footer"/>
    <w:basedOn w:val="Normal"/>
    <w:link w:val="FooterChar"/>
    <w:rsid w:val="00240D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240D8B"/>
  </w:style>
  <w:style w:type="table" w:styleId="TableGrid">
    <w:name w:val="Table Grid"/>
    <w:basedOn w:val="TableNormal"/>
    <w:uiPriority w:val="99"/>
    <w:rsid w:val="00240D8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B02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23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023A9"/>
    <w:pPr>
      <w:ind w:left="720"/>
    </w:pPr>
  </w:style>
  <w:style w:type="paragraph" w:styleId="TOC1">
    <w:name w:val="toc 1"/>
    <w:basedOn w:val="Normal"/>
    <w:next w:val="Normal"/>
    <w:autoRedefine/>
    <w:uiPriority w:val="99"/>
    <w:semiHidden/>
    <w:rsid w:val="009B270B"/>
    <w:pPr>
      <w:spacing w:before="360" w:after="0"/>
    </w:pPr>
    <w:rPr>
      <w:rFonts w:ascii="Arial" w:hAnsi="Arial" w:cs="Arial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99"/>
    <w:semiHidden/>
    <w:rsid w:val="009B270B"/>
    <w:pPr>
      <w:spacing w:before="240" w:after="0"/>
    </w:pPr>
    <w:rPr>
      <w:rFonts w:ascii="Times New Roman" w:hAnsi="Times New Roman" w:cs="Times New Roman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99"/>
    <w:semiHidden/>
    <w:rsid w:val="009B270B"/>
    <w:pPr>
      <w:spacing w:after="0"/>
      <w:ind w:left="220"/>
    </w:pPr>
    <w:rPr>
      <w:rFonts w:ascii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autoRedefine/>
    <w:uiPriority w:val="99"/>
    <w:semiHidden/>
    <w:rsid w:val="009B270B"/>
    <w:pPr>
      <w:spacing w:after="0"/>
      <w:ind w:left="440"/>
    </w:pPr>
    <w:rPr>
      <w:rFonts w:ascii="Times New Roman" w:hAnsi="Times New Roman" w:cs="Times New Roman"/>
      <w:sz w:val="20"/>
      <w:szCs w:val="20"/>
    </w:rPr>
  </w:style>
  <w:style w:type="paragraph" w:styleId="TOC5">
    <w:name w:val="toc 5"/>
    <w:basedOn w:val="Normal"/>
    <w:next w:val="Normal"/>
    <w:autoRedefine/>
    <w:uiPriority w:val="99"/>
    <w:semiHidden/>
    <w:rsid w:val="009B270B"/>
    <w:pPr>
      <w:spacing w:after="0"/>
      <w:ind w:left="660"/>
    </w:pPr>
    <w:rPr>
      <w:rFonts w:ascii="Times New Roman" w:hAnsi="Times New Roman" w:cs="Times New Roman"/>
      <w:sz w:val="20"/>
      <w:szCs w:val="20"/>
    </w:rPr>
  </w:style>
  <w:style w:type="paragraph" w:styleId="TOC6">
    <w:name w:val="toc 6"/>
    <w:basedOn w:val="Normal"/>
    <w:next w:val="Normal"/>
    <w:autoRedefine/>
    <w:uiPriority w:val="99"/>
    <w:semiHidden/>
    <w:rsid w:val="009B270B"/>
    <w:pPr>
      <w:spacing w:after="0"/>
      <w:ind w:left="880"/>
    </w:pPr>
    <w:rPr>
      <w:rFonts w:ascii="Times New Roman" w:hAnsi="Times New Roman" w:cs="Times New Roman"/>
      <w:sz w:val="20"/>
      <w:szCs w:val="20"/>
    </w:rPr>
  </w:style>
  <w:style w:type="paragraph" w:styleId="TOC7">
    <w:name w:val="toc 7"/>
    <w:basedOn w:val="Normal"/>
    <w:next w:val="Normal"/>
    <w:autoRedefine/>
    <w:uiPriority w:val="99"/>
    <w:semiHidden/>
    <w:rsid w:val="009B270B"/>
    <w:pPr>
      <w:spacing w:after="0"/>
      <w:ind w:left="1100"/>
    </w:pPr>
    <w:rPr>
      <w:rFonts w:ascii="Times New Roman" w:hAnsi="Times New Roman" w:cs="Times New Roman"/>
      <w:sz w:val="20"/>
      <w:szCs w:val="20"/>
    </w:rPr>
  </w:style>
  <w:style w:type="paragraph" w:styleId="TOC8">
    <w:name w:val="toc 8"/>
    <w:basedOn w:val="Normal"/>
    <w:next w:val="Normal"/>
    <w:autoRedefine/>
    <w:uiPriority w:val="99"/>
    <w:semiHidden/>
    <w:rsid w:val="009B270B"/>
    <w:pPr>
      <w:spacing w:after="0"/>
      <w:ind w:left="1320"/>
    </w:pPr>
    <w:rPr>
      <w:rFonts w:ascii="Times New Roman" w:hAnsi="Times New Roman" w:cs="Times New Roman"/>
      <w:sz w:val="20"/>
      <w:szCs w:val="20"/>
    </w:rPr>
  </w:style>
  <w:style w:type="paragraph" w:styleId="TOC9">
    <w:name w:val="toc 9"/>
    <w:basedOn w:val="Normal"/>
    <w:next w:val="Normal"/>
    <w:autoRedefine/>
    <w:uiPriority w:val="99"/>
    <w:semiHidden/>
    <w:rsid w:val="009B270B"/>
    <w:pPr>
      <w:spacing w:after="0"/>
      <w:ind w:left="1540"/>
    </w:pPr>
    <w:rPr>
      <w:rFonts w:ascii="Times New Roman" w:hAnsi="Times New Roman" w:cs="Times New Roman"/>
      <w:sz w:val="20"/>
      <w:szCs w:val="20"/>
    </w:rPr>
  </w:style>
  <w:style w:type="paragraph" w:customStyle="1" w:styleId="CPA">
    <w:name w:val="CPA"/>
    <w:basedOn w:val="Normal"/>
    <w:uiPriority w:val="99"/>
    <w:rsid w:val="00782542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Arial" w:hAnsi="Arial" w:cs="Arial"/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AB061E"/>
    <w:pPr>
      <w:spacing w:after="120" w:line="480" w:lineRule="auto"/>
      <w:ind w:left="283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776AF"/>
    <w:rPr>
      <w:rFonts w:cs="Calibri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AB061E"/>
    <w:pPr>
      <w:spacing w:after="120" w:line="240" w:lineRule="auto"/>
      <w:ind w:left="283"/>
    </w:pPr>
    <w:rPr>
      <w:rFonts w:ascii="Arial" w:hAnsi="Arial" w:cs="Ari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776AF"/>
    <w:rPr>
      <w:rFonts w:cs="Calibri"/>
      <w:sz w:val="16"/>
      <w:szCs w:val="16"/>
      <w:lang w:eastAsia="en-US"/>
    </w:rPr>
  </w:style>
  <w:style w:type="character" w:styleId="Hyperlink">
    <w:name w:val="Hyperlink"/>
    <w:basedOn w:val="DefaultParagraphFont"/>
    <w:rsid w:val="002D3E56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2D3E56"/>
    <w:pPr>
      <w:spacing w:after="120"/>
    </w:pPr>
  </w:style>
  <w:style w:type="paragraph" w:customStyle="1" w:styleId="Default">
    <w:name w:val="Default"/>
    <w:rsid w:val="00F24E0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F24E0E"/>
    <w:rPr>
      <w:color w:val="800080"/>
      <w:u w:val="single"/>
    </w:rPr>
  </w:style>
  <w:style w:type="paragraph" w:styleId="BodyText3">
    <w:name w:val="Body Text 3"/>
    <w:basedOn w:val="Normal"/>
    <w:rsid w:val="00F24E0E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B667DA"/>
    <w:pPr>
      <w:spacing w:after="120" w:line="480" w:lineRule="auto"/>
    </w:pPr>
  </w:style>
  <w:style w:type="paragraph" w:styleId="BlockText">
    <w:name w:val="Block Text"/>
    <w:basedOn w:val="Normal"/>
    <w:rsid w:val="000D6718"/>
    <w:pPr>
      <w:spacing w:after="0" w:line="240" w:lineRule="auto"/>
      <w:ind w:left="567" w:right="567"/>
    </w:pPr>
    <w:rPr>
      <w:rFonts w:ascii="Arial" w:eastAsia="Times New Roman" w:hAnsi="Arial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3F5379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BLOOD COUNT (FBC) ANALYSIS USING SYSMEX SE-1234 ANALYSER</vt:lpstr>
    </vt:vector>
  </TitlesOfParts>
  <Company>Microsoft</Company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BLOOD COUNT (FBC) ANALYSIS USING SYSMEX SE-1234 ANALYSER</dc:title>
  <dc:creator>Graham</dc:creator>
  <cp:lastModifiedBy>Anderson, Robert</cp:lastModifiedBy>
  <cp:revision>2</cp:revision>
  <cp:lastPrinted>2012-06-15T14:37:00Z</cp:lastPrinted>
  <dcterms:created xsi:type="dcterms:W3CDTF">2024-05-14T06:39:00Z</dcterms:created>
  <dcterms:modified xsi:type="dcterms:W3CDTF">2024-05-14T06:39:00Z</dcterms:modified>
</cp:coreProperties>
</file>