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20D" w:rsidRDefault="0001020D" w:rsidP="0001020D">
      <w:pPr>
        <w:spacing w:after="120" w:line="480" w:lineRule="auto"/>
        <w:jc w:val="center"/>
        <w:rPr>
          <w:rFonts w:ascii="Arial" w:hAnsi="Arial" w:cs="Arial"/>
          <w:b/>
          <w:sz w:val="72"/>
        </w:rPr>
      </w:pPr>
    </w:p>
    <w:p w:rsidR="0001020D" w:rsidRDefault="0001020D" w:rsidP="0001020D">
      <w:pPr>
        <w:spacing w:after="120" w:line="480" w:lineRule="auto"/>
        <w:jc w:val="center"/>
        <w:rPr>
          <w:rFonts w:ascii="Arial" w:hAnsi="Arial" w:cs="Arial"/>
          <w:b/>
          <w:sz w:val="72"/>
        </w:rPr>
      </w:pPr>
      <w:r w:rsidRPr="0001020D">
        <w:rPr>
          <w:rFonts w:ascii="Arial" w:hAnsi="Arial" w:cs="Arial"/>
          <w:b/>
          <w:sz w:val="72"/>
        </w:rPr>
        <w:t>Moving &amp; Handling Competency Assess</w:t>
      </w:r>
      <w:r w:rsidR="00D54ADB">
        <w:rPr>
          <w:rFonts w:ascii="Arial" w:hAnsi="Arial" w:cs="Arial"/>
          <w:b/>
          <w:sz w:val="72"/>
        </w:rPr>
        <w:t>or’s</w:t>
      </w:r>
      <w:r w:rsidRPr="0001020D">
        <w:rPr>
          <w:rFonts w:ascii="Arial" w:hAnsi="Arial" w:cs="Arial"/>
          <w:b/>
          <w:sz w:val="72"/>
        </w:rPr>
        <w:t xml:space="preserve"> Information Pack</w:t>
      </w:r>
    </w:p>
    <w:p w:rsidR="00CD46F9" w:rsidRPr="0001020D" w:rsidRDefault="00CD46F9" w:rsidP="0001020D">
      <w:pPr>
        <w:spacing w:after="120" w:line="480" w:lineRule="auto"/>
        <w:jc w:val="center"/>
        <w:rPr>
          <w:rFonts w:ascii="Arial" w:hAnsi="Arial" w:cs="Arial"/>
          <w:b/>
          <w:sz w:val="72"/>
        </w:rPr>
      </w:pPr>
    </w:p>
    <w:p w:rsidR="00DB04F1" w:rsidRDefault="004138F9" w:rsidP="00CD46F9">
      <w:pPr>
        <w:tabs>
          <w:tab w:val="left" w:pos="5515"/>
          <w:tab w:val="left" w:pos="6526"/>
        </w:tabs>
        <w:spacing w:after="120" w:line="276" w:lineRule="auto"/>
        <w:rPr>
          <w:rFonts w:ascii="Arial" w:hAnsi="Arial" w:cs="Arial"/>
          <w:b/>
        </w:rPr>
        <w:sectPr w:rsidR="00DB04F1" w:rsidSect="005A0F36">
          <w:headerReference w:type="default" r:id="rId7"/>
          <w:footerReference w:type="even" r:id="rId8"/>
          <w:footerReference w:type="default" r:id="rId9"/>
          <w:pgSz w:w="12240" w:h="15840"/>
          <w:pgMar w:top="1008" w:right="1008" w:bottom="1008" w:left="1008" w:header="706" w:footer="706" w:gutter="0"/>
          <w:cols w:space="708"/>
          <w:docGrid w:linePitch="360"/>
        </w:sectPr>
      </w:pPr>
      <w:r>
        <w:rPr>
          <w:rFonts w:ascii="Arial" w:hAnsi="Arial" w:cs="Arial"/>
          <w:b/>
        </w:rPr>
        <w:t xml:space="preserve">                              </w:t>
      </w:r>
      <w:r w:rsidR="00974EA6">
        <w:rPr>
          <w:rFonts w:ascii="Arial" w:hAnsi="Arial" w:cs="Arial"/>
          <w:b/>
        </w:rPr>
        <w:t xml:space="preserve">                 </w:t>
      </w:r>
      <w:r w:rsidR="00CD46F9">
        <w:rPr>
          <w:rFonts w:ascii="Arial" w:hAnsi="Arial" w:cs="Arial"/>
          <w:b/>
        </w:rPr>
        <w:t xml:space="preserve">                                                                                                     </w:t>
      </w:r>
    </w:p>
    <w:p w:rsidR="0001020D" w:rsidRDefault="0001020D" w:rsidP="00A10915">
      <w:pPr>
        <w:spacing w:after="120" w:line="276" w:lineRule="auto"/>
        <w:rPr>
          <w:rFonts w:ascii="Arial" w:hAnsi="Arial" w:cs="Arial"/>
          <w:b/>
        </w:rPr>
      </w:pPr>
    </w:p>
    <w:tbl>
      <w:tblPr>
        <w:tblW w:w="0" w:type="auto"/>
        <w:tblInd w:w="675" w:type="dxa"/>
        <w:tblLook w:val="04A0" w:firstRow="1" w:lastRow="0" w:firstColumn="1" w:lastColumn="0" w:noHBand="0" w:noVBand="1"/>
      </w:tblPr>
      <w:tblGrid>
        <w:gridCol w:w="6521"/>
        <w:gridCol w:w="850"/>
      </w:tblGrid>
      <w:tr w:rsidR="0001020D" w:rsidRPr="00F54960" w:rsidTr="00F54960">
        <w:tc>
          <w:tcPr>
            <w:tcW w:w="6521" w:type="dxa"/>
          </w:tcPr>
          <w:p w:rsidR="0001020D" w:rsidRPr="00F54960" w:rsidRDefault="0001020D" w:rsidP="00F54960">
            <w:pPr>
              <w:spacing w:after="120" w:line="276" w:lineRule="auto"/>
              <w:rPr>
                <w:rFonts w:ascii="Arial" w:hAnsi="Arial" w:cs="Arial"/>
                <w:b/>
              </w:rPr>
            </w:pPr>
            <w:r w:rsidRPr="00F54960">
              <w:rPr>
                <w:rFonts w:ascii="Arial" w:hAnsi="Arial" w:cs="Arial"/>
                <w:b/>
              </w:rPr>
              <w:t>Contents</w:t>
            </w:r>
          </w:p>
        </w:tc>
        <w:tc>
          <w:tcPr>
            <w:tcW w:w="850" w:type="dxa"/>
          </w:tcPr>
          <w:p w:rsidR="0001020D" w:rsidRPr="00F54960" w:rsidRDefault="0001020D" w:rsidP="00F54960">
            <w:pPr>
              <w:spacing w:after="120" w:line="276" w:lineRule="auto"/>
              <w:rPr>
                <w:rFonts w:ascii="Arial" w:hAnsi="Arial" w:cs="Arial"/>
                <w:b/>
              </w:rPr>
            </w:pPr>
            <w:r w:rsidRPr="00F54960">
              <w:rPr>
                <w:rFonts w:ascii="Arial" w:hAnsi="Arial" w:cs="Arial"/>
                <w:b/>
              </w:rPr>
              <w:t>Page</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r w:rsidRPr="00F54960">
              <w:rPr>
                <w:rFonts w:ascii="Arial" w:hAnsi="Arial" w:cs="Arial"/>
              </w:rPr>
              <w:t>The competency assessors role</w:t>
            </w:r>
          </w:p>
        </w:tc>
        <w:tc>
          <w:tcPr>
            <w:tcW w:w="850" w:type="dxa"/>
          </w:tcPr>
          <w:p w:rsidR="0001020D" w:rsidRPr="00F54960" w:rsidRDefault="00487432" w:rsidP="00F54960">
            <w:pPr>
              <w:spacing w:after="120" w:line="276" w:lineRule="auto"/>
              <w:jc w:val="center"/>
              <w:rPr>
                <w:rFonts w:ascii="Arial" w:hAnsi="Arial" w:cs="Arial"/>
                <w:b/>
              </w:rPr>
            </w:pPr>
            <w:r w:rsidRPr="00F54960">
              <w:rPr>
                <w:rFonts w:ascii="Arial" w:hAnsi="Arial" w:cs="Arial"/>
                <w:b/>
              </w:rPr>
              <w:t>3</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r w:rsidRPr="00F54960">
              <w:rPr>
                <w:rFonts w:ascii="Arial" w:hAnsi="Arial" w:cs="Arial"/>
              </w:rPr>
              <w:t>Competency assessment process flowchart</w:t>
            </w:r>
          </w:p>
        </w:tc>
        <w:tc>
          <w:tcPr>
            <w:tcW w:w="850" w:type="dxa"/>
          </w:tcPr>
          <w:p w:rsidR="0001020D" w:rsidRPr="00F54960" w:rsidRDefault="00487432" w:rsidP="00F54960">
            <w:pPr>
              <w:spacing w:after="120" w:line="276" w:lineRule="auto"/>
              <w:jc w:val="center"/>
              <w:rPr>
                <w:rFonts w:ascii="Arial" w:hAnsi="Arial" w:cs="Arial"/>
                <w:b/>
              </w:rPr>
            </w:pPr>
            <w:r w:rsidRPr="00F54960">
              <w:rPr>
                <w:rFonts w:ascii="Arial" w:hAnsi="Arial" w:cs="Arial"/>
                <w:b/>
              </w:rPr>
              <w:t>4</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r w:rsidRPr="00F54960">
              <w:rPr>
                <w:rFonts w:ascii="Arial" w:hAnsi="Arial" w:cs="Arial"/>
              </w:rPr>
              <w:t>Competency assessment criteria</w:t>
            </w:r>
          </w:p>
        </w:tc>
        <w:tc>
          <w:tcPr>
            <w:tcW w:w="850" w:type="dxa"/>
          </w:tcPr>
          <w:p w:rsidR="0001020D" w:rsidRPr="00F54960" w:rsidRDefault="00487432" w:rsidP="00F54960">
            <w:pPr>
              <w:spacing w:after="120" w:line="276" w:lineRule="auto"/>
              <w:jc w:val="center"/>
              <w:rPr>
                <w:rFonts w:ascii="Arial" w:hAnsi="Arial" w:cs="Arial"/>
                <w:b/>
              </w:rPr>
            </w:pPr>
            <w:r w:rsidRPr="00F54960">
              <w:rPr>
                <w:rFonts w:ascii="Arial" w:hAnsi="Arial" w:cs="Arial"/>
                <w:b/>
              </w:rPr>
              <w:t>5</w:t>
            </w:r>
          </w:p>
        </w:tc>
      </w:tr>
      <w:tr w:rsidR="0001020D" w:rsidRPr="00F54960" w:rsidTr="00F54960">
        <w:tc>
          <w:tcPr>
            <w:tcW w:w="6521" w:type="dxa"/>
          </w:tcPr>
          <w:p w:rsidR="0001020D" w:rsidRDefault="0001020D" w:rsidP="00F54960">
            <w:pPr>
              <w:spacing w:after="120" w:line="276" w:lineRule="auto"/>
              <w:rPr>
                <w:rFonts w:ascii="Arial" w:hAnsi="Arial" w:cs="Arial"/>
              </w:rPr>
            </w:pPr>
            <w:r w:rsidRPr="00F54960">
              <w:rPr>
                <w:rFonts w:ascii="Arial" w:hAnsi="Arial" w:cs="Arial"/>
              </w:rPr>
              <w:t>Competency assessment record form</w:t>
            </w:r>
          </w:p>
          <w:p w:rsidR="00180465" w:rsidRPr="00F54960" w:rsidRDefault="00180465" w:rsidP="00F54960">
            <w:pPr>
              <w:spacing w:after="120" w:line="276" w:lineRule="auto"/>
              <w:rPr>
                <w:rFonts w:ascii="Arial" w:hAnsi="Arial" w:cs="Arial"/>
              </w:rPr>
            </w:pPr>
            <w:r>
              <w:rPr>
                <w:rFonts w:ascii="Arial" w:hAnsi="Arial" w:cs="Arial"/>
              </w:rPr>
              <w:t>Process for recording local competency assessments</w:t>
            </w:r>
          </w:p>
        </w:tc>
        <w:tc>
          <w:tcPr>
            <w:tcW w:w="850" w:type="dxa"/>
          </w:tcPr>
          <w:p w:rsidR="0001020D" w:rsidRDefault="00487432" w:rsidP="00F54960">
            <w:pPr>
              <w:spacing w:after="120" w:line="276" w:lineRule="auto"/>
              <w:jc w:val="center"/>
              <w:rPr>
                <w:rFonts w:ascii="Arial" w:hAnsi="Arial" w:cs="Arial"/>
                <w:b/>
              </w:rPr>
            </w:pPr>
            <w:r w:rsidRPr="00F54960">
              <w:rPr>
                <w:rFonts w:ascii="Arial" w:hAnsi="Arial" w:cs="Arial"/>
                <w:b/>
              </w:rPr>
              <w:t>6</w:t>
            </w:r>
          </w:p>
          <w:p w:rsidR="00180465" w:rsidRPr="00F54960" w:rsidRDefault="00180465" w:rsidP="00F54960">
            <w:pPr>
              <w:spacing w:after="120" w:line="276" w:lineRule="auto"/>
              <w:jc w:val="center"/>
              <w:rPr>
                <w:rFonts w:ascii="Arial" w:hAnsi="Arial" w:cs="Arial"/>
                <w:b/>
              </w:rPr>
            </w:pPr>
            <w:r>
              <w:rPr>
                <w:rFonts w:ascii="Arial" w:hAnsi="Arial" w:cs="Arial"/>
                <w:b/>
              </w:rPr>
              <w:t>8</w:t>
            </w:r>
          </w:p>
        </w:tc>
      </w:tr>
      <w:tr w:rsidR="0001020D" w:rsidRPr="00F54960" w:rsidTr="00F54960">
        <w:tc>
          <w:tcPr>
            <w:tcW w:w="6521" w:type="dxa"/>
          </w:tcPr>
          <w:p w:rsidR="000D6214" w:rsidRPr="00F54960" w:rsidRDefault="0001020D" w:rsidP="00180465">
            <w:pPr>
              <w:spacing w:after="120" w:line="276" w:lineRule="auto"/>
              <w:rPr>
                <w:rFonts w:ascii="Arial" w:hAnsi="Arial" w:cs="Arial"/>
              </w:rPr>
            </w:pPr>
            <w:r w:rsidRPr="00F54960">
              <w:rPr>
                <w:rFonts w:ascii="Arial" w:hAnsi="Arial" w:cs="Arial"/>
              </w:rPr>
              <w:t>Competency assessment tracker form</w:t>
            </w:r>
          </w:p>
        </w:tc>
        <w:tc>
          <w:tcPr>
            <w:tcW w:w="850" w:type="dxa"/>
          </w:tcPr>
          <w:p w:rsidR="0001020D" w:rsidRPr="00F54960" w:rsidRDefault="00180465" w:rsidP="00F54960">
            <w:pPr>
              <w:spacing w:after="120" w:line="276" w:lineRule="auto"/>
              <w:jc w:val="center"/>
              <w:rPr>
                <w:rFonts w:ascii="Arial" w:hAnsi="Arial" w:cs="Arial"/>
                <w:b/>
              </w:rPr>
            </w:pPr>
            <w:r>
              <w:rPr>
                <w:rFonts w:ascii="Arial" w:hAnsi="Arial" w:cs="Arial"/>
                <w:b/>
              </w:rPr>
              <w:t>10</w:t>
            </w:r>
          </w:p>
        </w:tc>
      </w:tr>
      <w:tr w:rsidR="005A29FD" w:rsidRPr="00F54960" w:rsidTr="00F54960">
        <w:tc>
          <w:tcPr>
            <w:tcW w:w="6521" w:type="dxa"/>
          </w:tcPr>
          <w:p w:rsidR="005A29FD" w:rsidRPr="00F54960" w:rsidRDefault="005A29FD" w:rsidP="00F54960">
            <w:pPr>
              <w:spacing w:after="120" w:line="276" w:lineRule="auto"/>
              <w:rPr>
                <w:rFonts w:ascii="Arial" w:hAnsi="Arial" w:cs="Arial"/>
              </w:rPr>
            </w:pPr>
            <w:r w:rsidRPr="00F54960">
              <w:rPr>
                <w:rFonts w:ascii="Arial" w:hAnsi="Arial" w:cs="Arial"/>
              </w:rPr>
              <w:t>Self Assessment Form (Clinical Handling)</w:t>
            </w:r>
          </w:p>
        </w:tc>
        <w:tc>
          <w:tcPr>
            <w:tcW w:w="850" w:type="dxa"/>
          </w:tcPr>
          <w:p w:rsidR="005A29FD" w:rsidRPr="00F54960" w:rsidRDefault="00180465" w:rsidP="00F54960">
            <w:pPr>
              <w:spacing w:after="120" w:line="276" w:lineRule="auto"/>
              <w:jc w:val="center"/>
              <w:rPr>
                <w:rFonts w:ascii="Arial" w:hAnsi="Arial" w:cs="Arial"/>
                <w:b/>
              </w:rPr>
            </w:pPr>
            <w:r>
              <w:rPr>
                <w:rFonts w:ascii="Arial" w:hAnsi="Arial" w:cs="Arial"/>
                <w:b/>
              </w:rPr>
              <w:t>11</w:t>
            </w:r>
          </w:p>
        </w:tc>
      </w:tr>
      <w:tr w:rsidR="0001020D" w:rsidRPr="00F54960" w:rsidTr="00F54960">
        <w:tc>
          <w:tcPr>
            <w:tcW w:w="6521" w:type="dxa"/>
          </w:tcPr>
          <w:p w:rsidR="0001020D" w:rsidRDefault="0001020D" w:rsidP="00F54960">
            <w:pPr>
              <w:spacing w:after="120" w:line="276" w:lineRule="auto"/>
              <w:rPr>
                <w:rFonts w:ascii="Arial" w:hAnsi="Arial" w:cs="Arial"/>
              </w:rPr>
            </w:pPr>
            <w:r w:rsidRPr="00F54960">
              <w:rPr>
                <w:rFonts w:ascii="Arial" w:hAnsi="Arial" w:cs="Arial"/>
              </w:rPr>
              <w:t>Frequently asked questions</w:t>
            </w:r>
          </w:p>
          <w:p w:rsidR="00BD6D45" w:rsidRPr="00F54960" w:rsidRDefault="00BD6D45" w:rsidP="00F54960">
            <w:pPr>
              <w:spacing w:after="120" w:line="276" w:lineRule="auto"/>
              <w:rPr>
                <w:rFonts w:ascii="Arial" w:hAnsi="Arial" w:cs="Arial"/>
              </w:rPr>
            </w:pPr>
            <w:r>
              <w:rPr>
                <w:rFonts w:ascii="Arial" w:hAnsi="Arial" w:cs="Arial"/>
              </w:rPr>
              <w:t>Notes</w:t>
            </w:r>
          </w:p>
        </w:tc>
        <w:tc>
          <w:tcPr>
            <w:tcW w:w="850" w:type="dxa"/>
          </w:tcPr>
          <w:p w:rsidR="0001020D" w:rsidRDefault="00487432" w:rsidP="00F54960">
            <w:pPr>
              <w:spacing w:after="120" w:line="276" w:lineRule="auto"/>
              <w:jc w:val="center"/>
              <w:rPr>
                <w:rFonts w:ascii="Arial" w:hAnsi="Arial" w:cs="Arial"/>
                <w:b/>
              </w:rPr>
            </w:pPr>
            <w:r w:rsidRPr="00F54960">
              <w:rPr>
                <w:rFonts w:ascii="Arial" w:hAnsi="Arial" w:cs="Arial"/>
                <w:b/>
              </w:rPr>
              <w:t>1</w:t>
            </w:r>
            <w:r w:rsidR="00180465">
              <w:rPr>
                <w:rFonts w:ascii="Arial" w:hAnsi="Arial" w:cs="Arial"/>
                <w:b/>
              </w:rPr>
              <w:t>3</w:t>
            </w:r>
          </w:p>
          <w:p w:rsidR="00BD6D45" w:rsidRPr="00F54960" w:rsidRDefault="00BD6D45" w:rsidP="00F54960">
            <w:pPr>
              <w:spacing w:after="120" w:line="276" w:lineRule="auto"/>
              <w:jc w:val="center"/>
              <w:rPr>
                <w:rFonts w:ascii="Arial" w:hAnsi="Arial" w:cs="Arial"/>
                <w:b/>
              </w:rPr>
            </w:pPr>
            <w:r>
              <w:rPr>
                <w:rFonts w:ascii="Arial" w:hAnsi="Arial" w:cs="Arial"/>
                <w:b/>
              </w:rPr>
              <w:t>15</w:t>
            </w:r>
          </w:p>
        </w:tc>
      </w:tr>
      <w:tr w:rsidR="0001020D" w:rsidRPr="00F54960" w:rsidTr="00F54960">
        <w:tc>
          <w:tcPr>
            <w:tcW w:w="6521" w:type="dxa"/>
          </w:tcPr>
          <w:p w:rsidR="0001020D" w:rsidRPr="00F54960" w:rsidRDefault="0001020D" w:rsidP="00F54960">
            <w:pPr>
              <w:spacing w:after="120" w:line="276" w:lineRule="auto"/>
              <w:rPr>
                <w:rFonts w:ascii="Arial" w:hAnsi="Arial" w:cs="Arial"/>
              </w:rPr>
            </w:pPr>
          </w:p>
        </w:tc>
        <w:tc>
          <w:tcPr>
            <w:tcW w:w="850" w:type="dxa"/>
          </w:tcPr>
          <w:p w:rsidR="0001020D" w:rsidRPr="00F54960" w:rsidRDefault="0001020D" w:rsidP="00F54960">
            <w:pPr>
              <w:spacing w:after="120" w:line="276" w:lineRule="auto"/>
              <w:rPr>
                <w:rFonts w:ascii="Arial" w:hAnsi="Arial" w:cs="Arial"/>
                <w:b/>
              </w:rPr>
            </w:pPr>
          </w:p>
        </w:tc>
      </w:tr>
    </w:tbl>
    <w:p w:rsidR="0001020D" w:rsidRDefault="0001020D" w:rsidP="00A10915">
      <w:pPr>
        <w:spacing w:after="120" w:line="276" w:lineRule="auto"/>
        <w:rPr>
          <w:rFonts w:ascii="Arial" w:hAnsi="Arial" w:cs="Arial"/>
          <w:b/>
        </w:rPr>
      </w:pPr>
    </w:p>
    <w:p w:rsidR="0001020D" w:rsidRDefault="005A29FD" w:rsidP="00487432">
      <w:pPr>
        <w:spacing w:after="120" w:line="276" w:lineRule="auto"/>
        <w:ind w:left="709" w:right="726"/>
        <w:rPr>
          <w:rFonts w:ascii="Arial" w:hAnsi="Arial" w:cs="Arial"/>
          <w:b/>
        </w:rPr>
      </w:pPr>
      <w:r>
        <w:rPr>
          <w:rFonts w:ascii="Arial" w:hAnsi="Arial" w:cs="Arial"/>
          <w:b/>
        </w:rPr>
        <w:t>Links</w:t>
      </w:r>
    </w:p>
    <w:p w:rsidR="005A29FD" w:rsidRDefault="005A29FD" w:rsidP="00487432">
      <w:pPr>
        <w:numPr>
          <w:ilvl w:val="0"/>
          <w:numId w:val="37"/>
        </w:numPr>
        <w:spacing w:after="120" w:line="276" w:lineRule="auto"/>
        <w:ind w:left="1134" w:right="726" w:hanging="425"/>
        <w:rPr>
          <w:rFonts w:ascii="Arial" w:hAnsi="Arial" w:cs="Arial"/>
        </w:rPr>
      </w:pPr>
      <w:r>
        <w:rPr>
          <w:rFonts w:ascii="Arial" w:hAnsi="Arial" w:cs="Arial"/>
        </w:rPr>
        <w:t>Post assessment i</w:t>
      </w:r>
      <w:r w:rsidRPr="005A29FD">
        <w:rPr>
          <w:rFonts w:ascii="Arial" w:hAnsi="Arial" w:cs="Arial"/>
        </w:rPr>
        <w:t xml:space="preserve">nformation sheets </w:t>
      </w:r>
      <w:r>
        <w:rPr>
          <w:rFonts w:ascii="Arial" w:hAnsi="Arial" w:cs="Arial"/>
        </w:rPr>
        <w:t>to support self learning are available on our web pages on HRConnect at the following location:</w:t>
      </w:r>
    </w:p>
    <w:p w:rsidR="00487432" w:rsidRDefault="00C811E4" w:rsidP="00487432">
      <w:pPr>
        <w:spacing w:after="120" w:line="276" w:lineRule="auto"/>
        <w:ind w:left="1134" w:right="726"/>
        <w:rPr>
          <w:rFonts w:ascii="Arial" w:hAnsi="Arial" w:cs="Arial"/>
        </w:rPr>
      </w:pPr>
      <w:hyperlink r:id="rId10" w:history="1">
        <w:r w:rsidR="00487432" w:rsidRPr="00487432">
          <w:rPr>
            <w:rStyle w:val="Hyperlink"/>
            <w:rFonts w:ascii="Arial" w:hAnsi="Arial" w:cs="Arial"/>
          </w:rPr>
          <w:t>HRConnect – Health &amp; Safety Services – Specialist Services – Moving &amp; Handling – Competency Assessment</w:t>
        </w:r>
      </w:hyperlink>
    </w:p>
    <w:p w:rsidR="005A29FD" w:rsidRDefault="005A29FD" w:rsidP="00487432">
      <w:pPr>
        <w:spacing w:after="120" w:line="276" w:lineRule="auto"/>
        <w:ind w:left="1134" w:right="726" w:hanging="425"/>
        <w:rPr>
          <w:rFonts w:ascii="Arial" w:hAnsi="Arial" w:cs="Arial"/>
        </w:rPr>
      </w:pPr>
    </w:p>
    <w:p w:rsidR="00487432" w:rsidRDefault="00487432" w:rsidP="00487432">
      <w:pPr>
        <w:numPr>
          <w:ilvl w:val="0"/>
          <w:numId w:val="37"/>
        </w:numPr>
        <w:spacing w:after="120" w:line="276" w:lineRule="auto"/>
        <w:ind w:left="1134" w:right="726" w:hanging="425"/>
        <w:rPr>
          <w:rFonts w:ascii="Arial" w:hAnsi="Arial" w:cs="Arial"/>
        </w:rPr>
      </w:pPr>
      <w:r>
        <w:rPr>
          <w:rFonts w:ascii="Arial" w:hAnsi="Arial" w:cs="Arial"/>
        </w:rPr>
        <w:t>General g</w:t>
      </w:r>
      <w:r w:rsidR="005A29FD">
        <w:rPr>
          <w:rFonts w:ascii="Arial" w:hAnsi="Arial" w:cs="Arial"/>
        </w:rPr>
        <w:t xml:space="preserve">uidance </w:t>
      </w:r>
      <w:r w:rsidR="005A29FD" w:rsidRPr="005A29FD">
        <w:rPr>
          <w:rFonts w:ascii="Arial" w:hAnsi="Arial" w:cs="Arial"/>
        </w:rPr>
        <w:t xml:space="preserve">documents </w:t>
      </w:r>
      <w:r>
        <w:rPr>
          <w:rFonts w:ascii="Arial" w:hAnsi="Arial" w:cs="Arial"/>
        </w:rPr>
        <w:t>relating to a range of moving and handling activities are available on the following HRConnect page:</w:t>
      </w:r>
    </w:p>
    <w:p w:rsidR="00487432" w:rsidRDefault="00C811E4" w:rsidP="00487432">
      <w:pPr>
        <w:spacing w:after="120" w:line="276" w:lineRule="auto"/>
        <w:ind w:left="1134" w:right="726"/>
        <w:rPr>
          <w:rFonts w:ascii="Arial" w:hAnsi="Arial" w:cs="Arial"/>
        </w:rPr>
      </w:pPr>
      <w:hyperlink r:id="rId11" w:history="1">
        <w:r w:rsidR="00487432" w:rsidRPr="00487432">
          <w:rPr>
            <w:rStyle w:val="Hyperlink"/>
            <w:rFonts w:ascii="Arial" w:hAnsi="Arial" w:cs="Arial"/>
          </w:rPr>
          <w:t>HRConnect – Health &amp; Safety Services – Specialist Services – Moving &amp; Handling – Guidance Documents and Links</w:t>
        </w:r>
      </w:hyperlink>
    </w:p>
    <w:p w:rsidR="00487432" w:rsidRDefault="00487432" w:rsidP="00487432">
      <w:pPr>
        <w:spacing w:after="120" w:line="276" w:lineRule="auto"/>
        <w:ind w:left="709" w:right="726"/>
        <w:rPr>
          <w:rFonts w:ascii="Arial" w:hAnsi="Arial" w:cs="Arial"/>
        </w:rPr>
      </w:pPr>
    </w:p>
    <w:p w:rsidR="005A29FD" w:rsidRDefault="00487432" w:rsidP="00487432">
      <w:pPr>
        <w:spacing w:after="120" w:line="276" w:lineRule="auto"/>
        <w:ind w:left="709" w:right="726"/>
        <w:rPr>
          <w:rFonts w:ascii="Arial" w:hAnsi="Arial" w:cs="Arial"/>
        </w:rPr>
      </w:pPr>
      <w:r>
        <w:rPr>
          <w:rFonts w:ascii="Arial" w:hAnsi="Arial" w:cs="Arial"/>
        </w:rPr>
        <w:t xml:space="preserve">The above </w:t>
      </w:r>
      <w:r w:rsidR="00BD6D45">
        <w:rPr>
          <w:rFonts w:ascii="Arial" w:hAnsi="Arial" w:cs="Arial"/>
        </w:rPr>
        <w:t xml:space="preserve">web </w:t>
      </w:r>
      <w:r>
        <w:rPr>
          <w:rFonts w:ascii="Arial" w:hAnsi="Arial" w:cs="Arial"/>
        </w:rPr>
        <w:t>pages will be added to and updated on a regular basis and therefore should be checked regularly. New or updated documents will be clearly marked on the webpage. If there are additional guidance documents that you would find helpful please do get in touch</w:t>
      </w:r>
      <w:r w:rsidR="005A29FD">
        <w:rPr>
          <w:rFonts w:ascii="Arial" w:hAnsi="Arial" w:cs="Arial"/>
        </w:rPr>
        <w:t xml:space="preserve"> </w:t>
      </w:r>
      <w:r>
        <w:rPr>
          <w:rFonts w:ascii="Arial" w:hAnsi="Arial" w:cs="Arial"/>
        </w:rPr>
        <w:t>with anyone from the Moving and Handling Service.</w:t>
      </w:r>
    </w:p>
    <w:p w:rsidR="0001020D" w:rsidRDefault="0001020D" w:rsidP="00A10915">
      <w:pPr>
        <w:spacing w:after="120" w:line="276" w:lineRule="auto"/>
        <w:rPr>
          <w:rFonts w:ascii="Arial" w:hAnsi="Arial" w:cs="Arial"/>
          <w:b/>
        </w:rPr>
      </w:pPr>
    </w:p>
    <w:p w:rsidR="00DB04F1" w:rsidRDefault="00DB04F1" w:rsidP="00A10915">
      <w:pPr>
        <w:spacing w:after="120" w:line="276" w:lineRule="auto"/>
        <w:rPr>
          <w:rFonts w:ascii="Arial" w:hAnsi="Arial" w:cs="Arial"/>
          <w:b/>
        </w:rPr>
        <w:sectPr w:rsidR="00DB04F1" w:rsidSect="005A0F36">
          <w:pgSz w:w="12240" w:h="15840"/>
          <w:pgMar w:top="1008" w:right="1008" w:bottom="1008" w:left="1008" w:header="706" w:footer="706" w:gutter="0"/>
          <w:cols w:space="708"/>
          <w:docGrid w:linePitch="360"/>
        </w:sectPr>
      </w:pPr>
    </w:p>
    <w:p w:rsidR="00DB04F1" w:rsidRDefault="0001020D" w:rsidP="0001020D">
      <w:pPr>
        <w:pStyle w:val="Default"/>
        <w:spacing w:after="120" w:line="276" w:lineRule="auto"/>
        <w:rPr>
          <w:b/>
          <w:sz w:val="22"/>
          <w:szCs w:val="22"/>
        </w:rPr>
      </w:pPr>
      <w:r w:rsidRPr="00571D89">
        <w:rPr>
          <w:b/>
          <w:sz w:val="22"/>
          <w:szCs w:val="22"/>
        </w:rPr>
        <w:lastRenderedPageBreak/>
        <w:t xml:space="preserve">Moving and Handling </w:t>
      </w:r>
      <w:r w:rsidR="00DB04F1">
        <w:rPr>
          <w:b/>
          <w:sz w:val="22"/>
          <w:szCs w:val="22"/>
        </w:rPr>
        <w:t>Competency Assessors Role</w:t>
      </w:r>
    </w:p>
    <w:p w:rsidR="00DB04F1" w:rsidRDefault="00DB04F1" w:rsidP="0001020D">
      <w:pPr>
        <w:pStyle w:val="Default"/>
        <w:spacing w:after="120" w:line="276" w:lineRule="auto"/>
        <w:rPr>
          <w:b/>
          <w:sz w:val="22"/>
          <w:szCs w:val="22"/>
        </w:rPr>
      </w:pPr>
    </w:p>
    <w:p w:rsidR="0001020D" w:rsidRPr="00571D89" w:rsidRDefault="00DB04F1" w:rsidP="0001020D">
      <w:pPr>
        <w:pStyle w:val="Default"/>
        <w:spacing w:after="120" w:line="276" w:lineRule="auto"/>
        <w:rPr>
          <w:b/>
          <w:sz w:val="22"/>
          <w:szCs w:val="22"/>
        </w:rPr>
      </w:pPr>
      <w:r>
        <w:rPr>
          <w:b/>
          <w:sz w:val="22"/>
          <w:szCs w:val="22"/>
        </w:rPr>
        <w:t xml:space="preserve">Moving &amp; Handling </w:t>
      </w:r>
      <w:r w:rsidR="0001020D" w:rsidRPr="00571D89">
        <w:rPr>
          <w:b/>
          <w:sz w:val="22"/>
          <w:szCs w:val="22"/>
        </w:rPr>
        <w:t>Policy (2017)</w:t>
      </w:r>
      <w:r w:rsidR="000B3DA6">
        <w:rPr>
          <w:b/>
          <w:sz w:val="22"/>
          <w:szCs w:val="22"/>
        </w:rPr>
        <w:t xml:space="preserve"> (</w:t>
      </w:r>
      <w:hyperlink r:id="rId12" w:history="1">
        <w:r w:rsidR="000B3DA6" w:rsidRPr="000B3DA6">
          <w:rPr>
            <w:rStyle w:val="Hyperlink"/>
            <w:b/>
            <w:sz w:val="22"/>
            <w:szCs w:val="22"/>
          </w:rPr>
          <w:t>Link</w:t>
        </w:r>
      </w:hyperlink>
      <w:r w:rsidR="000B3DA6">
        <w:rPr>
          <w:b/>
          <w:sz w:val="22"/>
          <w:szCs w:val="22"/>
        </w:rPr>
        <w:t>)</w:t>
      </w:r>
    </w:p>
    <w:p w:rsidR="0001020D" w:rsidRPr="00571D89" w:rsidRDefault="0001020D" w:rsidP="0001020D">
      <w:pPr>
        <w:pStyle w:val="Default"/>
        <w:spacing w:after="60" w:line="276" w:lineRule="auto"/>
        <w:rPr>
          <w:i/>
          <w:sz w:val="22"/>
          <w:szCs w:val="22"/>
        </w:rPr>
      </w:pPr>
      <w:r w:rsidRPr="00571D89">
        <w:rPr>
          <w:bCs/>
          <w:i/>
          <w:sz w:val="22"/>
          <w:szCs w:val="22"/>
        </w:rPr>
        <w:t xml:space="preserve">5.4. Local Managers </w:t>
      </w:r>
    </w:p>
    <w:p w:rsidR="0001020D" w:rsidRPr="00571D89" w:rsidRDefault="0001020D" w:rsidP="0001020D">
      <w:pPr>
        <w:pStyle w:val="Default"/>
        <w:spacing w:after="60" w:line="276" w:lineRule="auto"/>
        <w:rPr>
          <w:sz w:val="22"/>
          <w:szCs w:val="22"/>
        </w:rPr>
      </w:pPr>
      <w:r w:rsidRPr="00571D89">
        <w:rPr>
          <w:sz w:val="22"/>
          <w:szCs w:val="22"/>
        </w:rPr>
        <w:t xml:space="preserve">Are responsible for ensuring that work is undertaken safely in their area of responsibility, this includes: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6) </w:t>
      </w:r>
      <w:r>
        <w:rPr>
          <w:sz w:val="22"/>
          <w:szCs w:val="22"/>
        </w:rPr>
        <w:t xml:space="preserve"> </w:t>
      </w:r>
      <w:r w:rsidRPr="00571D89">
        <w:rPr>
          <w:sz w:val="22"/>
          <w:szCs w:val="22"/>
        </w:rPr>
        <w:t xml:space="preserve">where staff regularly physically assist people to move or undertake regular moving and handling of loads, that an appropriate system of local competency assessment is provided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7) </w:t>
      </w:r>
      <w:r>
        <w:rPr>
          <w:sz w:val="22"/>
          <w:szCs w:val="22"/>
        </w:rPr>
        <w:t xml:space="preserve"> </w:t>
      </w:r>
      <w:r w:rsidRPr="00571D89">
        <w:rPr>
          <w:sz w:val="22"/>
          <w:szCs w:val="22"/>
        </w:rPr>
        <w:t xml:space="preserve">ensuring their staff have received appropriate education through Foundation (Induction) training prior to starting employment (for example, the Manual Handling Passport) / moving and handling competency assessment / face to face instruction / e-Learning or other approaches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8) </w:t>
      </w:r>
      <w:r>
        <w:rPr>
          <w:sz w:val="22"/>
          <w:szCs w:val="22"/>
        </w:rPr>
        <w:t xml:space="preserve"> </w:t>
      </w:r>
      <w:r w:rsidRPr="00571D89">
        <w:rPr>
          <w:sz w:val="22"/>
          <w:szCs w:val="22"/>
        </w:rPr>
        <w:t xml:space="preserve">ensuring that staff complete their moving and handling self assessments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9) </w:t>
      </w:r>
      <w:r>
        <w:rPr>
          <w:sz w:val="22"/>
          <w:szCs w:val="22"/>
        </w:rPr>
        <w:t xml:space="preserve"> </w:t>
      </w:r>
      <w:r w:rsidRPr="00571D89">
        <w:rPr>
          <w:sz w:val="22"/>
          <w:szCs w:val="22"/>
        </w:rPr>
        <w:t xml:space="preserve">maintaining a record of moving and handling assessment / training for individual members of staff at Ward/Departmental level, for example, within the employees personnel file or a dedicated training file </w:t>
      </w:r>
    </w:p>
    <w:p w:rsidR="0001020D" w:rsidRPr="00571D89" w:rsidRDefault="0001020D" w:rsidP="0001020D">
      <w:pPr>
        <w:pStyle w:val="Default"/>
        <w:spacing w:after="60" w:line="276" w:lineRule="auto"/>
        <w:rPr>
          <w:sz w:val="22"/>
          <w:szCs w:val="22"/>
        </w:rPr>
      </w:pPr>
    </w:p>
    <w:p w:rsidR="0001020D" w:rsidRPr="00571D89" w:rsidRDefault="0001020D" w:rsidP="0001020D">
      <w:pPr>
        <w:pStyle w:val="Default"/>
        <w:spacing w:after="60" w:line="276" w:lineRule="auto"/>
        <w:rPr>
          <w:i/>
          <w:sz w:val="22"/>
          <w:szCs w:val="22"/>
        </w:rPr>
      </w:pPr>
      <w:r w:rsidRPr="00571D89">
        <w:rPr>
          <w:bCs/>
          <w:i/>
          <w:sz w:val="22"/>
          <w:szCs w:val="22"/>
        </w:rPr>
        <w:t xml:space="preserve">5.5. Moving &amp; Handling Competency Assessors: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1) </w:t>
      </w:r>
      <w:r>
        <w:rPr>
          <w:sz w:val="22"/>
          <w:szCs w:val="22"/>
        </w:rPr>
        <w:t xml:space="preserve"> </w:t>
      </w:r>
      <w:r w:rsidRPr="00571D89">
        <w:rPr>
          <w:sz w:val="22"/>
          <w:szCs w:val="22"/>
        </w:rPr>
        <w:t xml:space="preserve">ensure competency assessments are completed of designated staff, timeously </w:t>
      </w:r>
    </w:p>
    <w:p w:rsidR="0001020D" w:rsidRPr="00571D89" w:rsidRDefault="0001020D" w:rsidP="0001020D">
      <w:pPr>
        <w:pStyle w:val="Default"/>
        <w:spacing w:after="60" w:line="276" w:lineRule="auto"/>
        <w:ind w:left="284" w:hanging="284"/>
        <w:rPr>
          <w:sz w:val="22"/>
          <w:szCs w:val="22"/>
        </w:rPr>
      </w:pPr>
      <w:r w:rsidRPr="00571D89">
        <w:rPr>
          <w:sz w:val="22"/>
          <w:szCs w:val="22"/>
        </w:rPr>
        <w:t>2)</w:t>
      </w:r>
      <w:r>
        <w:rPr>
          <w:sz w:val="22"/>
          <w:szCs w:val="22"/>
        </w:rPr>
        <w:t xml:space="preserve"> </w:t>
      </w:r>
      <w:r w:rsidRPr="00571D89">
        <w:rPr>
          <w:sz w:val="22"/>
          <w:szCs w:val="22"/>
        </w:rPr>
        <w:t xml:space="preserve"> following an assessment, provide feedback to the person being assessed in relation to the outcome and how the outcome was reached </w:t>
      </w:r>
    </w:p>
    <w:p w:rsidR="0001020D" w:rsidRPr="00571D89" w:rsidRDefault="0001020D" w:rsidP="0001020D">
      <w:pPr>
        <w:pStyle w:val="Default"/>
        <w:spacing w:after="60" w:line="276" w:lineRule="auto"/>
        <w:ind w:left="284" w:hanging="284"/>
        <w:rPr>
          <w:sz w:val="22"/>
          <w:szCs w:val="22"/>
        </w:rPr>
      </w:pPr>
      <w:r w:rsidRPr="00571D89">
        <w:rPr>
          <w:sz w:val="22"/>
          <w:szCs w:val="22"/>
        </w:rPr>
        <w:t>3)</w:t>
      </w:r>
      <w:r>
        <w:rPr>
          <w:sz w:val="22"/>
          <w:szCs w:val="22"/>
        </w:rPr>
        <w:t xml:space="preserve"> </w:t>
      </w:r>
      <w:r w:rsidRPr="00571D89">
        <w:rPr>
          <w:sz w:val="22"/>
          <w:szCs w:val="22"/>
        </w:rPr>
        <w:t xml:space="preserve"> when an outcome is assessed as Medium, signpost the employee to the moving and handling pages on HRConnect (link) where they can find educational materials for supported self learning. Collect evidence of self learning identified through a self assessment form (link) and keep with competency assessment record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4) </w:t>
      </w:r>
      <w:r>
        <w:rPr>
          <w:sz w:val="22"/>
          <w:szCs w:val="22"/>
        </w:rPr>
        <w:t xml:space="preserve"> </w:t>
      </w:r>
      <w:r w:rsidRPr="00571D89">
        <w:rPr>
          <w:sz w:val="22"/>
          <w:szCs w:val="22"/>
        </w:rPr>
        <w:t xml:space="preserve">when an outcome is High or Very High, refer to Moving &amp; Handling for further support for the employee and a re-assessment </w:t>
      </w:r>
    </w:p>
    <w:p w:rsidR="0001020D" w:rsidRPr="00571D89" w:rsidRDefault="0001020D" w:rsidP="0001020D">
      <w:pPr>
        <w:pStyle w:val="Default"/>
        <w:spacing w:after="60" w:line="276" w:lineRule="auto"/>
        <w:ind w:left="284" w:hanging="284"/>
        <w:rPr>
          <w:sz w:val="22"/>
          <w:szCs w:val="22"/>
        </w:rPr>
      </w:pPr>
      <w:r w:rsidRPr="00571D89">
        <w:rPr>
          <w:sz w:val="22"/>
          <w:szCs w:val="22"/>
        </w:rPr>
        <w:t xml:space="preserve">5) </w:t>
      </w:r>
      <w:r>
        <w:rPr>
          <w:sz w:val="22"/>
          <w:szCs w:val="22"/>
        </w:rPr>
        <w:t xml:space="preserve"> </w:t>
      </w:r>
      <w:r w:rsidRPr="00571D89">
        <w:rPr>
          <w:sz w:val="22"/>
          <w:szCs w:val="22"/>
        </w:rPr>
        <w:t xml:space="preserve">present local manager with completed competency assessment documentation for safe keeping and update on progress and outcomes </w:t>
      </w:r>
    </w:p>
    <w:p w:rsidR="0001020D" w:rsidRDefault="0001020D" w:rsidP="0001020D">
      <w:pPr>
        <w:tabs>
          <w:tab w:val="left" w:pos="3952"/>
        </w:tabs>
        <w:spacing w:after="120" w:line="276" w:lineRule="auto"/>
        <w:rPr>
          <w:rFonts w:ascii="Arial" w:hAnsi="Arial" w:cs="Arial"/>
          <w:b/>
        </w:rPr>
      </w:pPr>
    </w:p>
    <w:p w:rsidR="0001020D" w:rsidRDefault="00DB04F1" w:rsidP="00A10915">
      <w:pPr>
        <w:spacing w:after="120" w:line="276" w:lineRule="auto"/>
        <w:rPr>
          <w:rFonts w:ascii="Arial" w:hAnsi="Arial" w:cs="Arial"/>
          <w:b/>
        </w:rPr>
      </w:pPr>
      <w:r>
        <w:rPr>
          <w:rFonts w:ascii="Arial" w:hAnsi="Arial" w:cs="Arial"/>
          <w:b/>
        </w:rPr>
        <w:t>Learning Outcomes</w:t>
      </w:r>
    </w:p>
    <w:p w:rsidR="00981FBF" w:rsidRPr="000B3DA6" w:rsidRDefault="00981FBF" w:rsidP="00A10915">
      <w:pPr>
        <w:spacing w:after="120" w:line="276" w:lineRule="auto"/>
        <w:rPr>
          <w:rFonts w:ascii="Arial" w:hAnsi="Arial" w:cs="Arial"/>
          <w:i/>
        </w:rPr>
      </w:pPr>
      <w:r w:rsidRPr="000B3DA6">
        <w:rPr>
          <w:rFonts w:ascii="Arial" w:hAnsi="Arial" w:cs="Arial"/>
          <w:i/>
        </w:rPr>
        <w:t>By the end of the 1 day Competency Assessors course, delegates will be able to:</w:t>
      </w:r>
    </w:p>
    <w:p w:rsidR="00DB04F1" w:rsidRDefault="00DB04F1" w:rsidP="00DB04F1">
      <w:pPr>
        <w:numPr>
          <w:ilvl w:val="0"/>
          <w:numId w:val="33"/>
        </w:numPr>
        <w:spacing w:after="120" w:line="276" w:lineRule="auto"/>
        <w:ind w:left="284" w:hanging="284"/>
        <w:rPr>
          <w:rFonts w:ascii="Arial" w:hAnsi="Arial" w:cs="Arial"/>
        </w:rPr>
      </w:pPr>
      <w:r>
        <w:rPr>
          <w:rFonts w:ascii="Arial" w:hAnsi="Arial" w:cs="Arial"/>
        </w:rPr>
        <w:t>De</w:t>
      </w:r>
      <w:r w:rsidR="00981FBF">
        <w:rPr>
          <w:rFonts w:ascii="Arial" w:hAnsi="Arial" w:cs="Arial"/>
        </w:rPr>
        <w:t>scribe</w:t>
      </w:r>
      <w:r>
        <w:rPr>
          <w:rFonts w:ascii="Arial" w:hAnsi="Arial" w:cs="Arial"/>
        </w:rPr>
        <w:t xml:space="preserve"> the competency assessment process</w:t>
      </w:r>
    </w:p>
    <w:p w:rsidR="00DB04F1" w:rsidRDefault="00DB04F1" w:rsidP="00DB04F1">
      <w:pPr>
        <w:numPr>
          <w:ilvl w:val="0"/>
          <w:numId w:val="33"/>
        </w:numPr>
        <w:spacing w:after="120" w:line="276" w:lineRule="auto"/>
        <w:ind w:left="284" w:hanging="284"/>
        <w:rPr>
          <w:rFonts w:ascii="Arial" w:hAnsi="Arial" w:cs="Arial"/>
        </w:rPr>
      </w:pPr>
      <w:r>
        <w:rPr>
          <w:rFonts w:ascii="Arial" w:hAnsi="Arial" w:cs="Arial"/>
        </w:rPr>
        <w:t xml:space="preserve">Demonstrate competence undertaking a </w:t>
      </w:r>
      <w:r w:rsidR="00981FBF">
        <w:rPr>
          <w:rFonts w:ascii="Arial" w:hAnsi="Arial" w:cs="Arial"/>
        </w:rPr>
        <w:t xml:space="preserve">minimum of three </w:t>
      </w:r>
      <w:r>
        <w:rPr>
          <w:rFonts w:ascii="Arial" w:hAnsi="Arial" w:cs="Arial"/>
        </w:rPr>
        <w:t xml:space="preserve">activities relevant to </w:t>
      </w:r>
      <w:r w:rsidR="00C204E7">
        <w:rPr>
          <w:rFonts w:ascii="Arial" w:hAnsi="Arial" w:cs="Arial"/>
        </w:rPr>
        <w:t xml:space="preserve">own </w:t>
      </w:r>
      <w:r>
        <w:rPr>
          <w:rFonts w:ascii="Arial" w:hAnsi="Arial" w:cs="Arial"/>
        </w:rPr>
        <w:t>role</w:t>
      </w:r>
    </w:p>
    <w:p w:rsidR="0001020D" w:rsidRDefault="00DB04F1" w:rsidP="00DB04F1">
      <w:pPr>
        <w:numPr>
          <w:ilvl w:val="0"/>
          <w:numId w:val="33"/>
        </w:numPr>
        <w:spacing w:after="120" w:line="276" w:lineRule="auto"/>
        <w:ind w:left="284" w:hanging="284"/>
        <w:rPr>
          <w:rFonts w:ascii="Arial" w:hAnsi="Arial" w:cs="Arial"/>
        </w:rPr>
      </w:pPr>
      <w:r w:rsidRPr="00DB04F1">
        <w:rPr>
          <w:rFonts w:ascii="Arial" w:hAnsi="Arial" w:cs="Arial"/>
        </w:rPr>
        <w:t>Demo</w:t>
      </w:r>
      <w:r>
        <w:rPr>
          <w:rFonts w:ascii="Arial" w:hAnsi="Arial" w:cs="Arial"/>
        </w:rPr>
        <w:t>nstrate competence undertaking</w:t>
      </w:r>
      <w:r w:rsidRPr="00DB04F1">
        <w:rPr>
          <w:rFonts w:ascii="Arial" w:hAnsi="Arial" w:cs="Arial"/>
        </w:rPr>
        <w:t xml:space="preserve"> </w:t>
      </w:r>
      <w:r w:rsidR="000B3DA6">
        <w:rPr>
          <w:rFonts w:ascii="Arial" w:hAnsi="Arial" w:cs="Arial"/>
        </w:rPr>
        <w:t xml:space="preserve">a minimum of three </w:t>
      </w:r>
      <w:r w:rsidRPr="00DB04F1">
        <w:rPr>
          <w:rFonts w:ascii="Arial" w:hAnsi="Arial" w:cs="Arial"/>
        </w:rPr>
        <w:t>competency as</w:t>
      </w:r>
      <w:r>
        <w:rPr>
          <w:rFonts w:ascii="Arial" w:hAnsi="Arial" w:cs="Arial"/>
        </w:rPr>
        <w:t>sessment</w:t>
      </w:r>
      <w:r w:rsidR="000B3DA6">
        <w:rPr>
          <w:rFonts w:ascii="Arial" w:hAnsi="Arial" w:cs="Arial"/>
        </w:rPr>
        <w:t>s</w:t>
      </w:r>
      <w:r>
        <w:rPr>
          <w:rFonts w:ascii="Arial" w:hAnsi="Arial" w:cs="Arial"/>
        </w:rPr>
        <w:t xml:space="preserve"> of a range of moving a</w:t>
      </w:r>
      <w:r w:rsidRPr="00DB04F1">
        <w:rPr>
          <w:rFonts w:ascii="Arial" w:hAnsi="Arial" w:cs="Arial"/>
        </w:rPr>
        <w:t>nd handling activities</w:t>
      </w:r>
      <w:r>
        <w:rPr>
          <w:rFonts w:ascii="Arial" w:hAnsi="Arial" w:cs="Arial"/>
        </w:rPr>
        <w:t xml:space="preserve"> relevant to own work place.</w:t>
      </w:r>
    </w:p>
    <w:p w:rsidR="00DB04F1" w:rsidRPr="00DB04F1" w:rsidRDefault="00DB04F1" w:rsidP="00DB04F1">
      <w:pPr>
        <w:numPr>
          <w:ilvl w:val="0"/>
          <w:numId w:val="33"/>
        </w:numPr>
        <w:spacing w:after="120" w:line="276" w:lineRule="auto"/>
        <w:ind w:left="284" w:hanging="284"/>
        <w:rPr>
          <w:rFonts w:ascii="Arial" w:hAnsi="Arial" w:cs="Arial"/>
        </w:rPr>
      </w:pPr>
      <w:r>
        <w:rPr>
          <w:rFonts w:ascii="Arial" w:hAnsi="Arial" w:cs="Arial"/>
        </w:rPr>
        <w:t xml:space="preserve">Demonstrate competence completing Competency Assessment Record </w:t>
      </w:r>
      <w:r w:rsidR="00C204E7">
        <w:rPr>
          <w:rFonts w:ascii="Arial" w:hAnsi="Arial" w:cs="Arial"/>
        </w:rPr>
        <w:t xml:space="preserve">and Tracker </w:t>
      </w:r>
      <w:r>
        <w:rPr>
          <w:rFonts w:ascii="Arial" w:hAnsi="Arial" w:cs="Arial"/>
        </w:rPr>
        <w:t xml:space="preserve">Forms </w:t>
      </w:r>
    </w:p>
    <w:p w:rsidR="0001020D" w:rsidRDefault="0001020D" w:rsidP="00A10915">
      <w:pPr>
        <w:spacing w:after="120" w:line="276" w:lineRule="auto"/>
        <w:rPr>
          <w:rFonts w:ascii="Arial" w:hAnsi="Arial" w:cs="Arial"/>
          <w:b/>
        </w:rPr>
      </w:pPr>
    </w:p>
    <w:p w:rsidR="0001020D" w:rsidRDefault="0001020D" w:rsidP="00A10915">
      <w:pPr>
        <w:spacing w:after="120" w:line="276" w:lineRule="auto"/>
        <w:rPr>
          <w:rFonts w:ascii="Arial" w:hAnsi="Arial" w:cs="Arial"/>
          <w:b/>
        </w:rPr>
      </w:pPr>
    </w:p>
    <w:p w:rsidR="00DB04F1" w:rsidRDefault="00DB04F1" w:rsidP="00A10915">
      <w:pPr>
        <w:spacing w:after="120" w:line="276" w:lineRule="auto"/>
        <w:rPr>
          <w:rFonts w:ascii="Arial" w:hAnsi="Arial" w:cs="Arial"/>
          <w:b/>
        </w:rPr>
        <w:sectPr w:rsidR="00DB04F1" w:rsidSect="005A0F36">
          <w:pgSz w:w="12240" w:h="15840"/>
          <w:pgMar w:top="1008" w:right="1008" w:bottom="1008" w:left="1008" w:header="706" w:footer="706" w:gutter="0"/>
          <w:cols w:space="708"/>
          <w:docGrid w:linePitch="360"/>
        </w:sectPr>
      </w:pPr>
    </w:p>
    <w:p w:rsidR="00A10915" w:rsidRPr="00755653" w:rsidRDefault="00A10915" w:rsidP="00A10915">
      <w:pPr>
        <w:spacing w:after="120" w:line="276" w:lineRule="auto"/>
        <w:rPr>
          <w:rFonts w:ascii="Arial" w:hAnsi="Arial" w:cs="Arial"/>
          <w:b/>
        </w:rPr>
      </w:pPr>
      <w:r w:rsidRPr="00755653">
        <w:rPr>
          <w:rFonts w:ascii="Arial" w:hAnsi="Arial" w:cs="Arial"/>
          <w:b/>
        </w:rPr>
        <w:lastRenderedPageBreak/>
        <w:t>Competency assessment process flowchart:</w:t>
      </w:r>
    </w:p>
    <w:p w:rsidR="00A10915" w:rsidRDefault="00B265B1" w:rsidP="00A10915">
      <w:pPr>
        <w:spacing w:after="120" w:line="276" w:lineRule="auto"/>
        <w:rPr>
          <w:rFonts w:ascii="Arial" w:hAnsi="Arial" w:cs="Arial"/>
          <w:sz w:val="24"/>
        </w:rPr>
      </w:pPr>
      <w:r>
        <w:rPr>
          <w:rFonts w:ascii="Arial" w:hAnsi="Arial" w:cs="Arial"/>
          <w:noProof/>
          <w:sz w:val="24"/>
          <w:lang w:val="en-GB" w:eastAsia="en-GB"/>
        </w:rPr>
        <mc:AlternateContent>
          <mc:Choice Requires="wpc">
            <w:drawing>
              <wp:inline distT="0" distB="0" distL="0" distR="0">
                <wp:extent cx="6530975" cy="7658100"/>
                <wp:effectExtent l="1905" t="2540" r="1270" b="0"/>
                <wp:docPr id="225" name="Canvas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AutoShape 227"/>
                        <wps:cNvSpPr>
                          <a:spLocks noChangeArrowheads="1"/>
                        </wps:cNvSpPr>
                        <wps:spPr bwMode="auto">
                          <a:xfrm>
                            <a:off x="114300" y="228600"/>
                            <a:ext cx="2286000" cy="597535"/>
                          </a:xfrm>
                          <a:prstGeom prst="flowChartProcess">
                            <a:avLst/>
                          </a:prstGeom>
                          <a:solidFill>
                            <a:srgbClr val="FFFFFF"/>
                          </a:solidFill>
                          <a:ln w="9525">
                            <a:solidFill>
                              <a:srgbClr val="000000"/>
                            </a:solidFill>
                            <a:miter lim="800000"/>
                            <a:headEnd/>
                            <a:tailEnd/>
                          </a:ln>
                        </wps:spPr>
                        <wps:txbx>
                          <w:txbxContent>
                            <w:p w:rsidR="00C811E4" w:rsidRPr="00D844A1" w:rsidRDefault="00C811E4" w:rsidP="00655192">
                              <w:pPr>
                                <w:numPr>
                                  <w:ilvl w:val="0"/>
                                  <w:numId w:val="17"/>
                                </w:numPr>
                                <w:tabs>
                                  <w:tab w:val="clear" w:pos="720"/>
                                </w:tabs>
                                <w:ind w:left="284" w:right="-102" w:hanging="284"/>
                                <w:rPr>
                                  <w:rFonts w:ascii="Calibri" w:hAnsi="Calibri"/>
                                </w:rPr>
                              </w:pPr>
                              <w:r w:rsidRPr="00D844A1">
                                <w:rPr>
                                  <w:rFonts w:ascii="Calibri" w:hAnsi="Calibri"/>
                                </w:rPr>
                                <w:t>Initi</w:t>
                              </w:r>
                              <w:r>
                                <w:rPr>
                                  <w:rFonts w:ascii="Calibri" w:hAnsi="Calibri"/>
                                </w:rPr>
                                <w:t xml:space="preserve">al Competency Assessment’s </w:t>
                              </w:r>
                              <w:r w:rsidRPr="00D844A1">
                                <w:rPr>
                                  <w:rFonts w:ascii="Calibri" w:hAnsi="Calibri"/>
                                </w:rPr>
                                <w:t>completed by Moving and Handling Practitioners</w:t>
                              </w:r>
                              <w:r>
                                <w:rPr>
                                  <w:rFonts w:ascii="Calibri" w:hAnsi="Calibri"/>
                                </w:rPr>
                                <w:t xml:space="preserve"> - completed</w:t>
                              </w:r>
                            </w:p>
                          </w:txbxContent>
                        </wps:txbx>
                        <wps:bodyPr rot="0" vert="horz" wrap="square" lIns="91440" tIns="45720" rIns="91440" bIns="45720" anchor="t" anchorCtr="0" upright="1">
                          <a:noAutofit/>
                        </wps:bodyPr>
                      </wps:wsp>
                      <wps:wsp>
                        <wps:cNvPr id="21" name="AutoShape 229"/>
                        <wps:cNvSpPr>
                          <a:spLocks noChangeArrowheads="1"/>
                        </wps:cNvSpPr>
                        <wps:spPr bwMode="auto">
                          <a:xfrm>
                            <a:off x="114300" y="1019175"/>
                            <a:ext cx="2286000" cy="803910"/>
                          </a:xfrm>
                          <a:prstGeom prst="flowChartProcess">
                            <a:avLst/>
                          </a:prstGeom>
                          <a:solidFill>
                            <a:srgbClr val="FFFFFF"/>
                          </a:solidFill>
                          <a:ln w="9525">
                            <a:solidFill>
                              <a:srgbClr val="000000"/>
                            </a:solidFill>
                            <a:miter lim="800000"/>
                            <a:headEnd/>
                            <a:tailEnd/>
                          </a:ln>
                        </wps:spPr>
                        <wps:txbx>
                          <w:txbxContent>
                            <w:p w:rsidR="00C811E4" w:rsidRPr="00D844A1" w:rsidRDefault="00C811E4" w:rsidP="00655192">
                              <w:pPr>
                                <w:numPr>
                                  <w:ilvl w:val="0"/>
                                  <w:numId w:val="20"/>
                                </w:numPr>
                                <w:tabs>
                                  <w:tab w:val="clear" w:pos="720"/>
                                </w:tabs>
                                <w:ind w:left="284" w:hanging="284"/>
                                <w:rPr>
                                  <w:rFonts w:ascii="Calibri" w:hAnsi="Calibri"/>
                                </w:rPr>
                              </w:pPr>
                              <w:r>
                                <w:rPr>
                                  <w:rFonts w:ascii="Calibri" w:hAnsi="Calibri"/>
                                </w:rPr>
                                <w:t xml:space="preserve">SCN/TL </w:t>
                              </w:r>
                              <w:r w:rsidRPr="00420ED6">
                                <w:rPr>
                                  <w:rFonts w:ascii="Calibri" w:hAnsi="Calibri"/>
                                </w:rPr>
                                <w:t xml:space="preserve">identify staff to undertake </w:t>
                              </w:r>
                              <w:r>
                                <w:rPr>
                                  <w:rFonts w:ascii="Calibri" w:hAnsi="Calibri"/>
                                </w:rPr>
                                <w:t>assessments</w:t>
                              </w:r>
                              <w:r w:rsidRPr="00420ED6">
                                <w:rPr>
                                  <w:rFonts w:ascii="Calibri" w:hAnsi="Calibri"/>
                                </w:rPr>
                                <w:t>. Normally there will b</w:t>
                              </w:r>
                              <w:r>
                                <w:rPr>
                                  <w:rFonts w:ascii="Calibri" w:hAnsi="Calibri"/>
                                </w:rPr>
                                <w:t>e at least 2 with one being Band</w:t>
                              </w:r>
                              <w:r w:rsidRPr="00420ED6">
                                <w:rPr>
                                  <w:rFonts w:ascii="Calibri" w:hAnsi="Calibri"/>
                                </w:rPr>
                                <w:t xml:space="preserve"> 5 or higher</w:t>
                              </w:r>
                            </w:p>
                          </w:txbxContent>
                        </wps:txbx>
                        <wps:bodyPr rot="0" vert="horz" wrap="square" lIns="91440" tIns="45720" rIns="91440" bIns="45720" anchor="t" anchorCtr="0" upright="1">
                          <a:noAutofit/>
                        </wps:bodyPr>
                      </wps:wsp>
                      <wps:wsp>
                        <wps:cNvPr id="22" name="AutoShape 230"/>
                        <wps:cNvSpPr>
                          <a:spLocks noChangeArrowheads="1"/>
                        </wps:cNvSpPr>
                        <wps:spPr bwMode="auto">
                          <a:xfrm>
                            <a:off x="114300" y="2026285"/>
                            <a:ext cx="2286000" cy="602615"/>
                          </a:xfrm>
                          <a:prstGeom prst="flowChartProcess">
                            <a:avLst/>
                          </a:prstGeom>
                          <a:solidFill>
                            <a:srgbClr val="FFFFFF"/>
                          </a:solidFill>
                          <a:ln w="9525">
                            <a:solidFill>
                              <a:srgbClr val="000000"/>
                            </a:solidFill>
                            <a:miter lim="800000"/>
                            <a:headEnd/>
                            <a:tailEnd/>
                          </a:ln>
                        </wps:spPr>
                        <wps:txbx>
                          <w:txbxContent>
                            <w:p w:rsidR="00C811E4" w:rsidRDefault="00C811E4" w:rsidP="00655192">
                              <w:pPr>
                                <w:numPr>
                                  <w:ilvl w:val="0"/>
                                  <w:numId w:val="29"/>
                                </w:numPr>
                                <w:tabs>
                                  <w:tab w:val="clear" w:pos="720"/>
                                </w:tabs>
                                <w:ind w:left="284" w:hanging="284"/>
                                <w:rPr>
                                  <w:rFonts w:ascii="Calibri" w:hAnsi="Calibri"/>
                                </w:rPr>
                              </w:pPr>
                              <w:r>
                                <w:rPr>
                                  <w:rFonts w:ascii="Calibri" w:hAnsi="Calibri"/>
                                </w:rPr>
                                <w:t>Identified staff to attend a 1 day Competency Assessors training course</w:t>
                              </w:r>
                            </w:p>
                            <w:p w:rsidR="00C811E4" w:rsidRPr="00D844A1" w:rsidRDefault="00C811E4" w:rsidP="00420ED6">
                              <w:pPr>
                                <w:jc w:val="center"/>
                                <w:rPr>
                                  <w:rFonts w:ascii="Calibri" w:hAnsi="Calibri"/>
                                </w:rPr>
                              </w:pPr>
                            </w:p>
                          </w:txbxContent>
                        </wps:txbx>
                        <wps:bodyPr rot="0" vert="horz" wrap="square" lIns="91440" tIns="45720" rIns="91440" bIns="45720" anchor="t" anchorCtr="0" upright="1">
                          <a:noAutofit/>
                        </wps:bodyPr>
                      </wps:wsp>
                      <wps:wsp>
                        <wps:cNvPr id="23" name="AutoShape 231"/>
                        <wps:cNvCnPr>
                          <a:cxnSpLocks noChangeShapeType="1"/>
                          <a:stCxn id="22" idx="3"/>
                          <a:endCxn id="27" idx="1"/>
                        </wps:cNvCnPr>
                        <wps:spPr bwMode="auto">
                          <a:xfrm flipV="1">
                            <a:off x="2400300" y="1755140"/>
                            <a:ext cx="687070" cy="572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32"/>
                        <wps:cNvCnPr>
                          <a:cxnSpLocks noChangeShapeType="1"/>
                          <a:stCxn id="20" idx="2"/>
                          <a:endCxn id="21" idx="0"/>
                        </wps:cNvCnPr>
                        <wps:spPr bwMode="auto">
                          <a:xfrm>
                            <a:off x="1257300" y="826135"/>
                            <a:ext cx="63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33"/>
                        <wps:cNvCnPr>
                          <a:cxnSpLocks noChangeShapeType="1"/>
                          <a:stCxn id="21" idx="2"/>
                          <a:endCxn id="22" idx="0"/>
                        </wps:cNvCnPr>
                        <wps:spPr bwMode="auto">
                          <a:xfrm>
                            <a:off x="1257300" y="1823085"/>
                            <a:ext cx="63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34"/>
                        <wps:cNvSpPr>
                          <a:spLocks noChangeArrowheads="1"/>
                        </wps:cNvSpPr>
                        <wps:spPr bwMode="auto">
                          <a:xfrm>
                            <a:off x="114300" y="2857500"/>
                            <a:ext cx="2286000" cy="571500"/>
                          </a:xfrm>
                          <a:prstGeom prst="flowChartProcess">
                            <a:avLst/>
                          </a:prstGeom>
                          <a:solidFill>
                            <a:srgbClr val="FFFFFF"/>
                          </a:solidFill>
                          <a:ln w="9525">
                            <a:solidFill>
                              <a:srgbClr val="000000"/>
                            </a:solidFill>
                            <a:miter lim="800000"/>
                            <a:headEnd/>
                            <a:tailEnd/>
                          </a:ln>
                        </wps:spPr>
                        <wps:txbx>
                          <w:txbxContent>
                            <w:p w:rsidR="00C811E4" w:rsidRPr="00D844A1" w:rsidRDefault="00C811E4" w:rsidP="00655192">
                              <w:pPr>
                                <w:numPr>
                                  <w:ilvl w:val="0"/>
                                  <w:numId w:val="22"/>
                                </w:numPr>
                                <w:tabs>
                                  <w:tab w:val="clear" w:pos="720"/>
                                </w:tabs>
                                <w:ind w:left="284" w:hanging="284"/>
                                <w:rPr>
                                  <w:rFonts w:ascii="Calibri" w:hAnsi="Calibri"/>
                                </w:rPr>
                              </w:pPr>
                              <w:r>
                                <w:rPr>
                                  <w:rFonts w:ascii="Calibri" w:hAnsi="Calibri"/>
                                </w:rPr>
                                <w:t>Competency assessors to undertake assessment’s  of staff in areas agreed with SCN/TL</w:t>
                              </w:r>
                            </w:p>
                          </w:txbxContent>
                        </wps:txbx>
                        <wps:bodyPr rot="0" vert="horz" wrap="square" lIns="91440" tIns="34920" rIns="91440" bIns="34920" anchor="t" anchorCtr="0" upright="1">
                          <a:noAutofit/>
                        </wps:bodyPr>
                      </wps:wsp>
                      <wps:wsp>
                        <wps:cNvPr id="27" name="AutoShape 236"/>
                        <wps:cNvSpPr>
                          <a:spLocks noChangeArrowheads="1"/>
                        </wps:cNvSpPr>
                        <wps:spPr bwMode="auto">
                          <a:xfrm>
                            <a:off x="3087370" y="1317625"/>
                            <a:ext cx="3426460" cy="875030"/>
                          </a:xfrm>
                          <a:prstGeom prst="flowChartAlternateProcess">
                            <a:avLst/>
                          </a:prstGeom>
                          <a:solidFill>
                            <a:srgbClr val="FFFFFF"/>
                          </a:solidFill>
                          <a:ln w="9525">
                            <a:solidFill>
                              <a:srgbClr val="000000"/>
                            </a:solidFill>
                            <a:miter lim="800000"/>
                            <a:headEnd/>
                            <a:tailEnd/>
                          </a:ln>
                        </wps:spPr>
                        <wps:txbx>
                          <w:txbxContent>
                            <w:p w:rsidR="00C811E4" w:rsidRPr="008010F5" w:rsidRDefault="00C811E4" w:rsidP="00420ED6">
                              <w:pPr>
                                <w:rPr>
                                  <w:rFonts w:ascii="Calibri" w:hAnsi="Calibri"/>
                                  <w:sz w:val="20"/>
                                </w:rPr>
                              </w:pPr>
                              <w:r w:rsidRPr="008010F5">
                                <w:rPr>
                                  <w:rFonts w:ascii="Calibri" w:hAnsi="Calibri"/>
                                  <w:sz w:val="20"/>
                                </w:rPr>
                                <w:t>Training sessions will include:</w:t>
                              </w:r>
                            </w:p>
                            <w:p w:rsidR="00C811E4" w:rsidRDefault="00C811E4" w:rsidP="00420ED6">
                              <w:pPr>
                                <w:numPr>
                                  <w:ilvl w:val="0"/>
                                  <w:numId w:val="24"/>
                                </w:numPr>
                                <w:rPr>
                                  <w:rFonts w:ascii="Calibri" w:hAnsi="Calibri"/>
                                  <w:sz w:val="20"/>
                                </w:rPr>
                              </w:pPr>
                              <w:r>
                                <w:rPr>
                                  <w:rFonts w:ascii="Calibri" w:hAnsi="Calibri"/>
                                  <w:sz w:val="20"/>
                                </w:rPr>
                                <w:t>Skills update</w:t>
                              </w:r>
                            </w:p>
                            <w:p w:rsidR="00C811E4" w:rsidRDefault="00C811E4" w:rsidP="00420ED6">
                              <w:pPr>
                                <w:numPr>
                                  <w:ilvl w:val="0"/>
                                  <w:numId w:val="24"/>
                                </w:numPr>
                                <w:rPr>
                                  <w:rFonts w:ascii="Calibri" w:hAnsi="Calibri"/>
                                  <w:sz w:val="20"/>
                                </w:rPr>
                              </w:pPr>
                              <w:r>
                                <w:rPr>
                                  <w:rFonts w:ascii="Calibri" w:hAnsi="Calibri"/>
                                  <w:sz w:val="20"/>
                                </w:rPr>
                                <w:t>The criteria being assess against</w:t>
                              </w:r>
                            </w:p>
                            <w:p w:rsidR="00C811E4" w:rsidRDefault="00C811E4" w:rsidP="00420ED6">
                              <w:pPr>
                                <w:numPr>
                                  <w:ilvl w:val="0"/>
                                  <w:numId w:val="24"/>
                                </w:numPr>
                                <w:rPr>
                                  <w:rFonts w:ascii="Calibri" w:hAnsi="Calibri"/>
                                  <w:sz w:val="20"/>
                                </w:rPr>
                              </w:pPr>
                              <w:r>
                                <w:rPr>
                                  <w:rFonts w:ascii="Calibri" w:hAnsi="Calibri"/>
                                  <w:sz w:val="20"/>
                                </w:rPr>
                                <w:t>Practical assessment &amp; review</w:t>
                              </w:r>
                            </w:p>
                            <w:p w:rsidR="00C811E4" w:rsidRPr="00485A72" w:rsidRDefault="00C811E4" w:rsidP="00420ED6">
                              <w:pPr>
                                <w:numPr>
                                  <w:ilvl w:val="0"/>
                                  <w:numId w:val="24"/>
                                </w:numPr>
                                <w:rPr>
                                  <w:rFonts w:ascii="Calibri" w:hAnsi="Calibri"/>
                                  <w:sz w:val="20"/>
                                </w:rPr>
                              </w:pPr>
                              <w:r>
                                <w:rPr>
                                  <w:rFonts w:ascii="Calibri" w:hAnsi="Calibri"/>
                                  <w:sz w:val="20"/>
                                </w:rPr>
                                <w:t>H</w:t>
                              </w:r>
                              <w:r w:rsidRPr="008010F5">
                                <w:rPr>
                                  <w:rFonts w:ascii="Calibri" w:hAnsi="Calibri"/>
                                  <w:sz w:val="20"/>
                                </w:rPr>
                                <w:t>ow to complete the Record Form</w:t>
                              </w:r>
                            </w:p>
                          </w:txbxContent>
                        </wps:txbx>
                        <wps:bodyPr rot="0" vert="horz" wrap="square" lIns="0" tIns="0" rIns="0" bIns="0" anchor="t" anchorCtr="0" upright="1">
                          <a:spAutoFit/>
                        </wps:bodyPr>
                      </wps:wsp>
                      <wps:wsp>
                        <wps:cNvPr id="28" name="AutoShape 237"/>
                        <wps:cNvCnPr>
                          <a:cxnSpLocks noChangeShapeType="1"/>
                          <a:stCxn id="22" idx="2"/>
                          <a:endCxn id="26" idx="0"/>
                        </wps:cNvCnPr>
                        <wps:spPr bwMode="auto">
                          <a:xfrm>
                            <a:off x="1257300" y="262890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38"/>
                        <wps:cNvSpPr>
                          <a:spLocks noChangeArrowheads="1"/>
                        </wps:cNvSpPr>
                        <wps:spPr bwMode="auto">
                          <a:xfrm>
                            <a:off x="114300" y="3636010"/>
                            <a:ext cx="2286000" cy="590550"/>
                          </a:xfrm>
                          <a:prstGeom prst="flowChartProcess">
                            <a:avLst/>
                          </a:prstGeom>
                          <a:solidFill>
                            <a:srgbClr val="FFFFFF"/>
                          </a:solidFill>
                          <a:ln w="9525">
                            <a:solidFill>
                              <a:srgbClr val="000000"/>
                            </a:solidFill>
                            <a:miter lim="800000"/>
                            <a:headEnd/>
                            <a:tailEnd/>
                          </a:ln>
                        </wps:spPr>
                        <wps:txbx>
                          <w:txbxContent>
                            <w:p w:rsidR="00C811E4" w:rsidRPr="00D844A1" w:rsidRDefault="00C811E4" w:rsidP="00655192">
                              <w:pPr>
                                <w:numPr>
                                  <w:ilvl w:val="0"/>
                                  <w:numId w:val="34"/>
                                </w:numPr>
                                <w:ind w:left="284" w:hanging="284"/>
                                <w:rPr>
                                  <w:rFonts w:ascii="Calibri" w:hAnsi="Calibri"/>
                                </w:rPr>
                              </w:pPr>
                              <w:r>
                                <w:rPr>
                                  <w:rFonts w:ascii="Calibri" w:hAnsi="Calibri"/>
                                </w:rPr>
                                <w:t>After assessment, outcome to be explained. Potential actions include:</w:t>
                              </w:r>
                            </w:p>
                          </w:txbxContent>
                        </wps:txbx>
                        <wps:bodyPr rot="0" vert="horz" wrap="square" lIns="91440" tIns="45720" rIns="91440" bIns="45720" anchor="t" anchorCtr="0" upright="1">
                          <a:noAutofit/>
                        </wps:bodyPr>
                      </wps:wsp>
                      <wps:wsp>
                        <wps:cNvPr id="30" name="AutoShape 239"/>
                        <wps:cNvSpPr>
                          <a:spLocks noChangeArrowheads="1"/>
                        </wps:cNvSpPr>
                        <wps:spPr bwMode="auto">
                          <a:xfrm>
                            <a:off x="5486400" y="3886200"/>
                            <a:ext cx="1028700" cy="3657600"/>
                          </a:xfrm>
                          <a:prstGeom prst="flowChartAlternateProcess">
                            <a:avLst/>
                          </a:prstGeom>
                          <a:solidFill>
                            <a:srgbClr val="FFFFFF"/>
                          </a:solidFill>
                          <a:ln w="9525">
                            <a:solidFill>
                              <a:srgbClr val="000000"/>
                            </a:solidFill>
                            <a:miter lim="800000"/>
                            <a:headEnd/>
                            <a:tailEnd/>
                          </a:ln>
                        </wps:spPr>
                        <wps:txbx>
                          <w:txbxContent>
                            <w:p w:rsidR="00C811E4" w:rsidRDefault="00C811E4" w:rsidP="00420ED6">
                              <w:pPr>
                                <w:rPr>
                                  <w:rFonts w:ascii="Calibri" w:hAnsi="Calibri"/>
                                  <w:sz w:val="20"/>
                                </w:rPr>
                              </w:pPr>
                              <w:r w:rsidRPr="006E1A54">
                                <w:rPr>
                                  <w:rFonts w:ascii="Calibri" w:hAnsi="Calibri"/>
                                  <w:b/>
                                  <w:sz w:val="20"/>
                                </w:rPr>
                                <w:t>Very High</w:t>
                              </w:r>
                              <w:r>
                                <w:rPr>
                                  <w:rFonts w:ascii="Calibri" w:hAnsi="Calibri"/>
                                  <w:sz w:val="20"/>
                                </w:rPr>
                                <w:t xml:space="preserve"> = assessment has been stopped. Reason for stopping explained to person. If person understands the reason and believes can rectify the issue, refer to ‘High’ for action. </w:t>
                              </w:r>
                            </w:p>
                            <w:p w:rsidR="00C811E4" w:rsidRDefault="00C811E4" w:rsidP="00420ED6">
                              <w:pPr>
                                <w:rPr>
                                  <w:rFonts w:ascii="Calibri" w:hAnsi="Calibri"/>
                                  <w:sz w:val="20"/>
                                </w:rPr>
                              </w:pPr>
                              <w:r>
                                <w:rPr>
                                  <w:rFonts w:ascii="Calibri" w:hAnsi="Calibri"/>
                                  <w:sz w:val="20"/>
                                </w:rPr>
                                <w:t>If doesn’t believe can rectify, refer to M&amp;H to support the individual and reassessment within 1 month</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Include in PDP/KSF review.</w:t>
                              </w:r>
                            </w:p>
                            <w:p w:rsidR="00C811E4" w:rsidRPr="00485A72" w:rsidRDefault="00C811E4" w:rsidP="00420ED6"/>
                          </w:txbxContent>
                        </wps:txbx>
                        <wps:bodyPr rot="0" vert="horz" wrap="square" lIns="0" tIns="0" rIns="0" bIns="0" anchor="t" anchorCtr="0" upright="1">
                          <a:noAutofit/>
                        </wps:bodyPr>
                      </wps:wsp>
                      <wps:wsp>
                        <wps:cNvPr id="31" name="AutoShape 240"/>
                        <wps:cNvSpPr>
                          <a:spLocks noChangeArrowheads="1"/>
                        </wps:cNvSpPr>
                        <wps:spPr bwMode="auto">
                          <a:xfrm>
                            <a:off x="2135505" y="4343400"/>
                            <a:ext cx="950595" cy="1163955"/>
                          </a:xfrm>
                          <a:prstGeom prst="flowChartAlternateProcess">
                            <a:avLst/>
                          </a:prstGeom>
                          <a:solidFill>
                            <a:srgbClr val="FFFFFF"/>
                          </a:solidFill>
                          <a:ln w="9525">
                            <a:solidFill>
                              <a:srgbClr val="000000"/>
                            </a:solidFill>
                            <a:miter lim="800000"/>
                            <a:headEnd/>
                            <a:tailEnd/>
                          </a:ln>
                        </wps:spPr>
                        <wps:txbx>
                          <w:txbxContent>
                            <w:p w:rsidR="00C811E4" w:rsidRDefault="00C811E4" w:rsidP="00420ED6">
                              <w:pPr>
                                <w:rPr>
                                  <w:rFonts w:ascii="Calibri" w:hAnsi="Calibri"/>
                                  <w:sz w:val="20"/>
                                </w:rPr>
                              </w:pPr>
                              <w:r w:rsidRPr="006E1A54">
                                <w:rPr>
                                  <w:rFonts w:ascii="Calibri" w:hAnsi="Calibri"/>
                                  <w:b/>
                                  <w:sz w:val="20"/>
                                </w:rPr>
                                <w:t>Low</w:t>
                              </w:r>
                              <w:r>
                                <w:rPr>
                                  <w:rFonts w:ascii="Calibri" w:hAnsi="Calibri"/>
                                  <w:sz w:val="20"/>
                                </w:rPr>
                                <w:t xml:space="preserve"> = No further action required</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Schedule for reassessment in 18 months</w:t>
                              </w:r>
                            </w:p>
                          </w:txbxContent>
                        </wps:txbx>
                        <wps:bodyPr rot="0" vert="horz" wrap="square" lIns="0" tIns="0" rIns="0" bIns="0" anchor="t" anchorCtr="0" upright="1">
                          <a:spAutoFit/>
                        </wps:bodyPr>
                      </wps:wsp>
                      <wps:wsp>
                        <wps:cNvPr id="32" name="AutoShape 241"/>
                        <wps:cNvSpPr>
                          <a:spLocks noChangeArrowheads="1"/>
                        </wps:cNvSpPr>
                        <wps:spPr bwMode="auto">
                          <a:xfrm>
                            <a:off x="3200400" y="3886200"/>
                            <a:ext cx="1028700" cy="3086100"/>
                          </a:xfrm>
                          <a:prstGeom prst="flowChartAlternateProcess">
                            <a:avLst/>
                          </a:prstGeom>
                          <a:solidFill>
                            <a:srgbClr val="FFFFFF"/>
                          </a:solidFill>
                          <a:ln w="9525">
                            <a:solidFill>
                              <a:srgbClr val="000000"/>
                            </a:solidFill>
                            <a:miter lim="800000"/>
                            <a:headEnd/>
                            <a:tailEnd/>
                          </a:ln>
                        </wps:spPr>
                        <wps:txbx>
                          <w:txbxContent>
                            <w:p w:rsidR="00C811E4" w:rsidRDefault="00C811E4" w:rsidP="00420ED6">
                              <w:pPr>
                                <w:rPr>
                                  <w:rFonts w:ascii="Calibri" w:hAnsi="Calibri"/>
                                  <w:sz w:val="20"/>
                                </w:rPr>
                              </w:pPr>
                              <w:r w:rsidRPr="006E1A54">
                                <w:rPr>
                                  <w:rFonts w:ascii="Calibri" w:hAnsi="Calibri"/>
                                  <w:b/>
                                  <w:sz w:val="20"/>
                                </w:rPr>
                                <w:t>Medium</w:t>
                              </w:r>
                              <w:r>
                                <w:rPr>
                                  <w:rFonts w:ascii="Calibri" w:hAnsi="Calibri"/>
                                  <w:sz w:val="20"/>
                                </w:rPr>
                                <w:t xml:space="preserve"> = point towards MH pages on staff net for MH guidance information sheets and self assessment documentation for self learning. </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Record self learning on CA assessment form and reschedule for reassessment in 12 months</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Include in PDP/KSF review.</w:t>
                              </w:r>
                            </w:p>
                            <w:p w:rsidR="00C811E4" w:rsidRDefault="00C811E4" w:rsidP="00420ED6">
                              <w:pPr>
                                <w:rPr>
                                  <w:rFonts w:ascii="Calibri" w:hAnsi="Calibri"/>
                                  <w:sz w:val="20"/>
                                </w:rPr>
                              </w:pPr>
                            </w:p>
                            <w:p w:rsidR="00C811E4" w:rsidRDefault="00C811E4" w:rsidP="00420ED6"/>
                          </w:txbxContent>
                        </wps:txbx>
                        <wps:bodyPr rot="0" vert="horz" wrap="square" lIns="0" tIns="0" rIns="0" bIns="0" anchor="t" anchorCtr="0" upright="1">
                          <a:noAutofit/>
                        </wps:bodyPr>
                      </wps:wsp>
                      <wps:wsp>
                        <wps:cNvPr id="33" name="AutoShape 242"/>
                        <wps:cNvSpPr>
                          <a:spLocks noChangeArrowheads="1"/>
                        </wps:cNvSpPr>
                        <wps:spPr bwMode="auto">
                          <a:xfrm>
                            <a:off x="4343400" y="3886200"/>
                            <a:ext cx="1028700" cy="3086100"/>
                          </a:xfrm>
                          <a:prstGeom prst="flowChartAlternateProcess">
                            <a:avLst/>
                          </a:prstGeom>
                          <a:solidFill>
                            <a:srgbClr val="FFFFFF"/>
                          </a:solidFill>
                          <a:ln w="9525">
                            <a:solidFill>
                              <a:srgbClr val="000000"/>
                            </a:solidFill>
                            <a:miter lim="800000"/>
                            <a:headEnd/>
                            <a:tailEnd/>
                          </a:ln>
                        </wps:spPr>
                        <wps:txbx>
                          <w:txbxContent>
                            <w:p w:rsidR="00C811E4" w:rsidRDefault="00C811E4" w:rsidP="00420ED6">
                              <w:pPr>
                                <w:rPr>
                                  <w:rFonts w:ascii="Calibri" w:hAnsi="Calibri"/>
                                  <w:sz w:val="20"/>
                                </w:rPr>
                              </w:pPr>
                              <w:r w:rsidRPr="00173308">
                                <w:rPr>
                                  <w:rFonts w:ascii="Calibri" w:hAnsi="Calibri"/>
                                  <w:b/>
                                  <w:sz w:val="20"/>
                                </w:rPr>
                                <w:t>High</w:t>
                              </w:r>
                              <w:r>
                                <w:rPr>
                                  <w:rFonts w:ascii="Calibri" w:hAnsi="Calibri"/>
                                  <w:sz w:val="20"/>
                                </w:rPr>
                                <w:t xml:space="preserve"> = if person understands the outcome and believes can rectify the issue, reassess.</w:t>
                              </w:r>
                            </w:p>
                            <w:p w:rsidR="00C811E4" w:rsidRDefault="00C811E4" w:rsidP="00420ED6">
                              <w:pPr>
                                <w:rPr>
                                  <w:rFonts w:ascii="Calibri" w:hAnsi="Calibri"/>
                                  <w:sz w:val="20"/>
                                </w:rPr>
                              </w:pPr>
                              <w:r>
                                <w:rPr>
                                  <w:rFonts w:ascii="Calibri" w:hAnsi="Calibri"/>
                                  <w:sz w:val="20"/>
                                </w:rPr>
                                <w:t xml:space="preserve">If rectified, refer to </w:t>
                              </w:r>
                              <w:r w:rsidRPr="00AE1BA2">
                                <w:rPr>
                                  <w:rFonts w:ascii="Calibri" w:hAnsi="Calibri"/>
                                  <w:b/>
                                  <w:sz w:val="20"/>
                                </w:rPr>
                                <w:t>low</w:t>
                              </w:r>
                              <w:r>
                                <w:rPr>
                                  <w:rFonts w:ascii="Calibri" w:hAnsi="Calibri"/>
                                  <w:sz w:val="20"/>
                                </w:rPr>
                                <w:t xml:space="preserve"> or </w:t>
                              </w:r>
                              <w:r w:rsidRPr="00AE1BA2">
                                <w:rPr>
                                  <w:rFonts w:ascii="Calibri" w:hAnsi="Calibri"/>
                                  <w:b/>
                                  <w:sz w:val="20"/>
                                </w:rPr>
                                <w:t>medium</w:t>
                              </w:r>
                              <w:r>
                                <w:rPr>
                                  <w:rFonts w:ascii="Calibri" w:hAnsi="Calibri"/>
                                  <w:sz w:val="20"/>
                                </w:rPr>
                                <w:t xml:space="preserve"> for action.</w:t>
                              </w:r>
                            </w:p>
                            <w:p w:rsidR="00C811E4" w:rsidRDefault="00C811E4" w:rsidP="00420ED6">
                              <w:pPr>
                                <w:rPr>
                                  <w:rFonts w:ascii="Calibri" w:hAnsi="Calibri"/>
                                  <w:sz w:val="20"/>
                                </w:rPr>
                              </w:pPr>
                              <w:r>
                                <w:rPr>
                                  <w:rFonts w:ascii="Calibri" w:hAnsi="Calibri"/>
                                  <w:sz w:val="20"/>
                                </w:rPr>
                                <w:t>If reassessed as high, refer to M&amp;H to support the individual and reassessment within 1 month</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Include in PDP/KSF review.</w:t>
                              </w:r>
                            </w:p>
                            <w:p w:rsidR="00C811E4" w:rsidRDefault="00C811E4" w:rsidP="00420ED6"/>
                          </w:txbxContent>
                        </wps:txbx>
                        <wps:bodyPr rot="0" vert="horz" wrap="square" lIns="0" tIns="0" rIns="0" bIns="0" anchor="t" anchorCtr="0" upright="1">
                          <a:noAutofit/>
                        </wps:bodyPr>
                      </wps:wsp>
                      <wps:wsp>
                        <wps:cNvPr id="34" name="AutoShape 243"/>
                        <wps:cNvCnPr>
                          <a:cxnSpLocks noChangeShapeType="1"/>
                          <a:endCxn id="32" idx="0"/>
                        </wps:cNvCnPr>
                        <wps:spPr bwMode="auto">
                          <a:xfrm>
                            <a:off x="2400300" y="3771900"/>
                            <a:ext cx="1314450" cy="1143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AutoShape 244"/>
                        <wps:cNvCnPr>
                          <a:cxnSpLocks noChangeShapeType="1"/>
                          <a:endCxn id="33" idx="0"/>
                        </wps:cNvCnPr>
                        <wps:spPr bwMode="auto">
                          <a:xfrm>
                            <a:off x="2400300" y="3771900"/>
                            <a:ext cx="2457450" cy="1143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AutoShape 245"/>
                        <wps:cNvCnPr>
                          <a:cxnSpLocks noChangeShapeType="1"/>
                          <a:endCxn id="30" idx="0"/>
                        </wps:cNvCnPr>
                        <wps:spPr bwMode="auto">
                          <a:xfrm>
                            <a:off x="2400300" y="3771900"/>
                            <a:ext cx="3600450" cy="1143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AutoShape 246"/>
                        <wps:cNvSpPr>
                          <a:spLocks noChangeArrowheads="1"/>
                        </wps:cNvSpPr>
                        <wps:spPr bwMode="auto">
                          <a:xfrm>
                            <a:off x="114300" y="6972300"/>
                            <a:ext cx="2286000" cy="571500"/>
                          </a:xfrm>
                          <a:prstGeom prst="flowChartProcess">
                            <a:avLst/>
                          </a:prstGeom>
                          <a:solidFill>
                            <a:srgbClr val="FFFFFF"/>
                          </a:solidFill>
                          <a:ln w="9525">
                            <a:solidFill>
                              <a:srgbClr val="000000"/>
                            </a:solidFill>
                            <a:miter lim="800000"/>
                            <a:headEnd/>
                            <a:tailEnd/>
                          </a:ln>
                        </wps:spPr>
                        <wps:txbx>
                          <w:txbxContent>
                            <w:p w:rsidR="00C811E4" w:rsidRPr="00D844A1" w:rsidRDefault="00C811E4" w:rsidP="00655192">
                              <w:pPr>
                                <w:numPr>
                                  <w:ilvl w:val="0"/>
                                  <w:numId w:val="35"/>
                                </w:numPr>
                                <w:ind w:left="284" w:hanging="284"/>
                                <w:rPr>
                                  <w:rFonts w:ascii="Calibri" w:hAnsi="Calibri"/>
                                </w:rPr>
                              </w:pPr>
                              <w:r>
                                <w:rPr>
                                  <w:rFonts w:ascii="Calibri" w:hAnsi="Calibri"/>
                                </w:rPr>
                                <w:t>Complete CA Record Form and update ward CA Tracker. Update SCN/TL</w:t>
                              </w:r>
                            </w:p>
                          </w:txbxContent>
                        </wps:txbx>
                        <wps:bodyPr rot="0" vert="horz" wrap="square" lIns="91440" tIns="45720" rIns="91440" bIns="45720" anchor="t" anchorCtr="0" upright="1">
                          <a:noAutofit/>
                        </wps:bodyPr>
                      </wps:wsp>
                      <wps:wsp>
                        <wps:cNvPr id="38" name="AutoShape 247"/>
                        <wps:cNvCnPr>
                          <a:cxnSpLocks noChangeShapeType="1"/>
                          <a:stCxn id="29" idx="2"/>
                          <a:endCxn id="37" idx="0"/>
                        </wps:cNvCnPr>
                        <wps:spPr bwMode="auto">
                          <a:xfrm>
                            <a:off x="1257300" y="4226560"/>
                            <a:ext cx="635" cy="274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48"/>
                        <wps:cNvCnPr>
                          <a:cxnSpLocks noChangeShapeType="1"/>
                        </wps:cNvCnPr>
                        <wps:spPr bwMode="auto">
                          <a:xfrm flipV="1">
                            <a:off x="2628900" y="3771900"/>
                            <a:ext cx="63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50"/>
                        <wps:cNvCnPr>
                          <a:cxnSpLocks noChangeShapeType="1"/>
                          <a:endCxn id="29" idx="0"/>
                        </wps:cNvCnPr>
                        <wps:spPr bwMode="auto">
                          <a:xfrm>
                            <a:off x="1256665" y="3429000"/>
                            <a:ext cx="6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51"/>
                        <wps:cNvCnPr>
                          <a:cxnSpLocks noChangeShapeType="1"/>
                          <a:stCxn id="26" idx="3"/>
                          <a:endCxn id="42" idx="1"/>
                        </wps:cNvCnPr>
                        <wps:spPr bwMode="auto">
                          <a:xfrm flipV="1">
                            <a:off x="2400300" y="3018790"/>
                            <a:ext cx="67945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52"/>
                        <wps:cNvSpPr>
                          <a:spLocks noChangeArrowheads="1"/>
                        </wps:cNvSpPr>
                        <wps:spPr bwMode="auto">
                          <a:xfrm>
                            <a:off x="3079750" y="2327910"/>
                            <a:ext cx="3437890" cy="1381125"/>
                          </a:xfrm>
                          <a:prstGeom prst="flowChartAlternateProcess">
                            <a:avLst/>
                          </a:prstGeom>
                          <a:solidFill>
                            <a:srgbClr val="FFFFFF"/>
                          </a:solidFill>
                          <a:ln w="9525">
                            <a:solidFill>
                              <a:srgbClr val="000000"/>
                            </a:solidFill>
                            <a:miter lim="800000"/>
                            <a:headEnd/>
                            <a:tailEnd/>
                          </a:ln>
                        </wps:spPr>
                        <wps:txbx>
                          <w:txbxContent>
                            <w:p w:rsidR="00C811E4" w:rsidRPr="008010F5" w:rsidRDefault="00C811E4" w:rsidP="00420ED6">
                              <w:pPr>
                                <w:rPr>
                                  <w:rFonts w:ascii="Calibri" w:hAnsi="Calibri"/>
                                  <w:sz w:val="20"/>
                                </w:rPr>
                              </w:pPr>
                              <w:r>
                                <w:rPr>
                                  <w:rFonts w:ascii="Calibri" w:hAnsi="Calibri"/>
                                  <w:sz w:val="20"/>
                                </w:rPr>
                                <w:t>Competency assessments</w:t>
                              </w:r>
                              <w:r w:rsidRPr="008010F5">
                                <w:rPr>
                                  <w:rFonts w:ascii="Calibri" w:hAnsi="Calibri"/>
                                  <w:sz w:val="20"/>
                                </w:rPr>
                                <w:t>:</w:t>
                              </w:r>
                            </w:p>
                            <w:p w:rsidR="00C811E4" w:rsidRDefault="00C811E4" w:rsidP="00420ED6">
                              <w:pPr>
                                <w:numPr>
                                  <w:ilvl w:val="0"/>
                                  <w:numId w:val="24"/>
                                </w:numPr>
                                <w:rPr>
                                  <w:rFonts w:ascii="Calibri" w:hAnsi="Calibri"/>
                                  <w:sz w:val="20"/>
                                </w:rPr>
                              </w:pPr>
                              <w:r>
                                <w:rPr>
                                  <w:rFonts w:ascii="Calibri" w:hAnsi="Calibri"/>
                                  <w:sz w:val="20"/>
                                </w:rPr>
                                <w:t>Each member of staff will require to be assessed three times within an 18 month period</w:t>
                              </w:r>
                            </w:p>
                            <w:p w:rsidR="00C811E4" w:rsidRPr="003A5C7B" w:rsidRDefault="00C811E4" w:rsidP="003A5C7B">
                              <w:pPr>
                                <w:numPr>
                                  <w:ilvl w:val="0"/>
                                  <w:numId w:val="24"/>
                                </w:numPr>
                                <w:rPr>
                                  <w:rFonts w:ascii="Calibri" w:hAnsi="Calibri"/>
                                  <w:sz w:val="20"/>
                                </w:rPr>
                              </w:pPr>
                              <w:r>
                                <w:rPr>
                                  <w:rFonts w:ascii="Calibri" w:hAnsi="Calibri"/>
                                  <w:sz w:val="20"/>
                                </w:rPr>
                                <w:t>The activities assessed should be representative and normally include 1 of bed, chair and hoisting activities. Where this is not representative, for example, theatres where hoists/chairs are not used, assess 3 different bed activities</w:t>
                              </w:r>
                            </w:p>
                          </w:txbxContent>
                        </wps:txbx>
                        <wps:bodyPr rot="0" vert="horz" wrap="square" lIns="0" tIns="0" rIns="0" bIns="0" anchor="t" anchorCtr="0" upright="1">
                          <a:noAutofit/>
                        </wps:bodyPr>
                      </wps:wsp>
                    </wpc:wpc>
                  </a:graphicData>
                </a:graphic>
              </wp:inline>
            </w:drawing>
          </mc:Choice>
          <mc:Fallback>
            <w:pict>
              <v:group id="Canvas 225" o:spid="_x0000_s1026" editas="canvas" style="width:514.25pt;height:603pt;mso-position-horizontal-relative:char;mso-position-vertical-relative:line" coordsize="65309,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309;height:76581;visibility:visible;mso-wrap-style:square">
                  <v:fill o:detectmouseclick="t"/>
                  <v:path o:connecttype="none"/>
                </v:shape>
                <v:shapetype id="_x0000_t109" coordsize="21600,21600" o:spt="109" path="m,l,21600r21600,l21600,xe">
                  <v:stroke joinstyle="miter"/>
                  <v:path gradientshapeok="t" o:connecttype="rect"/>
                </v:shapetype>
                <v:shape id="AutoShape 227" o:spid="_x0000_s1028" type="#_x0000_t109" style="position:absolute;left:1143;top:2286;width:22860;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hsIA&#10;AADbAAAADwAAAGRycy9kb3ducmV2LnhtbERPTWvCQBC9F/wPywhepG7UtkjqKlKI6KGHRi/exuw0&#10;CWZnQ3Yb47/vHAo9Pt73eju4RvXUhdqzgfksAUVceFtzaeB8yp5XoEJEtth4JgMPCrDdjJ7WmFp/&#10;5y/q81gqCeGQooEqxjbVOhQVOQwz3xIL9+07h1FgV2rb4V3CXaMXSfKmHdYsDRW29FFRcct/nIHF&#10;aprv+TM7vFyPNsPX+aWfLo/GTMbD7h1UpCH+i//cBys+WS9f5A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iGwgAAANsAAAAPAAAAAAAAAAAAAAAAAJgCAABkcnMvZG93&#10;bnJldi54bWxQSwUGAAAAAAQABAD1AAAAhwMAAAAA&#10;">
                  <v:textbox>
                    <w:txbxContent>
                      <w:p w:rsidR="00C811E4" w:rsidRPr="00D844A1" w:rsidRDefault="00C811E4" w:rsidP="00655192">
                        <w:pPr>
                          <w:numPr>
                            <w:ilvl w:val="0"/>
                            <w:numId w:val="17"/>
                          </w:numPr>
                          <w:tabs>
                            <w:tab w:val="clear" w:pos="720"/>
                          </w:tabs>
                          <w:ind w:left="284" w:right="-102" w:hanging="284"/>
                          <w:rPr>
                            <w:rFonts w:ascii="Calibri" w:hAnsi="Calibri"/>
                          </w:rPr>
                        </w:pPr>
                        <w:r w:rsidRPr="00D844A1">
                          <w:rPr>
                            <w:rFonts w:ascii="Calibri" w:hAnsi="Calibri"/>
                          </w:rPr>
                          <w:t>Initi</w:t>
                        </w:r>
                        <w:r>
                          <w:rPr>
                            <w:rFonts w:ascii="Calibri" w:hAnsi="Calibri"/>
                          </w:rPr>
                          <w:t xml:space="preserve">al Competency Assessment’s </w:t>
                        </w:r>
                        <w:r w:rsidRPr="00D844A1">
                          <w:rPr>
                            <w:rFonts w:ascii="Calibri" w:hAnsi="Calibri"/>
                          </w:rPr>
                          <w:t>completed by Moving and Handling Practitioners</w:t>
                        </w:r>
                        <w:r>
                          <w:rPr>
                            <w:rFonts w:ascii="Calibri" w:hAnsi="Calibri"/>
                          </w:rPr>
                          <w:t xml:space="preserve"> - completed</w:t>
                        </w:r>
                      </w:p>
                    </w:txbxContent>
                  </v:textbox>
                </v:shape>
                <v:shape id="AutoShape 229" o:spid="_x0000_s1029" type="#_x0000_t109" style="position:absolute;left:1143;top:10191;width:22860;height:8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HcUA&#10;AADbAAAADwAAAGRycy9kb3ducmV2LnhtbESPT2vCQBTE74LfYXlCL6Kb2D9IdBNKIaKHHkx78fbM&#10;viah2bchu43x23cFweMw85thttloWjFQ7xrLCuJlBIK4tLrhSsH3V75Yg3AeWWNrmRRcyUGWTidb&#10;TLS98JGGwlcilLBLUEHtfZdI6cqaDLql7YiD92N7gz7IvpK6x0soN61cRdGbNNhwWKixo4+ayt/i&#10;zyhYrefFjj/z/cv5oHN8jU/D/Pmg1NNsfN+A8DT6R/hO73XgYrh9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00dxQAAANsAAAAPAAAAAAAAAAAAAAAAAJgCAABkcnMv&#10;ZG93bnJldi54bWxQSwUGAAAAAAQABAD1AAAAigMAAAAA&#10;">
                  <v:textbox>
                    <w:txbxContent>
                      <w:p w:rsidR="00C811E4" w:rsidRPr="00D844A1" w:rsidRDefault="00C811E4" w:rsidP="00655192">
                        <w:pPr>
                          <w:numPr>
                            <w:ilvl w:val="0"/>
                            <w:numId w:val="20"/>
                          </w:numPr>
                          <w:tabs>
                            <w:tab w:val="clear" w:pos="720"/>
                          </w:tabs>
                          <w:ind w:left="284" w:hanging="284"/>
                          <w:rPr>
                            <w:rFonts w:ascii="Calibri" w:hAnsi="Calibri"/>
                          </w:rPr>
                        </w:pPr>
                        <w:r>
                          <w:rPr>
                            <w:rFonts w:ascii="Calibri" w:hAnsi="Calibri"/>
                          </w:rPr>
                          <w:t xml:space="preserve">SCN/TL </w:t>
                        </w:r>
                        <w:r w:rsidRPr="00420ED6">
                          <w:rPr>
                            <w:rFonts w:ascii="Calibri" w:hAnsi="Calibri"/>
                          </w:rPr>
                          <w:t xml:space="preserve">identify staff to undertake </w:t>
                        </w:r>
                        <w:r>
                          <w:rPr>
                            <w:rFonts w:ascii="Calibri" w:hAnsi="Calibri"/>
                          </w:rPr>
                          <w:t>assessments</w:t>
                        </w:r>
                        <w:r w:rsidRPr="00420ED6">
                          <w:rPr>
                            <w:rFonts w:ascii="Calibri" w:hAnsi="Calibri"/>
                          </w:rPr>
                          <w:t>. Normally there will b</w:t>
                        </w:r>
                        <w:r>
                          <w:rPr>
                            <w:rFonts w:ascii="Calibri" w:hAnsi="Calibri"/>
                          </w:rPr>
                          <w:t>e at least 2 with one being Band</w:t>
                        </w:r>
                        <w:r w:rsidRPr="00420ED6">
                          <w:rPr>
                            <w:rFonts w:ascii="Calibri" w:hAnsi="Calibri"/>
                          </w:rPr>
                          <w:t xml:space="preserve"> 5 or higher</w:t>
                        </w:r>
                      </w:p>
                    </w:txbxContent>
                  </v:textbox>
                </v:shape>
                <v:shape id="AutoShape 230" o:spid="_x0000_s1030" type="#_x0000_t109" style="position:absolute;left:1143;top:20262;width:22860;height: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asQA&#10;AADbAAAADwAAAGRycy9kb3ducmV2LnhtbESPQWvCQBSE74L/YXmCF6kboy0hdZVSiOjBg2kvvb1m&#10;X5PQ7NuQXWP8964geBxmvhlmvR1MI3rqXG1ZwWIegSAurK65VPD9lb0kIJxH1thYJgVXcrDdjEdr&#10;TLW98In63JcilLBLUUHlfZtK6YqKDLq5bYmD92c7gz7IrpS6w0soN42Mo+hNGqw5LFTY0mdFxX9+&#10;NgriZJbv+JjtV78HneHr4qefLQ9KTSfDxzsIT4N/hh/0Xgcuhv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02rEAAAA2wAAAA8AAAAAAAAAAAAAAAAAmAIAAGRycy9k&#10;b3ducmV2LnhtbFBLBQYAAAAABAAEAPUAAACJAwAAAAA=&#10;">
                  <v:textbox>
                    <w:txbxContent>
                      <w:p w:rsidR="00C811E4" w:rsidRDefault="00C811E4" w:rsidP="00655192">
                        <w:pPr>
                          <w:numPr>
                            <w:ilvl w:val="0"/>
                            <w:numId w:val="29"/>
                          </w:numPr>
                          <w:tabs>
                            <w:tab w:val="clear" w:pos="720"/>
                          </w:tabs>
                          <w:ind w:left="284" w:hanging="284"/>
                          <w:rPr>
                            <w:rFonts w:ascii="Calibri" w:hAnsi="Calibri"/>
                          </w:rPr>
                        </w:pPr>
                        <w:r>
                          <w:rPr>
                            <w:rFonts w:ascii="Calibri" w:hAnsi="Calibri"/>
                          </w:rPr>
                          <w:t>Identified staff to attend a 1 day Competency Assessors training course</w:t>
                        </w:r>
                      </w:p>
                      <w:p w:rsidR="00C811E4" w:rsidRPr="00D844A1" w:rsidRDefault="00C811E4" w:rsidP="00420ED6">
                        <w:pPr>
                          <w:jc w:val="center"/>
                          <w:rPr>
                            <w:rFonts w:ascii="Calibri" w:hAnsi="Calibri"/>
                          </w:rPr>
                        </w:pPr>
                      </w:p>
                    </w:txbxContent>
                  </v:textbox>
                </v:shape>
                <v:shapetype id="_x0000_t32" coordsize="21600,21600" o:spt="32" o:oned="t" path="m,l21600,21600e" filled="f">
                  <v:path arrowok="t" fillok="f" o:connecttype="none"/>
                  <o:lock v:ext="edit" shapetype="t"/>
                </v:shapetype>
                <v:shape id="AutoShape 231" o:spid="_x0000_s1031" type="#_x0000_t32" style="position:absolute;left:24003;top:17551;width:6870;height:5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232" o:spid="_x0000_s1032" type="#_x0000_t32" style="position:absolute;left:12573;top:8261;width:6;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233" o:spid="_x0000_s1033" type="#_x0000_t32" style="position:absolute;left:12573;top:18230;width:6;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234" o:spid="_x0000_s1034" type="#_x0000_t109" style="position:absolute;left:1143;top:28575;width:22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e28MA&#10;AADbAAAADwAAAGRycy9kb3ducmV2LnhtbESPQWsCMRSE7wX/Q3iF3mq2WxS7GkWEgrQXu0rPj81z&#10;s5q8LEmq23/fCEKPw8x8wyxWg7PiQiF2nhW8jAsQxI3XHbcKDvv35xmImJA1Ws+k4JcirJajhwVW&#10;2l/5iy51akWGcKxQgUmpr6SMjSGHcex74uwdfXCYsgyt1AGvGe6sLItiKh12nBcM9rQx1JzrH6fg&#10;1dpTO3zsdBm+t5+lNP3bup4o9fQ4rOcgEg3pP3xvb7WCcgq3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e28MAAADbAAAADwAAAAAAAAAAAAAAAACYAgAAZHJzL2Rv&#10;d25yZXYueG1sUEsFBgAAAAAEAAQA9QAAAIgDAAAAAA==&#10;">
                  <v:textbox inset=",.97mm,,.97mm">
                    <w:txbxContent>
                      <w:p w:rsidR="00C811E4" w:rsidRPr="00D844A1" w:rsidRDefault="00C811E4" w:rsidP="00655192">
                        <w:pPr>
                          <w:numPr>
                            <w:ilvl w:val="0"/>
                            <w:numId w:val="22"/>
                          </w:numPr>
                          <w:tabs>
                            <w:tab w:val="clear" w:pos="720"/>
                          </w:tabs>
                          <w:ind w:left="284" w:hanging="284"/>
                          <w:rPr>
                            <w:rFonts w:ascii="Calibri" w:hAnsi="Calibri"/>
                          </w:rPr>
                        </w:pPr>
                        <w:r>
                          <w:rPr>
                            <w:rFonts w:ascii="Calibri" w:hAnsi="Calibri"/>
                          </w:rPr>
                          <w:t>Competency assessors to undertake assessment’s  of staff in areas agreed with SCN/TL</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6" o:spid="_x0000_s1035" type="#_x0000_t176" style="position:absolute;left:30873;top:13176;width:3426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u2MEA&#10;AADbAAAADwAAAGRycy9kb3ducmV2LnhtbESP0YrCMBRE3wX/IVxhX0TT7YJKNYosuLj4VPUDLs21&#10;KTY3pYla/XojCD4OM3OGWaw6W4srtb5yrOB7nIAgLpyuuFRwPGxGMxA+IGusHZOCO3lYLfu9BWba&#10;3Tin6z6UIkLYZ6jAhNBkUvrCkEU/dg1x9E6utRiibEupW7xFuK1lmiQTabHiuGCwoV9DxXl/sQq2&#10;bP53+SQl/diYn7/HJedhaZT6GnTrOYhAXfiE3+2tVpBO4f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btjBAAAA2wAAAA8AAAAAAAAAAAAAAAAAmAIAAGRycy9kb3du&#10;cmV2LnhtbFBLBQYAAAAABAAEAPUAAACGAwAAAAA=&#10;">
                  <v:textbox style="mso-fit-shape-to-text:t" inset="0,0,0,0">
                    <w:txbxContent>
                      <w:p w:rsidR="00C811E4" w:rsidRPr="008010F5" w:rsidRDefault="00C811E4" w:rsidP="00420ED6">
                        <w:pPr>
                          <w:rPr>
                            <w:rFonts w:ascii="Calibri" w:hAnsi="Calibri"/>
                            <w:sz w:val="20"/>
                          </w:rPr>
                        </w:pPr>
                        <w:r w:rsidRPr="008010F5">
                          <w:rPr>
                            <w:rFonts w:ascii="Calibri" w:hAnsi="Calibri"/>
                            <w:sz w:val="20"/>
                          </w:rPr>
                          <w:t>Training sessions will include:</w:t>
                        </w:r>
                      </w:p>
                      <w:p w:rsidR="00C811E4" w:rsidRDefault="00C811E4" w:rsidP="00420ED6">
                        <w:pPr>
                          <w:numPr>
                            <w:ilvl w:val="0"/>
                            <w:numId w:val="24"/>
                          </w:numPr>
                          <w:rPr>
                            <w:rFonts w:ascii="Calibri" w:hAnsi="Calibri"/>
                            <w:sz w:val="20"/>
                          </w:rPr>
                        </w:pPr>
                        <w:r>
                          <w:rPr>
                            <w:rFonts w:ascii="Calibri" w:hAnsi="Calibri"/>
                            <w:sz w:val="20"/>
                          </w:rPr>
                          <w:t>Skills update</w:t>
                        </w:r>
                      </w:p>
                      <w:p w:rsidR="00C811E4" w:rsidRDefault="00C811E4" w:rsidP="00420ED6">
                        <w:pPr>
                          <w:numPr>
                            <w:ilvl w:val="0"/>
                            <w:numId w:val="24"/>
                          </w:numPr>
                          <w:rPr>
                            <w:rFonts w:ascii="Calibri" w:hAnsi="Calibri"/>
                            <w:sz w:val="20"/>
                          </w:rPr>
                        </w:pPr>
                        <w:r>
                          <w:rPr>
                            <w:rFonts w:ascii="Calibri" w:hAnsi="Calibri"/>
                            <w:sz w:val="20"/>
                          </w:rPr>
                          <w:t>The criteria being assess against</w:t>
                        </w:r>
                      </w:p>
                      <w:p w:rsidR="00C811E4" w:rsidRDefault="00C811E4" w:rsidP="00420ED6">
                        <w:pPr>
                          <w:numPr>
                            <w:ilvl w:val="0"/>
                            <w:numId w:val="24"/>
                          </w:numPr>
                          <w:rPr>
                            <w:rFonts w:ascii="Calibri" w:hAnsi="Calibri"/>
                            <w:sz w:val="20"/>
                          </w:rPr>
                        </w:pPr>
                        <w:r>
                          <w:rPr>
                            <w:rFonts w:ascii="Calibri" w:hAnsi="Calibri"/>
                            <w:sz w:val="20"/>
                          </w:rPr>
                          <w:t>Practical assessment &amp; review</w:t>
                        </w:r>
                      </w:p>
                      <w:p w:rsidR="00C811E4" w:rsidRPr="00485A72" w:rsidRDefault="00C811E4" w:rsidP="00420ED6">
                        <w:pPr>
                          <w:numPr>
                            <w:ilvl w:val="0"/>
                            <w:numId w:val="24"/>
                          </w:numPr>
                          <w:rPr>
                            <w:rFonts w:ascii="Calibri" w:hAnsi="Calibri"/>
                            <w:sz w:val="20"/>
                          </w:rPr>
                        </w:pPr>
                        <w:r>
                          <w:rPr>
                            <w:rFonts w:ascii="Calibri" w:hAnsi="Calibri"/>
                            <w:sz w:val="20"/>
                          </w:rPr>
                          <w:t>H</w:t>
                        </w:r>
                        <w:r w:rsidRPr="008010F5">
                          <w:rPr>
                            <w:rFonts w:ascii="Calibri" w:hAnsi="Calibri"/>
                            <w:sz w:val="20"/>
                          </w:rPr>
                          <w:t>ow to complete the Record Form</w:t>
                        </w:r>
                      </w:p>
                    </w:txbxContent>
                  </v:textbox>
                </v:shape>
                <v:shape id="AutoShape 237" o:spid="_x0000_s1036" type="#_x0000_t32" style="position:absolute;left:12573;top:26289;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38" o:spid="_x0000_s1037" type="#_x0000_t109" style="position:absolute;left:1143;top:36360;width:2286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rsidR="00C811E4" w:rsidRPr="00D844A1" w:rsidRDefault="00C811E4" w:rsidP="00655192">
                        <w:pPr>
                          <w:numPr>
                            <w:ilvl w:val="0"/>
                            <w:numId w:val="34"/>
                          </w:numPr>
                          <w:ind w:left="284" w:hanging="284"/>
                          <w:rPr>
                            <w:rFonts w:ascii="Calibri" w:hAnsi="Calibri"/>
                          </w:rPr>
                        </w:pPr>
                        <w:r>
                          <w:rPr>
                            <w:rFonts w:ascii="Calibri" w:hAnsi="Calibri"/>
                          </w:rPr>
                          <w:t>After assessment, outcome to be explained. Potential actions include:</w:t>
                        </w:r>
                      </w:p>
                    </w:txbxContent>
                  </v:textbox>
                </v:shape>
                <v:shape id="AutoShape 239" o:spid="_x0000_s1038" type="#_x0000_t176" style="position:absolute;left:54864;top:38862;width:10287;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Xvr0A&#10;AADbAAAADwAAAGRycy9kb3ducmV2LnhtbERPuwrCMBTdBf8hXMFFNNWiSDWKCIKLg6/B7dpc29Lm&#10;pjRR69+bQXA8nPdy3ZpKvKhxhWUF41EEgji1uuBMweW8G85BOI+ssbJMCj7kYL3qdpaYaPvmI71O&#10;PhMhhF2CCnLv60RKl+Zk0I1sTRy4h20M+gCbTOoG3yHcVHISRTNpsODQkGNN25zS8vQ0CmYYldO7&#10;LNvbdHu5Du6HuIiPrFS/124WIDy1/i/+ufdaQRzWhy/hB8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peXvr0AAADbAAAADwAAAAAAAAAAAAAAAACYAgAAZHJzL2Rvd25yZXYu&#10;eG1sUEsFBgAAAAAEAAQA9QAAAIIDAAAAAA==&#10;">
                  <v:textbox inset="0,0,0,0">
                    <w:txbxContent>
                      <w:p w:rsidR="00C811E4" w:rsidRDefault="00C811E4" w:rsidP="00420ED6">
                        <w:pPr>
                          <w:rPr>
                            <w:rFonts w:ascii="Calibri" w:hAnsi="Calibri"/>
                            <w:sz w:val="20"/>
                          </w:rPr>
                        </w:pPr>
                        <w:r w:rsidRPr="006E1A54">
                          <w:rPr>
                            <w:rFonts w:ascii="Calibri" w:hAnsi="Calibri"/>
                            <w:b/>
                            <w:sz w:val="20"/>
                          </w:rPr>
                          <w:t>Very High</w:t>
                        </w:r>
                        <w:r>
                          <w:rPr>
                            <w:rFonts w:ascii="Calibri" w:hAnsi="Calibri"/>
                            <w:sz w:val="20"/>
                          </w:rPr>
                          <w:t xml:space="preserve"> = assessment has been stopped. Reason for stopping explained to person. If person understands the reason and believes can rectify the issue, refer to ‘High’ for action. </w:t>
                        </w:r>
                      </w:p>
                      <w:p w:rsidR="00C811E4" w:rsidRDefault="00C811E4" w:rsidP="00420ED6">
                        <w:pPr>
                          <w:rPr>
                            <w:rFonts w:ascii="Calibri" w:hAnsi="Calibri"/>
                            <w:sz w:val="20"/>
                          </w:rPr>
                        </w:pPr>
                        <w:r>
                          <w:rPr>
                            <w:rFonts w:ascii="Calibri" w:hAnsi="Calibri"/>
                            <w:sz w:val="20"/>
                          </w:rPr>
                          <w:t>If doesn’t believe can rectify, refer to M&amp;H to support the individual and reassessment within 1 month</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Include in PDP/KSF review.</w:t>
                        </w:r>
                      </w:p>
                      <w:p w:rsidR="00C811E4" w:rsidRPr="00485A72" w:rsidRDefault="00C811E4" w:rsidP="00420ED6"/>
                    </w:txbxContent>
                  </v:textbox>
                </v:shape>
                <v:shape id="AutoShape 240" o:spid="_x0000_s1039" type="#_x0000_t176" style="position:absolute;left:21355;top:43434;width:9506;height:1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6sMA&#10;AADbAAAADwAAAGRycy9kb3ducmV2LnhtbESPwWrDMBBE74X8g9hAL6WWnUAormVTAgkpPTntByzW&#10;1jK1VsaSHTdfXxUCOQ4z84YpqsX2YqbRd44VZEkKgrhxuuNWwdfn4fkFhA/IGnvHpOCXPFTl6qHA&#10;XLsL1zSfQysihH2OCkwIQy6lbwxZ9IkbiKP37UaLIcqxlXrES4TbXm7SdCctdhwXDA60N9T8nCer&#10;4MTm/aPebUhfD2Z7vE41P7VGqcf18vYKItAS7uFb+6QVbDP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F6sMAAADbAAAADwAAAAAAAAAAAAAAAACYAgAAZHJzL2Rv&#10;d25yZXYueG1sUEsFBgAAAAAEAAQA9QAAAIgDAAAAAA==&#10;">
                  <v:textbox style="mso-fit-shape-to-text:t" inset="0,0,0,0">
                    <w:txbxContent>
                      <w:p w:rsidR="00C811E4" w:rsidRDefault="00C811E4" w:rsidP="00420ED6">
                        <w:pPr>
                          <w:rPr>
                            <w:rFonts w:ascii="Calibri" w:hAnsi="Calibri"/>
                            <w:sz w:val="20"/>
                          </w:rPr>
                        </w:pPr>
                        <w:r w:rsidRPr="006E1A54">
                          <w:rPr>
                            <w:rFonts w:ascii="Calibri" w:hAnsi="Calibri"/>
                            <w:b/>
                            <w:sz w:val="20"/>
                          </w:rPr>
                          <w:t>Low</w:t>
                        </w:r>
                        <w:r>
                          <w:rPr>
                            <w:rFonts w:ascii="Calibri" w:hAnsi="Calibri"/>
                            <w:sz w:val="20"/>
                          </w:rPr>
                          <w:t xml:space="preserve"> = No further action required</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Schedule for reassessment in 18 months</w:t>
                        </w:r>
                      </w:p>
                    </w:txbxContent>
                  </v:textbox>
                </v:shape>
                <v:shape id="AutoShape 241" o:spid="_x0000_s1040" type="#_x0000_t176" style="position:absolute;left:32004;top:38862;width:10287;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sUsUA&#10;AADbAAAADwAAAGRycy9kb3ducmV2LnhtbESPQWuDQBSE74X8h+UFcilxrZJQjJsQAoVeetAmh95e&#10;3BcV3bfibqP5991CocdhZr5h8sNsenGn0bWWFbxEMQjiyuqWawXnz7f1KwjnkTX2lknBgxwc9oun&#10;HDNtJy7oXvpaBAi7DBU03g+ZlK5qyKCL7EAcvJsdDfogx1rqEacAN71M4ngrDbYcFhoc6NRQ1ZXf&#10;RsEW425zld38tTmdL8/Xj7RNC1ZqtZyPOxCeZv8f/mu/awVpAr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axSxQAAANsAAAAPAAAAAAAAAAAAAAAAAJgCAABkcnMv&#10;ZG93bnJldi54bWxQSwUGAAAAAAQABAD1AAAAigMAAAAA&#10;">
                  <v:textbox inset="0,0,0,0">
                    <w:txbxContent>
                      <w:p w:rsidR="00C811E4" w:rsidRDefault="00C811E4" w:rsidP="00420ED6">
                        <w:pPr>
                          <w:rPr>
                            <w:rFonts w:ascii="Calibri" w:hAnsi="Calibri"/>
                            <w:sz w:val="20"/>
                          </w:rPr>
                        </w:pPr>
                        <w:r w:rsidRPr="006E1A54">
                          <w:rPr>
                            <w:rFonts w:ascii="Calibri" w:hAnsi="Calibri"/>
                            <w:b/>
                            <w:sz w:val="20"/>
                          </w:rPr>
                          <w:t>Medium</w:t>
                        </w:r>
                        <w:r>
                          <w:rPr>
                            <w:rFonts w:ascii="Calibri" w:hAnsi="Calibri"/>
                            <w:sz w:val="20"/>
                          </w:rPr>
                          <w:t xml:space="preserve"> = point towards MH pages on staff net for MH guidance information sheets and self assessment documentation for self learning. </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Record self learning on CA assessment form and reschedule for reassessment in 12 months</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Include in PDP/KSF review.</w:t>
                        </w:r>
                      </w:p>
                      <w:p w:rsidR="00C811E4" w:rsidRDefault="00C811E4" w:rsidP="00420ED6">
                        <w:pPr>
                          <w:rPr>
                            <w:rFonts w:ascii="Calibri" w:hAnsi="Calibri"/>
                            <w:sz w:val="20"/>
                          </w:rPr>
                        </w:pPr>
                      </w:p>
                      <w:p w:rsidR="00C811E4" w:rsidRDefault="00C811E4" w:rsidP="00420ED6"/>
                    </w:txbxContent>
                  </v:textbox>
                </v:shape>
                <v:shape id="AutoShape 242" o:spid="_x0000_s1041" type="#_x0000_t176" style="position:absolute;left:43434;top:38862;width:10287;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JycMA&#10;AADbAAAADwAAAGRycy9kb3ducmV2LnhtbESPT4vCMBTE74LfITxhL2JTLYrURhFhwcse/Hfw9mye&#10;bWnzUpqsdr/9RhA8DjPzGybb9KYRD+pcZVnBNIpBEOdWV1woOJ++J0sQziNrbCyTgj9ysFkPBxmm&#10;2j75QI+jL0SAsEtRQel9m0rp8pIMusi2xMG7286gD7IrpO7wGeCmkbM4XkiDFYeFElvalZTXx1+j&#10;YIFxPb/Jur/Od+fL+PaTVMmBlfoa9dsVCE+9/4Tf7b1WkCTw+h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JycMAAADbAAAADwAAAAAAAAAAAAAAAACYAgAAZHJzL2Rv&#10;d25yZXYueG1sUEsFBgAAAAAEAAQA9QAAAIgDAAAAAA==&#10;">
                  <v:textbox inset="0,0,0,0">
                    <w:txbxContent>
                      <w:p w:rsidR="00C811E4" w:rsidRDefault="00C811E4" w:rsidP="00420ED6">
                        <w:pPr>
                          <w:rPr>
                            <w:rFonts w:ascii="Calibri" w:hAnsi="Calibri"/>
                            <w:sz w:val="20"/>
                          </w:rPr>
                        </w:pPr>
                        <w:r w:rsidRPr="00173308">
                          <w:rPr>
                            <w:rFonts w:ascii="Calibri" w:hAnsi="Calibri"/>
                            <w:b/>
                            <w:sz w:val="20"/>
                          </w:rPr>
                          <w:t>High</w:t>
                        </w:r>
                        <w:r>
                          <w:rPr>
                            <w:rFonts w:ascii="Calibri" w:hAnsi="Calibri"/>
                            <w:sz w:val="20"/>
                          </w:rPr>
                          <w:t xml:space="preserve"> = if person understands the outcome and believes can rectify the issue, reassess.</w:t>
                        </w:r>
                      </w:p>
                      <w:p w:rsidR="00C811E4" w:rsidRDefault="00C811E4" w:rsidP="00420ED6">
                        <w:pPr>
                          <w:rPr>
                            <w:rFonts w:ascii="Calibri" w:hAnsi="Calibri"/>
                            <w:sz w:val="20"/>
                          </w:rPr>
                        </w:pPr>
                        <w:r>
                          <w:rPr>
                            <w:rFonts w:ascii="Calibri" w:hAnsi="Calibri"/>
                            <w:sz w:val="20"/>
                          </w:rPr>
                          <w:t xml:space="preserve">If rectified, refer to </w:t>
                        </w:r>
                        <w:r w:rsidRPr="00AE1BA2">
                          <w:rPr>
                            <w:rFonts w:ascii="Calibri" w:hAnsi="Calibri"/>
                            <w:b/>
                            <w:sz w:val="20"/>
                          </w:rPr>
                          <w:t>low</w:t>
                        </w:r>
                        <w:r>
                          <w:rPr>
                            <w:rFonts w:ascii="Calibri" w:hAnsi="Calibri"/>
                            <w:sz w:val="20"/>
                          </w:rPr>
                          <w:t xml:space="preserve"> or </w:t>
                        </w:r>
                        <w:r w:rsidRPr="00AE1BA2">
                          <w:rPr>
                            <w:rFonts w:ascii="Calibri" w:hAnsi="Calibri"/>
                            <w:b/>
                            <w:sz w:val="20"/>
                          </w:rPr>
                          <w:t>medium</w:t>
                        </w:r>
                        <w:r>
                          <w:rPr>
                            <w:rFonts w:ascii="Calibri" w:hAnsi="Calibri"/>
                            <w:sz w:val="20"/>
                          </w:rPr>
                          <w:t xml:space="preserve"> for action.</w:t>
                        </w:r>
                      </w:p>
                      <w:p w:rsidR="00C811E4" w:rsidRDefault="00C811E4" w:rsidP="00420ED6">
                        <w:pPr>
                          <w:rPr>
                            <w:rFonts w:ascii="Calibri" w:hAnsi="Calibri"/>
                            <w:sz w:val="20"/>
                          </w:rPr>
                        </w:pPr>
                        <w:r>
                          <w:rPr>
                            <w:rFonts w:ascii="Calibri" w:hAnsi="Calibri"/>
                            <w:sz w:val="20"/>
                          </w:rPr>
                          <w:t>If reassessed as high, refer to M&amp;H to support the individual and reassessment within 1 month</w:t>
                        </w:r>
                      </w:p>
                      <w:p w:rsidR="00C811E4" w:rsidRDefault="00C811E4" w:rsidP="00420ED6">
                        <w:pPr>
                          <w:rPr>
                            <w:rFonts w:ascii="Calibri" w:hAnsi="Calibri"/>
                            <w:sz w:val="20"/>
                          </w:rPr>
                        </w:pPr>
                      </w:p>
                      <w:p w:rsidR="00C811E4" w:rsidRDefault="00C811E4" w:rsidP="00420ED6">
                        <w:pPr>
                          <w:rPr>
                            <w:rFonts w:ascii="Calibri" w:hAnsi="Calibri"/>
                            <w:sz w:val="20"/>
                          </w:rPr>
                        </w:pPr>
                        <w:r>
                          <w:rPr>
                            <w:rFonts w:ascii="Calibri" w:hAnsi="Calibri"/>
                            <w:sz w:val="20"/>
                          </w:rPr>
                          <w:t>Include in PDP/KSF review.</w:t>
                        </w:r>
                      </w:p>
                      <w:p w:rsidR="00C811E4" w:rsidRDefault="00C811E4" w:rsidP="00420ED6"/>
                    </w:txbxContent>
                  </v:textbox>
                </v:shape>
                <v:shapetype id="_x0000_t33" coordsize="21600,21600" o:spt="33" o:oned="t" path="m,l21600,r,21600e" filled="f">
                  <v:stroke joinstyle="miter"/>
                  <v:path arrowok="t" fillok="f" o:connecttype="none"/>
                  <o:lock v:ext="edit" shapetype="t"/>
                </v:shapetype>
                <v:shape id="AutoShape 243" o:spid="_x0000_s1042" type="#_x0000_t33" style="position:absolute;left:24003;top:37719;width:13144;height:1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Wy8YAAADbAAAADwAAAGRycy9kb3ducmV2LnhtbESPzWrDMBCE74G8g9hAb4mcpJTiWgkh&#10;0JJDC/mjpLettbZMrJWxZMd9+ypQ6HGYmW+YbD3YWvTU+sqxgvksAUGcO11xqeB8ep0+g/ABWWPt&#10;mBT8kIf1ajzKMNXuxgfqj6EUEcI+RQUmhCaV0ueGLPqZa4ijV7jWYoiyLaVu8RbhtpaLJHmSFiuO&#10;CwYb2hrKr8fOKsgvn517Py16V52/uo/iYvbfbwelHibD5gVEoCH8h//aO61g+Qj3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Q1svGAAAA2wAAAA8AAAAAAAAA&#10;AAAAAAAAoQIAAGRycy9kb3ducmV2LnhtbFBLBQYAAAAABAAEAPkAAACUAwAAAAA=&#10;"/>
                <v:shape id="AutoShape 244" o:spid="_x0000_s1043" type="#_x0000_t33" style="position:absolute;left:24003;top:37719;width:24574;height:1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zUMYAAADbAAAADwAAAGRycy9kb3ducmV2LnhtbESPzWrDMBCE74G8g9hAb4mchJbiWgkh&#10;0JJDC/mjpLettbZMrJWxZMd9+ypQ6HGYmW+YbD3YWvTU+sqxgvksAUGcO11xqeB8ep0+g/ABWWPt&#10;mBT8kIf1ajzKMNXuxgfqj6EUEcI+RQUmhCaV0ueGLPqZa4ijV7jWYoiyLaVu8RbhtpaLJHmSFiuO&#10;CwYb2hrKr8fOKsgvn517Py16V52/uo/iYvbfbwelHibD5gVEoCH8h//aO61g+Qj3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c1DGAAAA2wAAAA8AAAAAAAAA&#10;AAAAAAAAoQIAAGRycy9kb3ducmV2LnhtbFBLBQYAAAAABAAEAPkAAACUAwAAAAA=&#10;"/>
                <v:shape id="AutoShape 245" o:spid="_x0000_s1044" type="#_x0000_t33" style="position:absolute;left:24003;top:37719;width:36004;height:1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7tJ8UAAADbAAAADwAAAGRycy9kb3ducmV2LnhtbESPT2vCQBTE7wW/w/KE3upGCyLRjYhg&#10;6aGF+oeit2f2JRvMvg3ZTUy/fbcg9DjMzG+Y1Xqwteip9ZVjBdNJAoI4d7riUsHpuHtZgPABWWPt&#10;mBT8kId1NnpaYardnffUH0IpIoR9igpMCE0qpc8NWfQT1xBHr3CtxRBlW0rd4j3CbS1nSTKXFiuO&#10;CwYb2hrKb4fOKsjP3537OM56V50u3WdxNl/Xt71Sz+NhswQRaAj/4Uf7XSt4ncPfl/g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7tJ8UAAADbAAAADwAAAAAAAAAA&#10;AAAAAAChAgAAZHJzL2Rvd25yZXYueG1sUEsFBgAAAAAEAAQA+QAAAJMDAAAAAA==&#10;"/>
                <v:shape id="AutoShape 246" o:spid="_x0000_s1045" type="#_x0000_t109" style="position:absolute;left:1143;top:69723;width:22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L8UA&#10;AADbAAAADwAAAGRycy9kb3ducmV2LnhtbESPQWvCQBSE70L/w/IKXkQ3aq2SugmlENGDB1Mv3l6z&#10;r0lo9m3IrjH++26h4HGYmW+YbTqYRvTUudqygvksAkFcWF1zqeD8mU03IJxH1thYJgV3cpAmT6Mt&#10;xtre+ER97ksRIOxiVFB538ZSuqIig25mW+LgfdvOoA+yK6Xu8BbgppGLKHqVBmsOCxW29FFR8ZNf&#10;jYLFZpLv+JjtX74OOsPV/NJPlgelxs/D+xsIT4N/hP/be61guYa/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YvxQAAANsAAAAPAAAAAAAAAAAAAAAAAJgCAABkcnMv&#10;ZG93bnJldi54bWxQSwUGAAAAAAQABAD1AAAAigMAAAAA&#10;">
                  <v:textbox>
                    <w:txbxContent>
                      <w:p w:rsidR="00C811E4" w:rsidRPr="00D844A1" w:rsidRDefault="00C811E4" w:rsidP="00655192">
                        <w:pPr>
                          <w:numPr>
                            <w:ilvl w:val="0"/>
                            <w:numId w:val="35"/>
                          </w:numPr>
                          <w:ind w:left="284" w:hanging="284"/>
                          <w:rPr>
                            <w:rFonts w:ascii="Calibri" w:hAnsi="Calibri"/>
                          </w:rPr>
                        </w:pPr>
                        <w:r>
                          <w:rPr>
                            <w:rFonts w:ascii="Calibri" w:hAnsi="Calibri"/>
                          </w:rPr>
                          <w:t>Complete CA Record Form and update ward CA Tracker. Update SCN/TL</w:t>
                        </w:r>
                      </w:p>
                    </w:txbxContent>
                  </v:textbox>
                </v:shape>
                <v:shape id="AutoShape 247" o:spid="_x0000_s1046" type="#_x0000_t32" style="position:absolute;left:12573;top:42265;width:6;height:27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248" o:spid="_x0000_s1047" type="#_x0000_t32" style="position:absolute;left:26289;top:37719;width:6;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250" o:spid="_x0000_s1048" type="#_x0000_t32" style="position:absolute;left:12566;top:34290;width:7;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251" o:spid="_x0000_s1049" type="#_x0000_t32" style="position:absolute;left:24003;top:30187;width:6794;height:1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252" o:spid="_x0000_s1050" type="#_x0000_t176" style="position:absolute;left:30797;top:23279;width:34379;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L8IA&#10;AADbAAAADwAAAGRycy9kb3ducmV2LnhtbESPS6vCMBSE94L/IRzBjWh6fSHVKCIIblz4Wrg7Nse2&#10;tDkpTa7Wf28EweUwM98wi1VjSvGg2uWWFfwNIhDEidU5pwrOp21/BsJ5ZI2lZVLwIgerZbu1wFjb&#10;Jx/ocfSpCBB2MSrIvK9iKV2SkUE3sBVx8O62NuiDrFOpa3wGuCnlMIqm0mDOYSHDijYZJcXx3yiY&#10;YlRMbrJorpPN+dK77Uf56MBKdTvNeg7CU+N/4W97pxWMh/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98vwgAAANsAAAAPAAAAAAAAAAAAAAAAAJgCAABkcnMvZG93&#10;bnJldi54bWxQSwUGAAAAAAQABAD1AAAAhwMAAAAA&#10;">
                  <v:textbox inset="0,0,0,0">
                    <w:txbxContent>
                      <w:p w:rsidR="00C811E4" w:rsidRPr="008010F5" w:rsidRDefault="00C811E4" w:rsidP="00420ED6">
                        <w:pPr>
                          <w:rPr>
                            <w:rFonts w:ascii="Calibri" w:hAnsi="Calibri"/>
                            <w:sz w:val="20"/>
                          </w:rPr>
                        </w:pPr>
                        <w:r>
                          <w:rPr>
                            <w:rFonts w:ascii="Calibri" w:hAnsi="Calibri"/>
                            <w:sz w:val="20"/>
                          </w:rPr>
                          <w:t>Competency assessments</w:t>
                        </w:r>
                        <w:r w:rsidRPr="008010F5">
                          <w:rPr>
                            <w:rFonts w:ascii="Calibri" w:hAnsi="Calibri"/>
                            <w:sz w:val="20"/>
                          </w:rPr>
                          <w:t>:</w:t>
                        </w:r>
                      </w:p>
                      <w:p w:rsidR="00C811E4" w:rsidRDefault="00C811E4" w:rsidP="00420ED6">
                        <w:pPr>
                          <w:numPr>
                            <w:ilvl w:val="0"/>
                            <w:numId w:val="24"/>
                          </w:numPr>
                          <w:rPr>
                            <w:rFonts w:ascii="Calibri" w:hAnsi="Calibri"/>
                            <w:sz w:val="20"/>
                          </w:rPr>
                        </w:pPr>
                        <w:r>
                          <w:rPr>
                            <w:rFonts w:ascii="Calibri" w:hAnsi="Calibri"/>
                            <w:sz w:val="20"/>
                          </w:rPr>
                          <w:t>Each member of staff will require to be assessed three times within an 18 month period</w:t>
                        </w:r>
                      </w:p>
                      <w:p w:rsidR="00C811E4" w:rsidRPr="003A5C7B" w:rsidRDefault="00C811E4" w:rsidP="003A5C7B">
                        <w:pPr>
                          <w:numPr>
                            <w:ilvl w:val="0"/>
                            <w:numId w:val="24"/>
                          </w:numPr>
                          <w:rPr>
                            <w:rFonts w:ascii="Calibri" w:hAnsi="Calibri"/>
                            <w:sz w:val="20"/>
                          </w:rPr>
                        </w:pPr>
                        <w:r>
                          <w:rPr>
                            <w:rFonts w:ascii="Calibri" w:hAnsi="Calibri"/>
                            <w:sz w:val="20"/>
                          </w:rPr>
                          <w:t>The activities assessed should be representative and normally include 1 of bed, chair and hoisting activities. Where this is not representative, for example, theatres where hoists/chairs are not used, assess 3 different bed activities</w:t>
                        </w:r>
                      </w:p>
                    </w:txbxContent>
                  </v:textbox>
                </v:shape>
                <w10:anchorlock/>
              </v:group>
            </w:pict>
          </mc:Fallback>
        </mc:AlternateContent>
      </w:r>
    </w:p>
    <w:p w:rsidR="00F00AAC" w:rsidRDefault="00F00AAC" w:rsidP="00A10915">
      <w:pPr>
        <w:spacing w:after="120" w:line="276" w:lineRule="auto"/>
        <w:rPr>
          <w:rFonts w:ascii="Arial" w:hAnsi="Arial" w:cs="Arial"/>
          <w:b/>
        </w:rPr>
      </w:pPr>
    </w:p>
    <w:p w:rsidR="00F00AAC" w:rsidRDefault="00F00AAC" w:rsidP="003A7C70">
      <w:pPr>
        <w:spacing w:after="120" w:line="276" w:lineRule="auto"/>
        <w:rPr>
          <w:rFonts w:ascii="Arial" w:hAnsi="Arial" w:cs="Arial"/>
          <w:sz w:val="24"/>
        </w:rPr>
        <w:sectPr w:rsidR="00F00AAC" w:rsidSect="005A0F36">
          <w:pgSz w:w="12240" w:h="15840"/>
          <w:pgMar w:top="1008" w:right="1008" w:bottom="1008" w:left="1008" w:header="706" w:footer="706" w:gutter="0"/>
          <w:cols w:space="708"/>
          <w:docGrid w:linePitch="360"/>
        </w:sectPr>
      </w:pPr>
    </w:p>
    <w:p w:rsidR="00EA3D93" w:rsidRPr="00F00AAC" w:rsidRDefault="00F00AAC" w:rsidP="003A7C70">
      <w:pPr>
        <w:spacing w:after="120" w:line="276" w:lineRule="auto"/>
        <w:rPr>
          <w:rFonts w:ascii="Arial" w:hAnsi="Arial" w:cs="Arial"/>
          <w:b/>
          <w:sz w:val="24"/>
        </w:rPr>
      </w:pPr>
      <w:r w:rsidRPr="00F00AAC">
        <w:rPr>
          <w:rFonts w:ascii="Arial" w:hAnsi="Arial" w:cs="Arial"/>
          <w:b/>
          <w:sz w:val="24"/>
        </w:rPr>
        <w:t xml:space="preserve">Moving and Handling </w:t>
      </w:r>
      <w:r>
        <w:rPr>
          <w:rFonts w:ascii="Arial" w:hAnsi="Arial" w:cs="Arial"/>
          <w:b/>
          <w:sz w:val="24"/>
        </w:rPr>
        <w:t>Competency Assessment Criteria</w:t>
      </w:r>
    </w:p>
    <w:tbl>
      <w:tblPr>
        <w:tblpPr w:leftFromText="180" w:rightFromText="180" w:vertAnchor="page" w:horzAnchor="margin" w:tblpY="2292"/>
        <w:tblW w:w="146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88"/>
        <w:gridCol w:w="1740"/>
        <w:gridCol w:w="2880"/>
        <w:gridCol w:w="4320"/>
        <w:gridCol w:w="3960"/>
      </w:tblGrid>
      <w:tr w:rsidR="00F00AAC" w:rsidRPr="00051818" w:rsidTr="00F00AAC">
        <w:trPr>
          <w:trHeight w:val="567"/>
        </w:trPr>
        <w:tc>
          <w:tcPr>
            <w:tcW w:w="1788" w:type="dxa"/>
            <w:tcBorders>
              <w:bottom w:val="single" w:sz="2" w:space="0" w:color="auto"/>
              <w:tl2br w:val="single" w:sz="2" w:space="0" w:color="auto"/>
            </w:tcBorders>
            <w:shd w:val="clear" w:color="auto" w:fill="F3F3F3"/>
          </w:tcPr>
          <w:p w:rsidR="00F00AAC" w:rsidRPr="00051818" w:rsidRDefault="00F00AAC" w:rsidP="00F00AAC">
            <w:pPr>
              <w:jc w:val="right"/>
              <w:rPr>
                <w:rFonts w:ascii="Calibri" w:hAnsi="Calibri" w:cs="Arial"/>
                <w:b/>
              </w:rPr>
            </w:pPr>
            <w:r w:rsidRPr="00051818">
              <w:rPr>
                <w:rFonts w:ascii="Calibri" w:hAnsi="Calibri" w:cs="Arial"/>
                <w:b/>
              </w:rPr>
              <w:t xml:space="preserve">Risk    </w:t>
            </w:r>
          </w:p>
          <w:p w:rsidR="00F00AAC" w:rsidRPr="00051818" w:rsidRDefault="00F00AAC" w:rsidP="00F00AAC">
            <w:pPr>
              <w:rPr>
                <w:rFonts w:ascii="Calibri" w:hAnsi="Calibri" w:cs="Arial"/>
                <w:b/>
              </w:rPr>
            </w:pPr>
            <w:r w:rsidRPr="00051818">
              <w:rPr>
                <w:rFonts w:ascii="Calibri" w:hAnsi="Calibri" w:cs="Arial"/>
                <w:b/>
              </w:rPr>
              <w:t xml:space="preserve">Criteria </w:t>
            </w:r>
          </w:p>
        </w:tc>
        <w:tc>
          <w:tcPr>
            <w:tcW w:w="174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Low</w:t>
            </w:r>
          </w:p>
        </w:tc>
        <w:tc>
          <w:tcPr>
            <w:tcW w:w="288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Medium</w:t>
            </w:r>
          </w:p>
        </w:tc>
        <w:tc>
          <w:tcPr>
            <w:tcW w:w="432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High</w:t>
            </w:r>
          </w:p>
        </w:tc>
        <w:tc>
          <w:tcPr>
            <w:tcW w:w="3960" w:type="dxa"/>
            <w:tcBorders>
              <w:bottom w:val="single" w:sz="2" w:space="0" w:color="auto"/>
            </w:tcBorders>
            <w:shd w:val="clear" w:color="auto" w:fill="F3F3F3"/>
            <w:vAlign w:val="center"/>
          </w:tcPr>
          <w:p w:rsidR="00F00AAC" w:rsidRPr="00E275A3" w:rsidRDefault="00F00AAC" w:rsidP="00F00AAC">
            <w:pPr>
              <w:jc w:val="center"/>
              <w:rPr>
                <w:rFonts w:ascii="Calibri" w:hAnsi="Calibri"/>
                <w:b/>
              </w:rPr>
            </w:pPr>
            <w:r w:rsidRPr="00E275A3">
              <w:rPr>
                <w:rFonts w:ascii="Calibri" w:hAnsi="Calibri"/>
                <w:b/>
              </w:rPr>
              <w:t>Very High</w:t>
            </w:r>
          </w:p>
        </w:tc>
      </w:tr>
      <w:tr w:rsidR="00F00AAC" w:rsidRPr="00051818" w:rsidTr="00C321AB">
        <w:trPr>
          <w:trHeight w:val="1365"/>
        </w:trPr>
        <w:tc>
          <w:tcPr>
            <w:tcW w:w="1788" w:type="dxa"/>
            <w:shd w:val="clear" w:color="auto" w:fill="F3F3F3"/>
            <w:vAlign w:val="center"/>
          </w:tcPr>
          <w:p w:rsidR="00F00AAC" w:rsidRPr="00E339DB" w:rsidRDefault="00F00AAC" w:rsidP="00F00AAC">
            <w:pPr>
              <w:numPr>
                <w:ilvl w:val="0"/>
                <w:numId w:val="10"/>
              </w:numPr>
              <w:tabs>
                <w:tab w:val="clear" w:pos="720"/>
              </w:tabs>
              <w:ind w:left="295" w:hanging="295"/>
              <w:rPr>
                <w:rFonts w:ascii="Calibri" w:hAnsi="Calibri" w:cs="Arial"/>
                <w:b/>
              </w:rPr>
            </w:pPr>
            <w:r w:rsidRPr="00E339DB">
              <w:rPr>
                <w:rFonts w:ascii="Calibri" w:hAnsi="Calibri" w:cs="Arial"/>
                <w:b/>
              </w:rPr>
              <w:t>Handling Risk Factors</w:t>
            </w:r>
          </w:p>
        </w:tc>
        <w:tc>
          <w:tcPr>
            <w:tcW w:w="1740" w:type="dxa"/>
            <w:shd w:val="clear" w:color="auto" w:fill="CCFFCC"/>
            <w:vAlign w:val="center"/>
          </w:tcPr>
          <w:p w:rsidR="00F00AAC" w:rsidRPr="00E275A3" w:rsidRDefault="00F00AAC" w:rsidP="00F00AAC">
            <w:pPr>
              <w:numPr>
                <w:ilvl w:val="0"/>
                <w:numId w:val="7"/>
              </w:numPr>
              <w:tabs>
                <w:tab w:val="num" w:pos="252"/>
              </w:tabs>
              <w:spacing w:after="120"/>
              <w:ind w:left="253" w:right="-108" w:hanging="241"/>
              <w:rPr>
                <w:rFonts w:ascii="Calibri" w:hAnsi="Calibri"/>
                <w:sz w:val="20"/>
                <w:szCs w:val="20"/>
              </w:rPr>
            </w:pPr>
            <w:r w:rsidRPr="00E275A3">
              <w:rPr>
                <w:rFonts w:ascii="Calibri" w:hAnsi="Calibri"/>
                <w:sz w:val="20"/>
                <w:szCs w:val="20"/>
              </w:rPr>
              <w:t>Indirect (open) holds taken</w:t>
            </w:r>
          </w:p>
          <w:p w:rsidR="00F00AAC" w:rsidRPr="00E275A3" w:rsidRDefault="00F00AAC" w:rsidP="00F00AAC">
            <w:pPr>
              <w:numPr>
                <w:ilvl w:val="0"/>
                <w:numId w:val="7"/>
              </w:numPr>
              <w:tabs>
                <w:tab w:val="num" w:pos="252"/>
              </w:tabs>
              <w:spacing w:after="120"/>
              <w:ind w:left="253" w:right="-108" w:hanging="241"/>
              <w:rPr>
                <w:rFonts w:ascii="Calibri" w:hAnsi="Calibri"/>
                <w:sz w:val="20"/>
                <w:szCs w:val="20"/>
              </w:rPr>
            </w:pPr>
            <w:r w:rsidRPr="00E275A3">
              <w:rPr>
                <w:rFonts w:ascii="Calibri" w:hAnsi="Calibri"/>
                <w:sz w:val="20"/>
                <w:szCs w:val="20"/>
              </w:rPr>
              <w:t>Appropriate level of support provided</w:t>
            </w:r>
          </w:p>
        </w:tc>
        <w:tc>
          <w:tcPr>
            <w:tcW w:w="2880" w:type="dxa"/>
            <w:shd w:val="clear" w:color="auto" w:fill="FFFFCC"/>
            <w:vAlign w:val="center"/>
          </w:tcPr>
          <w:p w:rsidR="00F00AAC" w:rsidRPr="00E275A3" w:rsidRDefault="00F00AAC" w:rsidP="00F00AAC">
            <w:pPr>
              <w:numPr>
                <w:ilvl w:val="0"/>
                <w:numId w:val="11"/>
              </w:numPr>
              <w:tabs>
                <w:tab w:val="clear" w:pos="720"/>
                <w:tab w:val="num" w:pos="252"/>
              </w:tabs>
              <w:spacing w:after="120"/>
              <w:ind w:left="252" w:hanging="252"/>
              <w:rPr>
                <w:rFonts w:ascii="Calibri" w:hAnsi="Calibri"/>
                <w:sz w:val="20"/>
                <w:szCs w:val="20"/>
              </w:rPr>
            </w:pPr>
            <w:r w:rsidRPr="00E275A3">
              <w:rPr>
                <w:rFonts w:ascii="Calibri" w:hAnsi="Calibri"/>
                <w:sz w:val="20"/>
                <w:szCs w:val="20"/>
              </w:rPr>
              <w:t>Some direct holds (gripping) taken which could lead to excessive force being applied</w:t>
            </w:r>
          </w:p>
          <w:p w:rsidR="00F00AAC" w:rsidRPr="00E275A3" w:rsidRDefault="00F00AAC" w:rsidP="00F00AAC">
            <w:pPr>
              <w:numPr>
                <w:ilvl w:val="0"/>
                <w:numId w:val="11"/>
              </w:numPr>
              <w:tabs>
                <w:tab w:val="clear" w:pos="720"/>
                <w:tab w:val="num" w:pos="252"/>
              </w:tabs>
              <w:spacing w:after="120"/>
              <w:ind w:left="252" w:hanging="252"/>
              <w:rPr>
                <w:rFonts w:ascii="Calibri" w:hAnsi="Calibri"/>
                <w:sz w:val="20"/>
                <w:szCs w:val="20"/>
              </w:rPr>
            </w:pPr>
            <w:r w:rsidRPr="00E275A3">
              <w:rPr>
                <w:rFonts w:ascii="Calibri" w:hAnsi="Calibri"/>
                <w:sz w:val="20"/>
                <w:szCs w:val="20"/>
              </w:rPr>
              <w:t>Inappropriate level of support provided to the person, particularly too much.</w:t>
            </w:r>
          </w:p>
        </w:tc>
        <w:tc>
          <w:tcPr>
            <w:tcW w:w="4320" w:type="dxa"/>
            <w:shd w:val="clear" w:color="auto" w:fill="F6B0BC"/>
            <w:vAlign w:val="center"/>
          </w:tcPr>
          <w:p w:rsidR="00F00AAC" w:rsidRPr="00E275A3" w:rsidRDefault="00F00AAC" w:rsidP="00F00AAC">
            <w:pPr>
              <w:numPr>
                <w:ilvl w:val="0"/>
                <w:numId w:val="12"/>
              </w:numPr>
              <w:tabs>
                <w:tab w:val="clear" w:pos="720"/>
                <w:tab w:val="num" w:pos="252"/>
              </w:tabs>
              <w:ind w:left="252" w:hanging="252"/>
              <w:rPr>
                <w:rFonts w:ascii="Calibri" w:hAnsi="Calibri"/>
                <w:sz w:val="20"/>
                <w:szCs w:val="20"/>
              </w:rPr>
            </w:pPr>
            <w:r w:rsidRPr="00E275A3">
              <w:rPr>
                <w:rFonts w:ascii="Calibri" w:hAnsi="Calibri"/>
                <w:sz w:val="20"/>
                <w:szCs w:val="20"/>
              </w:rPr>
              <w:t>Use of holds that could lead to being ‘locked’ onto  the person, including;</w:t>
            </w:r>
          </w:p>
          <w:p w:rsidR="00F00AAC" w:rsidRPr="00E275A3" w:rsidRDefault="00F00AAC" w:rsidP="00F00AAC">
            <w:pPr>
              <w:numPr>
                <w:ilvl w:val="1"/>
                <w:numId w:val="12"/>
              </w:numPr>
              <w:tabs>
                <w:tab w:val="clear" w:pos="1440"/>
                <w:tab w:val="num" w:pos="492"/>
              </w:tabs>
              <w:ind w:left="492" w:hanging="240"/>
              <w:rPr>
                <w:rFonts w:ascii="Calibri" w:hAnsi="Calibri"/>
                <w:sz w:val="20"/>
                <w:szCs w:val="20"/>
              </w:rPr>
            </w:pPr>
            <w:r w:rsidRPr="00E275A3">
              <w:rPr>
                <w:rFonts w:ascii="Calibri" w:hAnsi="Calibri"/>
                <w:sz w:val="20"/>
                <w:szCs w:val="20"/>
              </w:rPr>
              <w:t>Holding under the persons axilla / Palm to palm thumb holds / enabling the person to hold onto your neck, torso and/or arm</w:t>
            </w:r>
          </w:p>
          <w:p w:rsidR="00F00AAC" w:rsidRPr="00E275A3" w:rsidRDefault="00F00AAC" w:rsidP="00F00AAC">
            <w:pPr>
              <w:numPr>
                <w:ilvl w:val="1"/>
                <w:numId w:val="12"/>
              </w:numPr>
              <w:tabs>
                <w:tab w:val="clear" w:pos="1440"/>
                <w:tab w:val="num" w:pos="492"/>
              </w:tabs>
              <w:ind w:left="492" w:hanging="240"/>
              <w:rPr>
                <w:rFonts w:ascii="Calibri" w:hAnsi="Calibri"/>
                <w:sz w:val="20"/>
                <w:szCs w:val="20"/>
              </w:rPr>
            </w:pPr>
            <w:r w:rsidRPr="00E275A3">
              <w:rPr>
                <w:rFonts w:ascii="Calibri" w:hAnsi="Calibri"/>
                <w:sz w:val="20"/>
                <w:szCs w:val="20"/>
              </w:rPr>
              <w:t xml:space="preserve">Examples include using the above holds to help a person sit forwards and walking linked arms with a person </w:t>
            </w:r>
          </w:p>
          <w:p w:rsidR="00F00AAC" w:rsidRPr="00E275A3" w:rsidRDefault="00F00AAC" w:rsidP="00F00AAC">
            <w:pPr>
              <w:numPr>
                <w:ilvl w:val="0"/>
                <w:numId w:val="12"/>
              </w:numPr>
              <w:tabs>
                <w:tab w:val="clear" w:pos="720"/>
                <w:tab w:val="num" w:pos="295"/>
              </w:tabs>
              <w:spacing w:after="120"/>
              <w:ind w:left="252" w:hanging="240"/>
              <w:rPr>
                <w:rFonts w:ascii="Calibri" w:hAnsi="Calibri"/>
                <w:sz w:val="20"/>
                <w:szCs w:val="20"/>
              </w:rPr>
            </w:pPr>
            <w:r w:rsidRPr="00E275A3">
              <w:rPr>
                <w:rFonts w:ascii="Calibri" w:hAnsi="Calibri"/>
                <w:sz w:val="20"/>
                <w:szCs w:val="20"/>
              </w:rPr>
              <w:t xml:space="preserve">Inappropriate level of support provided to the person, particularly too little, potentially not enough people involved </w:t>
            </w:r>
          </w:p>
        </w:tc>
        <w:tc>
          <w:tcPr>
            <w:tcW w:w="3960" w:type="dxa"/>
            <w:tcBorders>
              <w:bottom w:val="single" w:sz="2" w:space="0" w:color="auto"/>
            </w:tcBorders>
            <w:shd w:val="clear" w:color="auto" w:fill="CCC0D9" w:themeFill="accent4" w:themeFillTint="66"/>
            <w:vAlign w:val="center"/>
          </w:tcPr>
          <w:p w:rsidR="00F00AAC" w:rsidRPr="00E275A3" w:rsidRDefault="00F00AAC" w:rsidP="00F00AAC">
            <w:pPr>
              <w:numPr>
                <w:ilvl w:val="1"/>
                <w:numId w:val="14"/>
              </w:numPr>
              <w:tabs>
                <w:tab w:val="clear" w:pos="1440"/>
                <w:tab w:val="num" w:pos="252"/>
              </w:tabs>
              <w:ind w:left="252" w:hanging="252"/>
              <w:rPr>
                <w:rFonts w:ascii="Calibri" w:hAnsi="Calibri"/>
                <w:sz w:val="20"/>
                <w:szCs w:val="20"/>
              </w:rPr>
            </w:pPr>
            <w:r w:rsidRPr="00E275A3">
              <w:rPr>
                <w:rFonts w:ascii="Calibri" w:hAnsi="Calibri"/>
                <w:sz w:val="20"/>
                <w:szCs w:val="20"/>
              </w:rPr>
              <w:t xml:space="preserve">Use of High Risk (Controversial) Techniques. </w:t>
            </w:r>
          </w:p>
          <w:p w:rsidR="00F00AAC" w:rsidRPr="00E275A3" w:rsidRDefault="00F00AAC" w:rsidP="00F00AAC">
            <w:pPr>
              <w:ind w:left="492" w:hanging="240"/>
              <w:rPr>
                <w:rFonts w:ascii="Calibri" w:hAnsi="Calibri"/>
                <w:sz w:val="20"/>
                <w:szCs w:val="20"/>
              </w:rPr>
            </w:pPr>
            <w:r w:rsidRPr="00E275A3">
              <w:rPr>
                <w:rFonts w:ascii="Calibri" w:hAnsi="Calibri"/>
                <w:sz w:val="20"/>
                <w:szCs w:val="20"/>
              </w:rPr>
              <w:t>-   These can be defined as ‘techniques that involve lifting all or most of the person’s weight’, and  include - Drag lift (under arm hook); Orthodox Lift (cradle lift); Through Arm Lift (top and tail); Australian Lift (shoulder lift); Straight Lift</w:t>
            </w:r>
          </w:p>
          <w:p w:rsidR="00F00AAC" w:rsidRPr="00E275A3" w:rsidRDefault="00F00AAC" w:rsidP="00F00AAC">
            <w:pPr>
              <w:ind w:left="492" w:hanging="240"/>
              <w:rPr>
                <w:rFonts w:ascii="Calibri" w:hAnsi="Calibri"/>
                <w:sz w:val="20"/>
                <w:szCs w:val="20"/>
              </w:rPr>
            </w:pPr>
            <w:r w:rsidRPr="00E275A3">
              <w:rPr>
                <w:rFonts w:ascii="Calibri" w:hAnsi="Calibri"/>
                <w:sz w:val="20"/>
                <w:szCs w:val="20"/>
              </w:rPr>
              <w:t xml:space="preserve">-    Examples include using the above holds to ‘drag’ a person up the bed and bodily lifting a person into standing </w:t>
            </w:r>
          </w:p>
        </w:tc>
      </w:tr>
      <w:tr w:rsidR="00F00AAC" w:rsidRPr="00051818" w:rsidTr="00F00AAC">
        <w:trPr>
          <w:trHeight w:val="1806"/>
        </w:trPr>
        <w:tc>
          <w:tcPr>
            <w:tcW w:w="1788" w:type="dxa"/>
            <w:shd w:val="clear" w:color="auto" w:fill="F3F3F3"/>
            <w:vAlign w:val="center"/>
          </w:tcPr>
          <w:p w:rsidR="00F00AAC" w:rsidRPr="00E339DB" w:rsidRDefault="00F00AAC" w:rsidP="00F00AAC">
            <w:pPr>
              <w:numPr>
                <w:ilvl w:val="0"/>
                <w:numId w:val="10"/>
              </w:numPr>
              <w:tabs>
                <w:tab w:val="clear" w:pos="720"/>
              </w:tabs>
              <w:ind w:left="317" w:hanging="317"/>
              <w:rPr>
                <w:rFonts w:ascii="Calibri" w:hAnsi="Calibri" w:cs="Arial"/>
                <w:b/>
              </w:rPr>
            </w:pPr>
            <w:r w:rsidRPr="00E339DB">
              <w:rPr>
                <w:rFonts w:ascii="Calibri" w:hAnsi="Calibri" w:cs="Arial"/>
                <w:b/>
              </w:rPr>
              <w:t>Personal Movement Risk Factors</w:t>
            </w:r>
          </w:p>
        </w:tc>
        <w:tc>
          <w:tcPr>
            <w:tcW w:w="1740" w:type="dxa"/>
            <w:shd w:val="clear" w:color="auto" w:fill="CCFFCC"/>
            <w:vAlign w:val="center"/>
          </w:tcPr>
          <w:p w:rsidR="00F00AAC" w:rsidRPr="00E275A3" w:rsidRDefault="00F00AAC" w:rsidP="00F00AAC">
            <w:pPr>
              <w:numPr>
                <w:ilvl w:val="0"/>
                <w:numId w:val="8"/>
              </w:numPr>
              <w:tabs>
                <w:tab w:val="clear" w:pos="720"/>
                <w:tab w:val="num" w:pos="309"/>
              </w:tabs>
              <w:spacing w:after="120"/>
              <w:ind w:left="309" w:right="-108" w:hanging="241"/>
              <w:rPr>
                <w:rFonts w:ascii="Calibri" w:hAnsi="Calibri"/>
                <w:sz w:val="20"/>
                <w:szCs w:val="20"/>
              </w:rPr>
            </w:pPr>
            <w:r w:rsidRPr="00E275A3">
              <w:rPr>
                <w:rFonts w:ascii="Calibri" w:hAnsi="Calibri"/>
                <w:sz w:val="20"/>
                <w:szCs w:val="20"/>
              </w:rPr>
              <w:t>Rarely adopts top heavy postures</w:t>
            </w:r>
          </w:p>
          <w:p w:rsidR="00F00AAC" w:rsidRPr="00E275A3" w:rsidRDefault="00F00AAC" w:rsidP="00F00AAC">
            <w:pPr>
              <w:numPr>
                <w:ilvl w:val="0"/>
                <w:numId w:val="8"/>
              </w:numPr>
              <w:tabs>
                <w:tab w:val="clear" w:pos="720"/>
                <w:tab w:val="num" w:pos="309"/>
              </w:tabs>
              <w:spacing w:after="120"/>
              <w:ind w:left="309" w:right="-108" w:hanging="241"/>
              <w:rPr>
                <w:rFonts w:ascii="Calibri" w:hAnsi="Calibri"/>
                <w:sz w:val="20"/>
                <w:szCs w:val="20"/>
              </w:rPr>
            </w:pPr>
            <w:r w:rsidRPr="00E275A3">
              <w:rPr>
                <w:rFonts w:ascii="Calibri" w:hAnsi="Calibri"/>
                <w:sz w:val="20"/>
                <w:szCs w:val="20"/>
              </w:rPr>
              <w:t>Rarely adopts twisted postures</w:t>
            </w:r>
          </w:p>
        </w:tc>
        <w:tc>
          <w:tcPr>
            <w:tcW w:w="2880" w:type="dxa"/>
            <w:shd w:val="clear" w:color="auto" w:fill="FFFFCC"/>
            <w:vAlign w:val="center"/>
          </w:tcPr>
          <w:p w:rsidR="00F00AAC" w:rsidRPr="00E275A3" w:rsidRDefault="00F00AAC" w:rsidP="00F00AAC">
            <w:pPr>
              <w:numPr>
                <w:ilvl w:val="0"/>
                <w:numId w:val="9"/>
              </w:numPr>
              <w:tabs>
                <w:tab w:val="clear" w:pos="720"/>
                <w:tab w:val="num" w:pos="252"/>
              </w:tabs>
              <w:spacing w:after="120"/>
              <w:ind w:left="252" w:hanging="252"/>
              <w:rPr>
                <w:rFonts w:ascii="Calibri" w:hAnsi="Calibri"/>
                <w:sz w:val="20"/>
                <w:szCs w:val="20"/>
              </w:rPr>
            </w:pPr>
            <w:r w:rsidRPr="00E275A3">
              <w:rPr>
                <w:rFonts w:ascii="Calibri" w:hAnsi="Calibri"/>
                <w:sz w:val="20"/>
                <w:szCs w:val="20"/>
              </w:rPr>
              <w:t>Occasionally (less than half the activity) adopts/sustains top heavy postures</w:t>
            </w:r>
          </w:p>
          <w:p w:rsidR="00F00AAC" w:rsidRPr="00E275A3" w:rsidRDefault="00F00AAC" w:rsidP="00F00AAC">
            <w:pPr>
              <w:numPr>
                <w:ilvl w:val="0"/>
                <w:numId w:val="9"/>
              </w:numPr>
              <w:tabs>
                <w:tab w:val="clear" w:pos="720"/>
                <w:tab w:val="num" w:pos="252"/>
              </w:tabs>
              <w:spacing w:after="120"/>
              <w:ind w:left="252" w:hanging="252"/>
              <w:rPr>
                <w:rFonts w:ascii="Calibri" w:hAnsi="Calibri"/>
                <w:sz w:val="20"/>
                <w:szCs w:val="20"/>
              </w:rPr>
            </w:pPr>
            <w:r w:rsidRPr="00E275A3">
              <w:rPr>
                <w:rFonts w:ascii="Calibri" w:hAnsi="Calibri"/>
                <w:sz w:val="20"/>
                <w:szCs w:val="20"/>
              </w:rPr>
              <w:t>Occasionally (less than half the activity) adopts/sustains twisted postures</w:t>
            </w:r>
          </w:p>
        </w:tc>
        <w:tc>
          <w:tcPr>
            <w:tcW w:w="4320" w:type="dxa"/>
            <w:shd w:val="clear" w:color="auto" w:fill="F6B0BC"/>
            <w:vAlign w:val="center"/>
          </w:tcPr>
          <w:p w:rsidR="00F00AAC" w:rsidRPr="00E275A3" w:rsidRDefault="00F00AAC" w:rsidP="00F00AAC">
            <w:pPr>
              <w:numPr>
                <w:ilvl w:val="0"/>
                <w:numId w:val="13"/>
              </w:numPr>
              <w:tabs>
                <w:tab w:val="clear" w:pos="720"/>
                <w:tab w:val="num" w:pos="317"/>
              </w:tabs>
              <w:spacing w:after="120"/>
              <w:ind w:left="309" w:hanging="309"/>
              <w:rPr>
                <w:rFonts w:ascii="Calibri" w:hAnsi="Calibri"/>
                <w:sz w:val="20"/>
                <w:szCs w:val="20"/>
              </w:rPr>
            </w:pPr>
            <w:r w:rsidRPr="00E275A3">
              <w:rPr>
                <w:rFonts w:ascii="Calibri" w:hAnsi="Calibri"/>
                <w:sz w:val="20"/>
                <w:szCs w:val="20"/>
              </w:rPr>
              <w:t>Frequently moves into top heavy postures (bending) and/or adopts prolonged top heavy postures</w:t>
            </w:r>
          </w:p>
          <w:p w:rsidR="00F00AAC" w:rsidRPr="00E275A3" w:rsidRDefault="00F00AAC" w:rsidP="00F00AAC">
            <w:pPr>
              <w:numPr>
                <w:ilvl w:val="0"/>
                <w:numId w:val="13"/>
              </w:numPr>
              <w:tabs>
                <w:tab w:val="clear" w:pos="720"/>
                <w:tab w:val="num" w:pos="317"/>
              </w:tabs>
              <w:spacing w:after="120"/>
              <w:ind w:left="309" w:hanging="309"/>
              <w:rPr>
                <w:rFonts w:ascii="Calibri" w:hAnsi="Calibri"/>
                <w:sz w:val="20"/>
                <w:szCs w:val="20"/>
              </w:rPr>
            </w:pPr>
            <w:r w:rsidRPr="00E275A3">
              <w:rPr>
                <w:rFonts w:ascii="Calibri" w:hAnsi="Calibri"/>
                <w:sz w:val="20"/>
                <w:szCs w:val="20"/>
              </w:rPr>
              <w:t xml:space="preserve">Frequently moves into twisted postures and/or adopts prolonged twisted postures </w:t>
            </w:r>
          </w:p>
          <w:p w:rsidR="00F00AAC" w:rsidRPr="00E275A3" w:rsidRDefault="00F00AAC" w:rsidP="00F00AAC">
            <w:pPr>
              <w:spacing w:after="120"/>
              <w:rPr>
                <w:rFonts w:ascii="Calibri" w:hAnsi="Calibri"/>
                <w:sz w:val="20"/>
                <w:szCs w:val="20"/>
              </w:rPr>
            </w:pPr>
          </w:p>
        </w:tc>
        <w:tc>
          <w:tcPr>
            <w:tcW w:w="3960" w:type="dxa"/>
            <w:shd w:val="clear" w:color="auto" w:fill="F3F3F3"/>
            <w:vAlign w:val="center"/>
          </w:tcPr>
          <w:p w:rsidR="00F00AAC" w:rsidRPr="00E275A3" w:rsidRDefault="00F00AAC" w:rsidP="00F00AAC">
            <w:pPr>
              <w:jc w:val="center"/>
              <w:rPr>
                <w:rFonts w:ascii="Calibri" w:hAnsi="Calibri"/>
                <w:sz w:val="20"/>
                <w:szCs w:val="20"/>
              </w:rPr>
            </w:pPr>
            <w:r w:rsidRPr="00E275A3">
              <w:rPr>
                <w:rFonts w:ascii="Calibri" w:hAnsi="Calibri"/>
                <w:sz w:val="20"/>
                <w:szCs w:val="20"/>
              </w:rPr>
              <w:t>Not assessed – assessment stopped due to evidence of High Risk (Controversial) Technique being used</w:t>
            </w:r>
          </w:p>
        </w:tc>
      </w:tr>
      <w:tr w:rsidR="00F00AAC" w:rsidRPr="00051818" w:rsidTr="00F00AAC">
        <w:trPr>
          <w:trHeight w:val="3064"/>
        </w:trPr>
        <w:tc>
          <w:tcPr>
            <w:tcW w:w="1788" w:type="dxa"/>
            <w:shd w:val="clear" w:color="auto" w:fill="F3F3F3"/>
            <w:vAlign w:val="center"/>
          </w:tcPr>
          <w:p w:rsidR="00F00AAC" w:rsidRPr="00E339DB" w:rsidRDefault="00F00AAC" w:rsidP="00F00AAC">
            <w:pPr>
              <w:numPr>
                <w:ilvl w:val="0"/>
                <w:numId w:val="10"/>
              </w:numPr>
              <w:tabs>
                <w:tab w:val="clear" w:pos="720"/>
              </w:tabs>
              <w:ind w:left="317" w:hanging="317"/>
              <w:rPr>
                <w:rFonts w:ascii="Calibri" w:hAnsi="Calibri" w:cs="Arial"/>
                <w:b/>
              </w:rPr>
            </w:pPr>
            <w:r w:rsidRPr="00E339DB">
              <w:rPr>
                <w:rFonts w:ascii="Calibri" w:hAnsi="Calibri" w:cs="Arial"/>
                <w:b/>
              </w:rPr>
              <w:t>Other Risk Factors</w:t>
            </w:r>
          </w:p>
        </w:tc>
        <w:tc>
          <w:tcPr>
            <w:tcW w:w="1740" w:type="dxa"/>
            <w:shd w:val="clear" w:color="auto" w:fill="CCFFCC"/>
            <w:vAlign w:val="center"/>
          </w:tcPr>
          <w:p w:rsidR="00F00AAC" w:rsidRPr="00E275A3" w:rsidRDefault="00F00AAC" w:rsidP="00F00AAC">
            <w:pPr>
              <w:numPr>
                <w:ilvl w:val="0"/>
                <w:numId w:val="15"/>
              </w:numPr>
              <w:tabs>
                <w:tab w:val="clear" w:pos="720"/>
                <w:tab w:val="num" w:pos="336"/>
              </w:tabs>
              <w:spacing w:after="120"/>
              <w:ind w:left="336" w:right="-108" w:hanging="241"/>
              <w:rPr>
                <w:rFonts w:ascii="Calibri" w:hAnsi="Calibri"/>
                <w:sz w:val="20"/>
                <w:szCs w:val="20"/>
              </w:rPr>
            </w:pPr>
            <w:r w:rsidRPr="00E275A3">
              <w:rPr>
                <w:rFonts w:ascii="Calibri" w:hAnsi="Calibri"/>
                <w:sz w:val="20"/>
                <w:szCs w:val="20"/>
              </w:rPr>
              <w:t>Good verbal communication with person including explanation of task to be performed</w:t>
            </w:r>
          </w:p>
          <w:p w:rsidR="00F00AAC" w:rsidRPr="00E275A3" w:rsidRDefault="00F00AAC" w:rsidP="00F00AAC">
            <w:pPr>
              <w:numPr>
                <w:ilvl w:val="0"/>
                <w:numId w:val="15"/>
              </w:numPr>
              <w:tabs>
                <w:tab w:val="clear" w:pos="720"/>
                <w:tab w:val="num" w:pos="336"/>
              </w:tabs>
              <w:spacing w:after="120"/>
              <w:ind w:left="336" w:right="-108" w:hanging="241"/>
              <w:rPr>
                <w:rFonts w:ascii="Calibri" w:hAnsi="Calibri"/>
                <w:sz w:val="20"/>
                <w:szCs w:val="20"/>
              </w:rPr>
            </w:pPr>
            <w:r w:rsidRPr="00E275A3">
              <w:rPr>
                <w:rFonts w:ascii="Calibri" w:hAnsi="Calibri"/>
                <w:sz w:val="20"/>
                <w:szCs w:val="20"/>
              </w:rPr>
              <w:t>Good preparation of the environment</w:t>
            </w:r>
          </w:p>
        </w:tc>
        <w:tc>
          <w:tcPr>
            <w:tcW w:w="2880" w:type="dxa"/>
            <w:shd w:val="clear" w:color="auto" w:fill="FFFFCC"/>
            <w:vAlign w:val="center"/>
          </w:tcPr>
          <w:p w:rsidR="00F00AAC" w:rsidRPr="00E275A3" w:rsidRDefault="00F00AAC" w:rsidP="00F00AAC">
            <w:pPr>
              <w:numPr>
                <w:ilvl w:val="0"/>
                <w:numId w:val="8"/>
              </w:numPr>
              <w:tabs>
                <w:tab w:val="clear" w:pos="720"/>
                <w:tab w:val="num" w:pos="252"/>
                <w:tab w:val="num" w:pos="317"/>
              </w:tabs>
              <w:spacing w:after="120"/>
              <w:ind w:left="252" w:hanging="252"/>
              <w:rPr>
                <w:rFonts w:ascii="Calibri" w:hAnsi="Calibri"/>
                <w:sz w:val="20"/>
                <w:szCs w:val="20"/>
              </w:rPr>
            </w:pPr>
            <w:r w:rsidRPr="00E275A3">
              <w:rPr>
                <w:rFonts w:ascii="Calibri" w:hAnsi="Calibri"/>
                <w:sz w:val="20"/>
                <w:szCs w:val="20"/>
              </w:rPr>
              <w:t xml:space="preserve">Some verbal communication, limited in explanatory content </w:t>
            </w:r>
          </w:p>
          <w:p w:rsidR="00F00AAC" w:rsidRPr="00E275A3" w:rsidRDefault="00F00AAC" w:rsidP="00F00AAC">
            <w:pPr>
              <w:numPr>
                <w:ilvl w:val="0"/>
                <w:numId w:val="8"/>
              </w:numPr>
              <w:tabs>
                <w:tab w:val="clear" w:pos="720"/>
                <w:tab w:val="num" w:pos="252"/>
                <w:tab w:val="num" w:pos="317"/>
              </w:tabs>
              <w:spacing w:after="120"/>
              <w:ind w:left="252" w:hanging="252"/>
              <w:rPr>
                <w:rFonts w:ascii="Calibri" w:hAnsi="Calibri"/>
                <w:sz w:val="20"/>
                <w:szCs w:val="20"/>
              </w:rPr>
            </w:pPr>
            <w:r w:rsidRPr="00E275A3">
              <w:rPr>
                <w:rFonts w:ascii="Calibri" w:hAnsi="Calibri"/>
                <w:sz w:val="20"/>
                <w:szCs w:val="20"/>
              </w:rPr>
              <w:t>Environment appropriate for task however further preparation required</w:t>
            </w:r>
          </w:p>
        </w:tc>
        <w:tc>
          <w:tcPr>
            <w:tcW w:w="4320" w:type="dxa"/>
            <w:shd w:val="clear" w:color="auto" w:fill="F6B0BC"/>
            <w:vAlign w:val="center"/>
          </w:tcPr>
          <w:p w:rsidR="00F00AAC" w:rsidRPr="00E275A3" w:rsidRDefault="00F00AAC" w:rsidP="00F00AAC">
            <w:pPr>
              <w:numPr>
                <w:ilvl w:val="0"/>
                <w:numId w:val="14"/>
              </w:numPr>
              <w:tabs>
                <w:tab w:val="clear" w:pos="720"/>
                <w:tab w:val="num" w:pos="252"/>
              </w:tabs>
              <w:spacing w:after="120"/>
              <w:ind w:left="252" w:hanging="240"/>
              <w:rPr>
                <w:rFonts w:ascii="Calibri" w:hAnsi="Calibri"/>
                <w:sz w:val="20"/>
                <w:szCs w:val="20"/>
              </w:rPr>
            </w:pPr>
            <w:r w:rsidRPr="00E275A3">
              <w:rPr>
                <w:rFonts w:ascii="Calibri" w:hAnsi="Calibri"/>
                <w:sz w:val="20"/>
                <w:szCs w:val="20"/>
              </w:rPr>
              <w:t>Very little verbal communication with person, no explanation of the task to be performed</w:t>
            </w:r>
          </w:p>
          <w:p w:rsidR="00F00AAC" w:rsidRPr="00E275A3" w:rsidRDefault="00F00AAC" w:rsidP="00F00AAC">
            <w:pPr>
              <w:numPr>
                <w:ilvl w:val="0"/>
                <w:numId w:val="14"/>
              </w:numPr>
              <w:tabs>
                <w:tab w:val="clear" w:pos="720"/>
                <w:tab w:val="num" w:pos="317"/>
              </w:tabs>
              <w:spacing w:after="120"/>
              <w:ind w:left="300" w:hanging="300"/>
              <w:rPr>
                <w:rFonts w:ascii="Calibri" w:hAnsi="Calibri"/>
                <w:sz w:val="20"/>
                <w:szCs w:val="20"/>
              </w:rPr>
            </w:pPr>
            <w:r w:rsidRPr="00E275A3">
              <w:rPr>
                <w:rFonts w:ascii="Calibri" w:hAnsi="Calibri"/>
                <w:sz w:val="20"/>
                <w:szCs w:val="20"/>
              </w:rPr>
              <w:t>Environment inappropriate for proposed task, that is, no attempt made to alter either the environment (e.g. move bed, chair, cables) or task (e.g. change plan)</w:t>
            </w:r>
          </w:p>
        </w:tc>
        <w:tc>
          <w:tcPr>
            <w:tcW w:w="3960" w:type="dxa"/>
            <w:shd w:val="clear" w:color="auto" w:fill="F3F3F3"/>
            <w:vAlign w:val="center"/>
          </w:tcPr>
          <w:p w:rsidR="00F00AAC" w:rsidRPr="00E275A3" w:rsidRDefault="00F00AAC" w:rsidP="00F00AAC">
            <w:pPr>
              <w:jc w:val="center"/>
              <w:rPr>
                <w:rFonts w:ascii="Calibri" w:hAnsi="Calibri"/>
                <w:sz w:val="20"/>
                <w:szCs w:val="20"/>
              </w:rPr>
            </w:pPr>
            <w:r w:rsidRPr="00E275A3">
              <w:rPr>
                <w:rFonts w:ascii="Calibri" w:hAnsi="Calibri"/>
                <w:sz w:val="20"/>
                <w:szCs w:val="20"/>
              </w:rPr>
              <w:t>Not assessed – assessment stopped due to evidence of High Risk (Controversial) Technique being used</w:t>
            </w:r>
          </w:p>
        </w:tc>
      </w:tr>
    </w:tbl>
    <w:p w:rsidR="00F00AAC" w:rsidRDefault="00F00AAC" w:rsidP="003A7C70">
      <w:pPr>
        <w:spacing w:after="120" w:line="276" w:lineRule="auto"/>
        <w:rPr>
          <w:rFonts w:ascii="Arial" w:hAnsi="Arial" w:cs="Arial"/>
          <w:sz w:val="24"/>
        </w:rPr>
      </w:pPr>
    </w:p>
    <w:p w:rsidR="003A7C70" w:rsidRDefault="003A7C70" w:rsidP="003A7C70">
      <w:pPr>
        <w:spacing w:after="120" w:line="276" w:lineRule="auto"/>
        <w:rPr>
          <w:rFonts w:ascii="Arial" w:hAnsi="Arial" w:cs="Arial"/>
          <w:sz w:val="32"/>
          <w:szCs w:val="32"/>
        </w:rPr>
        <w:sectPr w:rsidR="003A7C70" w:rsidSect="003A7C70">
          <w:headerReference w:type="default" r:id="rId13"/>
          <w:pgSz w:w="15840" w:h="12240" w:orient="landscape"/>
          <w:pgMar w:top="851" w:right="680" w:bottom="1009" w:left="680" w:header="709" w:footer="709" w:gutter="0"/>
          <w:cols w:space="708"/>
          <w:docGrid w:linePitch="360"/>
        </w:sectPr>
      </w:pPr>
    </w:p>
    <w:p w:rsidR="00F00AAC" w:rsidRPr="00BB5712" w:rsidRDefault="00F00AAC" w:rsidP="00BB5712">
      <w:pPr>
        <w:spacing w:after="120" w:line="276" w:lineRule="auto"/>
        <w:rPr>
          <w:rFonts w:ascii="Calibri" w:hAnsi="Calibri" w:cs="Arial"/>
          <w:b/>
          <w:bCs/>
          <w:sz w:val="24"/>
        </w:rPr>
      </w:pPr>
      <w:r w:rsidRPr="00BB5712">
        <w:rPr>
          <w:rFonts w:ascii="Calibri" w:hAnsi="Calibri" w:cs="Arial"/>
          <w:b/>
          <w:bCs/>
          <w:sz w:val="24"/>
        </w:rPr>
        <w:t>Mov</w:t>
      </w:r>
      <w:r w:rsidR="00BB5712" w:rsidRPr="00BB5712">
        <w:rPr>
          <w:rFonts w:ascii="Calibri" w:hAnsi="Calibri" w:cs="Arial"/>
          <w:b/>
          <w:bCs/>
          <w:sz w:val="24"/>
        </w:rPr>
        <w:t>i</w:t>
      </w:r>
      <w:r w:rsidRPr="00BB5712">
        <w:rPr>
          <w:rFonts w:ascii="Calibri" w:hAnsi="Calibri" w:cs="Arial"/>
          <w:b/>
          <w:bCs/>
          <w:sz w:val="24"/>
        </w:rPr>
        <w:t xml:space="preserve">ng &amp; </w:t>
      </w:r>
      <w:r w:rsidR="00BB5712" w:rsidRPr="00BB5712">
        <w:rPr>
          <w:rFonts w:ascii="Calibri" w:hAnsi="Calibri" w:cs="Arial"/>
          <w:b/>
          <w:bCs/>
          <w:sz w:val="24"/>
        </w:rPr>
        <w:t>Handling Competency Assessment Record Form</w:t>
      </w:r>
    </w:p>
    <w:p w:rsidR="00C07CD7" w:rsidRPr="001F74C9" w:rsidRDefault="00C07CD7" w:rsidP="00C07CD7">
      <w:pPr>
        <w:spacing w:line="276" w:lineRule="auto"/>
        <w:rPr>
          <w:rFonts w:ascii="Calibri" w:hAnsi="Calibri" w:cs="Arial"/>
          <w:b/>
          <w:bCs/>
        </w:rPr>
      </w:pPr>
      <w:r w:rsidRPr="001F74C9">
        <w:rPr>
          <w:rFonts w:ascii="Calibri" w:hAnsi="Calibri" w:cs="Arial"/>
          <w:b/>
          <w:bCs/>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4006"/>
        <w:gridCol w:w="1774"/>
        <w:gridCol w:w="2361"/>
      </w:tblGrid>
      <w:tr w:rsidR="00C07CD7" w:rsidRPr="001F74C9" w:rsidTr="00C07CD7">
        <w:trPr>
          <w:trHeight w:val="454"/>
        </w:trPr>
        <w:tc>
          <w:tcPr>
            <w:tcW w:w="1713" w:type="dxa"/>
            <w:tcBorders>
              <w:bottom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Name</w:t>
            </w:r>
          </w:p>
        </w:tc>
        <w:tc>
          <w:tcPr>
            <w:tcW w:w="4006" w:type="dxa"/>
            <w:tcBorders>
              <w:bottom w:val="single" w:sz="4" w:space="0" w:color="auto"/>
            </w:tcBorders>
            <w:vAlign w:val="center"/>
          </w:tcPr>
          <w:p w:rsidR="00C07CD7" w:rsidRPr="001F74C9" w:rsidRDefault="00C07CD7" w:rsidP="00C07CD7">
            <w:pPr>
              <w:rPr>
                <w:rFonts w:ascii="Calibri" w:hAnsi="Calibri" w:cs="Arial"/>
                <w:bCs/>
                <w:sz w:val="20"/>
              </w:rPr>
            </w:pPr>
          </w:p>
        </w:tc>
        <w:tc>
          <w:tcPr>
            <w:tcW w:w="1774" w:type="dxa"/>
            <w:tcBorders>
              <w:bottom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Pay Number</w:t>
            </w:r>
          </w:p>
        </w:tc>
        <w:tc>
          <w:tcPr>
            <w:tcW w:w="2361" w:type="dxa"/>
            <w:tcBorders>
              <w:bottom w:val="single" w:sz="4" w:space="0" w:color="auto"/>
            </w:tcBorders>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713"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Job Title</w:t>
            </w:r>
          </w:p>
        </w:tc>
        <w:tc>
          <w:tcPr>
            <w:tcW w:w="8141" w:type="dxa"/>
            <w:gridSpan w:val="3"/>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713"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Hospital</w:t>
            </w:r>
          </w:p>
        </w:tc>
        <w:tc>
          <w:tcPr>
            <w:tcW w:w="4006" w:type="dxa"/>
            <w:vAlign w:val="center"/>
          </w:tcPr>
          <w:p w:rsidR="00C07CD7" w:rsidRPr="001F74C9" w:rsidRDefault="00C07CD7" w:rsidP="00C07CD7">
            <w:pPr>
              <w:rPr>
                <w:rFonts w:ascii="Calibri" w:hAnsi="Calibri" w:cs="Arial"/>
                <w:bCs/>
                <w:sz w:val="20"/>
              </w:rPr>
            </w:pPr>
          </w:p>
        </w:tc>
        <w:tc>
          <w:tcPr>
            <w:tcW w:w="1774"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Ward/Department</w:t>
            </w:r>
          </w:p>
        </w:tc>
        <w:tc>
          <w:tcPr>
            <w:tcW w:w="2361" w:type="dxa"/>
            <w:vAlign w:val="center"/>
          </w:tcPr>
          <w:p w:rsidR="00C07CD7" w:rsidRPr="001F74C9" w:rsidRDefault="00C07CD7" w:rsidP="00C07CD7">
            <w:pPr>
              <w:rPr>
                <w:rFonts w:ascii="Calibri" w:hAnsi="Calibri" w:cs="Arial"/>
                <w:bCs/>
                <w:sz w:val="20"/>
              </w:rPr>
            </w:pPr>
          </w:p>
        </w:tc>
      </w:tr>
    </w:tbl>
    <w:p w:rsidR="00C07CD7" w:rsidRPr="001F74C9" w:rsidRDefault="00C07CD7" w:rsidP="00C07CD7">
      <w:pPr>
        <w:rPr>
          <w:rFonts w:ascii="Calibri" w:hAnsi="Calibri" w:cs="Arial"/>
          <w:bCs/>
        </w:rPr>
      </w:pPr>
    </w:p>
    <w:p w:rsidR="00C07CD7" w:rsidRPr="001F74C9" w:rsidRDefault="00C07CD7" w:rsidP="00C07CD7">
      <w:pPr>
        <w:spacing w:line="276" w:lineRule="auto"/>
        <w:rPr>
          <w:rFonts w:ascii="Calibri" w:hAnsi="Calibri" w:cs="Arial"/>
          <w:b/>
          <w:bCs/>
        </w:rPr>
      </w:pPr>
      <w:r w:rsidRPr="001F74C9">
        <w:rPr>
          <w:rFonts w:ascii="Calibri" w:hAnsi="Calibri" w:cs="Arial"/>
          <w:b/>
          <w:bCs/>
        </w:rPr>
        <w:t>Assessment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612"/>
      </w:tblGrid>
      <w:tr w:rsidR="00C07CD7" w:rsidRPr="001F74C9" w:rsidTr="00C07CD7">
        <w:trPr>
          <w:trHeight w:val="340"/>
        </w:trPr>
        <w:tc>
          <w:tcPr>
            <w:tcW w:w="1242" w:type="dxa"/>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color w:val="000000"/>
                <w:sz w:val="20"/>
              </w:rPr>
            </w:pPr>
            <w:r w:rsidRPr="001F74C9">
              <w:rPr>
                <w:rFonts w:ascii="Calibri" w:hAnsi="Calibri"/>
                <w:b/>
                <w:color w:val="000000"/>
                <w:sz w:val="20"/>
              </w:rPr>
              <w:t>Overall Risk</w:t>
            </w:r>
          </w:p>
        </w:tc>
        <w:tc>
          <w:tcPr>
            <w:tcW w:w="8612" w:type="dxa"/>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color w:val="000000"/>
                <w:sz w:val="20"/>
              </w:rPr>
            </w:pPr>
            <w:r w:rsidRPr="001F74C9">
              <w:rPr>
                <w:rFonts w:ascii="Calibri" w:hAnsi="Calibri"/>
                <w:b/>
                <w:color w:val="000000"/>
                <w:sz w:val="20"/>
              </w:rPr>
              <w:t>Comment</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Low</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Pr>
                <w:rFonts w:ascii="Calibri" w:hAnsi="Calibri"/>
                <w:sz w:val="20"/>
              </w:rPr>
              <w:t>All Factors are Low. Good skills identified. R</w:t>
            </w:r>
            <w:r w:rsidRPr="0012522A">
              <w:rPr>
                <w:rFonts w:ascii="Calibri" w:hAnsi="Calibri"/>
                <w:sz w:val="20"/>
              </w:rPr>
              <w:t>eassess</w:t>
            </w:r>
            <w:r>
              <w:rPr>
                <w:rFonts w:ascii="Calibri" w:hAnsi="Calibri"/>
                <w:sz w:val="20"/>
              </w:rPr>
              <w:t xml:space="preserve"> within</w:t>
            </w:r>
            <w:r w:rsidRPr="0012522A">
              <w:rPr>
                <w:rFonts w:ascii="Calibri" w:hAnsi="Calibri"/>
                <w:sz w:val="20"/>
              </w:rPr>
              <w:t xml:space="preserve"> 1</w:t>
            </w:r>
            <w:r>
              <w:rPr>
                <w:rFonts w:ascii="Calibri" w:hAnsi="Calibri"/>
                <w:sz w:val="20"/>
              </w:rPr>
              <w:t>8</w:t>
            </w:r>
            <w:r w:rsidRPr="0012522A">
              <w:rPr>
                <w:rFonts w:ascii="Calibri" w:hAnsi="Calibri"/>
                <w:sz w:val="20"/>
              </w:rPr>
              <w:t xml:space="preserve"> months.</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 xml:space="preserve">Medium </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Pr>
                <w:rFonts w:ascii="Calibri" w:hAnsi="Calibri"/>
                <w:sz w:val="20"/>
              </w:rPr>
              <w:t>One or more Factors is Medium. Some non-</w:t>
            </w:r>
            <w:r w:rsidRPr="00C07CD7">
              <w:rPr>
                <w:rFonts w:ascii="Calibri" w:hAnsi="Calibri"/>
                <w:sz w:val="20"/>
              </w:rPr>
              <w:t>critical skills, knowledge and/or awareness gaps identified. Direct person to guidance documents on HRConnect (</w:t>
            </w:r>
            <w:hyperlink r:id="rId14" w:history="1">
              <w:r w:rsidRPr="00C07CD7">
                <w:rPr>
                  <w:rStyle w:val="Hyperlink"/>
                  <w:rFonts w:ascii="Calibri" w:hAnsi="Calibri"/>
                  <w:sz w:val="20"/>
                </w:rPr>
                <w:t>Link</w:t>
              </w:r>
            </w:hyperlink>
            <w:r w:rsidRPr="00C07CD7">
              <w:rPr>
                <w:rFonts w:ascii="Calibri" w:hAnsi="Calibri"/>
                <w:sz w:val="20"/>
              </w:rPr>
              <w:t>). Instruct to complete self-assessment (</w:t>
            </w:r>
            <w:hyperlink r:id="rId15" w:history="1">
              <w:r w:rsidRPr="00C07CD7">
                <w:rPr>
                  <w:rStyle w:val="Hyperlink"/>
                  <w:rFonts w:ascii="Calibri" w:hAnsi="Calibri"/>
                  <w:sz w:val="20"/>
                </w:rPr>
                <w:t>Link</w:t>
              </w:r>
            </w:hyperlink>
            <w:r w:rsidRPr="00C07CD7">
              <w:rPr>
                <w:rFonts w:ascii="Calibri" w:hAnsi="Calibri"/>
                <w:sz w:val="20"/>
              </w:rPr>
              <w:t>), identifying learning, and return within 3 months. Discuss</w:t>
            </w:r>
            <w:r>
              <w:rPr>
                <w:rFonts w:ascii="Calibri" w:hAnsi="Calibri"/>
                <w:sz w:val="20"/>
              </w:rPr>
              <w:t xml:space="preserve"> at KSF review. R</w:t>
            </w:r>
            <w:r w:rsidRPr="0012522A">
              <w:rPr>
                <w:rFonts w:ascii="Calibri" w:hAnsi="Calibri"/>
                <w:sz w:val="20"/>
              </w:rPr>
              <w:t xml:space="preserve">eassess </w:t>
            </w:r>
            <w:r>
              <w:rPr>
                <w:rFonts w:ascii="Calibri" w:hAnsi="Calibri"/>
                <w:sz w:val="20"/>
              </w:rPr>
              <w:t>within</w:t>
            </w:r>
            <w:r w:rsidRPr="0012522A">
              <w:rPr>
                <w:rFonts w:ascii="Calibri" w:hAnsi="Calibri"/>
                <w:sz w:val="20"/>
              </w:rPr>
              <w:t xml:space="preserve"> 12 months.</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 xml:space="preserve">High </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Pr>
                <w:rFonts w:ascii="Calibri" w:hAnsi="Calibri"/>
                <w:sz w:val="20"/>
              </w:rPr>
              <w:t>One or more Factors is High. Significant skills gaps have been identified refer to Moving and Handling Team for supported learning and reassessment. R</w:t>
            </w:r>
            <w:r w:rsidRPr="0012522A">
              <w:rPr>
                <w:rFonts w:ascii="Calibri" w:hAnsi="Calibri"/>
                <w:sz w:val="20"/>
              </w:rPr>
              <w:t>eassess in 1</w:t>
            </w:r>
            <w:r>
              <w:rPr>
                <w:rFonts w:ascii="Calibri" w:hAnsi="Calibri"/>
                <w:sz w:val="20"/>
              </w:rPr>
              <w:t xml:space="preserve"> month</w:t>
            </w:r>
            <w:r w:rsidRPr="0012522A">
              <w:rPr>
                <w:rFonts w:ascii="Calibri" w:hAnsi="Calibri"/>
                <w:sz w:val="20"/>
              </w:rPr>
              <w:t>.</w:t>
            </w:r>
          </w:p>
        </w:tc>
      </w:tr>
      <w:tr w:rsidR="00C07CD7" w:rsidRPr="001F74C9" w:rsidTr="00C07CD7">
        <w:trPr>
          <w:trHeight w:val="567"/>
        </w:trPr>
        <w:tc>
          <w:tcPr>
            <w:tcW w:w="124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b/>
                <w:sz w:val="20"/>
              </w:rPr>
            </w:pPr>
            <w:r w:rsidRPr="0012522A">
              <w:rPr>
                <w:rFonts w:ascii="Calibri" w:hAnsi="Calibri"/>
                <w:b/>
                <w:sz w:val="20"/>
              </w:rPr>
              <w:t>Very High</w:t>
            </w:r>
          </w:p>
        </w:tc>
        <w:tc>
          <w:tcPr>
            <w:tcW w:w="8612" w:type="dxa"/>
            <w:tcBorders>
              <w:top w:val="single" w:sz="4" w:space="0" w:color="auto"/>
              <w:left w:val="single" w:sz="4" w:space="0" w:color="auto"/>
              <w:bottom w:val="single" w:sz="4" w:space="0" w:color="auto"/>
              <w:right w:val="single" w:sz="4" w:space="0" w:color="auto"/>
            </w:tcBorders>
            <w:vAlign w:val="center"/>
          </w:tcPr>
          <w:p w:rsidR="00C07CD7" w:rsidRPr="0012522A" w:rsidRDefault="00C07CD7" w:rsidP="00C07CD7">
            <w:pPr>
              <w:rPr>
                <w:rFonts w:ascii="Calibri" w:hAnsi="Calibri"/>
                <w:sz w:val="20"/>
              </w:rPr>
            </w:pPr>
            <w:r w:rsidRPr="0012522A">
              <w:rPr>
                <w:rFonts w:ascii="Calibri" w:hAnsi="Calibri"/>
                <w:sz w:val="20"/>
              </w:rPr>
              <w:t xml:space="preserve">Record when </w:t>
            </w:r>
            <w:r w:rsidRPr="00DA20B4">
              <w:rPr>
                <w:rFonts w:ascii="Calibri" w:hAnsi="Calibri"/>
                <w:sz w:val="20"/>
              </w:rPr>
              <w:t>a Very High Risk Handling Factor is identified, that is, the use of a full body lift of a patient including; Australian, Orthodox</w:t>
            </w:r>
            <w:r w:rsidRPr="0012522A">
              <w:rPr>
                <w:rFonts w:ascii="Calibri" w:hAnsi="Calibri"/>
                <w:sz w:val="20"/>
              </w:rPr>
              <w:t xml:space="preserve">, Straight and Though Arm Lift. </w:t>
            </w:r>
            <w:r>
              <w:rPr>
                <w:rFonts w:ascii="Calibri" w:hAnsi="Calibri"/>
                <w:sz w:val="20"/>
              </w:rPr>
              <w:t xml:space="preserve">The activity and assessment was stopped prior to the lift occurring. Refer to moving and handling team and local manager for support, learning input and re-assessment. </w:t>
            </w:r>
            <w:r w:rsidRPr="007F5200">
              <w:rPr>
                <w:rFonts w:ascii="Calibri" w:hAnsi="Calibri"/>
                <w:sz w:val="20"/>
              </w:rPr>
              <w:t>Reassess within 1 month.</w:t>
            </w:r>
          </w:p>
        </w:tc>
      </w:tr>
    </w:tbl>
    <w:p w:rsidR="00C07CD7" w:rsidRPr="001F74C9" w:rsidRDefault="00C07CD7" w:rsidP="00C07CD7">
      <w:pPr>
        <w:rPr>
          <w:rFonts w:ascii="Calibri" w:hAnsi="Calibri" w:cs="Arial"/>
          <w:bC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83"/>
        <w:gridCol w:w="567"/>
        <w:gridCol w:w="709"/>
        <w:gridCol w:w="1134"/>
        <w:gridCol w:w="142"/>
        <w:gridCol w:w="850"/>
        <w:gridCol w:w="425"/>
        <w:gridCol w:w="142"/>
        <w:gridCol w:w="851"/>
        <w:gridCol w:w="141"/>
        <w:gridCol w:w="319"/>
        <w:gridCol w:w="1157"/>
        <w:gridCol w:w="509"/>
        <w:gridCol w:w="957"/>
      </w:tblGrid>
      <w:tr w:rsidR="00C07CD7" w:rsidRPr="001F74C9" w:rsidTr="00C07CD7">
        <w:trPr>
          <w:trHeight w:val="698"/>
        </w:trPr>
        <w:tc>
          <w:tcPr>
            <w:tcW w:w="9854" w:type="dxa"/>
            <w:gridSpan w:val="15"/>
            <w:shd w:val="clear" w:color="auto" w:fill="F2F2F2"/>
          </w:tcPr>
          <w:p w:rsidR="00C07CD7" w:rsidRPr="001C1D46" w:rsidRDefault="00C07CD7" w:rsidP="00C07CD7">
            <w:pPr>
              <w:rPr>
                <w:rFonts w:ascii="Calibri" w:hAnsi="Calibri" w:cs="Arial"/>
                <w:bCs/>
                <w:sz w:val="16"/>
              </w:rPr>
            </w:pPr>
            <w:r w:rsidRPr="001C1D46">
              <w:rPr>
                <w:rFonts w:ascii="Calibri" w:hAnsi="Calibri" w:cs="Arial"/>
                <w:b/>
                <w:bCs/>
                <w:sz w:val="16"/>
              </w:rPr>
              <w:t xml:space="preserve">Notes: </w:t>
            </w:r>
            <w:r w:rsidRPr="001C1D46">
              <w:rPr>
                <w:rFonts w:ascii="Calibri" w:hAnsi="Calibri" w:cs="Arial"/>
                <w:bCs/>
                <w:sz w:val="16"/>
              </w:rPr>
              <w:t xml:space="preserve">Three different activities normally undertaken by the employee are to be assessed within an 18 month time period. In most </w:t>
            </w:r>
            <w:r>
              <w:rPr>
                <w:rFonts w:ascii="Calibri" w:hAnsi="Calibri" w:cs="Arial"/>
                <w:bCs/>
                <w:sz w:val="16"/>
              </w:rPr>
              <w:t>areas</w:t>
            </w:r>
            <w:r w:rsidRPr="001C1D46">
              <w:rPr>
                <w:rFonts w:ascii="Calibri" w:hAnsi="Calibri" w:cs="Arial"/>
                <w:bCs/>
                <w:sz w:val="16"/>
              </w:rPr>
              <w:t xml:space="preserve"> this should be 1 chair, 1 bed/trolley and 1 hoisting activity. In some areas this will differ, for example, within theatres, 3 different bed / trolley activities should be undertaken. The</w:t>
            </w:r>
            <w:r>
              <w:rPr>
                <w:rFonts w:ascii="Calibri" w:hAnsi="Calibri" w:cs="Arial"/>
                <w:bCs/>
                <w:sz w:val="16"/>
              </w:rPr>
              <w:t>3</w:t>
            </w:r>
            <w:r w:rsidRPr="001C1D46">
              <w:rPr>
                <w:rFonts w:ascii="Calibri" w:hAnsi="Calibri" w:cs="Arial"/>
                <w:bCs/>
                <w:sz w:val="16"/>
              </w:rPr>
              <w:t xml:space="preserve"> assessments may be undertaken 1 each at six monthly intervals, or all three around the same time. It may be possible that three assessments can be undertaken within the same activity, for example, hoisting a person from bed to a chair could involve, rolling the person in bed (to fit a sling), hoisting the person and moving the person back in the chair. </w:t>
            </w:r>
          </w:p>
        </w:tc>
      </w:tr>
      <w:tr w:rsidR="00C07CD7" w:rsidRPr="001F74C9" w:rsidTr="00C07CD7">
        <w:trPr>
          <w:trHeight w:val="1105"/>
        </w:trPr>
        <w:tc>
          <w:tcPr>
            <w:tcW w:w="9854" w:type="dxa"/>
            <w:gridSpan w:val="15"/>
          </w:tcPr>
          <w:p w:rsidR="00C07CD7" w:rsidRPr="001F74C9" w:rsidRDefault="00C07CD7" w:rsidP="00C07CD7">
            <w:pPr>
              <w:rPr>
                <w:rFonts w:ascii="Calibri" w:hAnsi="Calibri" w:cs="Arial"/>
                <w:b/>
                <w:bCs/>
                <w:sz w:val="20"/>
              </w:rPr>
            </w:pPr>
            <w:r w:rsidRPr="001C1D46">
              <w:rPr>
                <w:rFonts w:ascii="Calibri" w:hAnsi="Calibri" w:cs="Arial"/>
                <w:b/>
                <w:bCs/>
              </w:rPr>
              <w:t>Activity 1</w:t>
            </w:r>
            <w:r>
              <w:rPr>
                <w:rFonts w:ascii="Calibri" w:hAnsi="Calibri" w:cs="Arial"/>
                <w:b/>
                <w:bCs/>
              </w:rPr>
              <w:t xml:space="preserve"> </w:t>
            </w:r>
            <w:r w:rsidRPr="001C1D46">
              <w:rPr>
                <w:rFonts w:ascii="Calibri" w:hAnsi="Calibri" w:cs="Arial"/>
                <w:bCs/>
                <w:sz w:val="16"/>
              </w:rPr>
              <w:t>(Give a brief description of activity</w:t>
            </w:r>
            <w:r>
              <w:rPr>
                <w:rFonts w:ascii="Calibri" w:hAnsi="Calibri" w:cs="Arial"/>
                <w:bCs/>
                <w:sz w:val="16"/>
              </w:rPr>
              <w:t>)</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7CD7" w:rsidRPr="001F74C9" w:rsidRDefault="00C07CD7" w:rsidP="00C07CD7">
            <w:pPr>
              <w:jc w:val="right"/>
              <w:rPr>
                <w:rFonts w:ascii="Calibri" w:hAnsi="Calibri"/>
                <w:b/>
                <w:sz w:val="14"/>
                <w:szCs w:val="16"/>
              </w:rPr>
            </w:pPr>
            <w:r w:rsidRPr="001F74C9">
              <w:rPr>
                <w:rFonts w:ascii="Calibri" w:hAnsi="Calibri"/>
                <w:b/>
                <w:sz w:val="14"/>
                <w:szCs w:val="16"/>
              </w:rPr>
              <w:t>Risk Factor</w:t>
            </w:r>
          </w:p>
          <w:p w:rsidR="00C07CD7" w:rsidRPr="001F74C9" w:rsidRDefault="00C07CD7" w:rsidP="00C07CD7">
            <w:pPr>
              <w:jc w:val="center"/>
              <w:rPr>
                <w:rFonts w:ascii="Calibri" w:hAnsi="Calibri"/>
                <w:b/>
                <w:sz w:val="14"/>
                <w:szCs w:val="16"/>
              </w:rPr>
            </w:pPr>
          </w:p>
          <w:p w:rsidR="00C07CD7" w:rsidRPr="001F74C9" w:rsidRDefault="00C07CD7" w:rsidP="00C07CD7">
            <w:pPr>
              <w:rPr>
                <w:rFonts w:ascii="Calibri" w:hAnsi="Calibri"/>
                <w:b/>
                <w:szCs w:val="16"/>
              </w:rPr>
            </w:pPr>
            <w:r w:rsidRPr="001F74C9">
              <w:rPr>
                <w:rFonts w:ascii="Calibri" w:hAnsi="Calibri"/>
                <w:b/>
                <w:sz w:val="14"/>
                <w:szCs w:val="16"/>
              </w:rPr>
              <w:t>Assessment Factors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Low</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Medium Risk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High</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Very High Risk</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20"/>
              </w:rPr>
              <w:t>Remedial Action</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Overall Risk</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Handling</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val="restart"/>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right"/>
              <w:rPr>
                <w:rFonts w:ascii="Calibri" w:hAnsi="Calibri"/>
                <w:sz w:val="18"/>
                <w:szCs w:val="16"/>
              </w:rPr>
            </w:pPr>
            <w:r w:rsidRPr="001F74C9">
              <w:rPr>
                <w:rFonts w:ascii="Calibri" w:hAnsi="Calibri"/>
                <w:sz w:val="18"/>
                <w:szCs w:val="16"/>
              </w:rPr>
              <w:t xml:space="preserve">Low </w:t>
            </w:r>
            <w:r>
              <w:rPr>
                <w:rFonts w:ascii="Calibri" w:hAnsi="Calibri"/>
                <w:sz w:val="18"/>
                <w:szCs w:val="16"/>
              </w:rPr>
              <w:t xml:space="preserve">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Medium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High  </w:t>
            </w:r>
            <w:r w:rsidRPr="005C2EC1">
              <w:rPr>
                <w:rFonts w:ascii="Calibri" w:hAnsi="Calibri"/>
                <w:sz w:val="32"/>
                <w:szCs w:val="16"/>
              </w:rPr>
              <w:sym w:font="Wingdings" w:char="00A8"/>
            </w:r>
          </w:p>
          <w:p w:rsidR="00C07CD7" w:rsidRPr="001F74C9" w:rsidRDefault="00C07CD7" w:rsidP="00C07CD7">
            <w:pPr>
              <w:jc w:val="right"/>
              <w:rPr>
                <w:rFonts w:ascii="Calibri" w:hAnsi="Calibri"/>
                <w:szCs w:val="16"/>
              </w:rPr>
            </w:pPr>
            <w:r w:rsidRPr="001F74C9">
              <w:rPr>
                <w:rFonts w:ascii="Calibri" w:hAnsi="Calibri"/>
                <w:sz w:val="18"/>
                <w:szCs w:val="16"/>
              </w:rPr>
              <w:t xml:space="preserve">Very High  </w:t>
            </w:r>
            <w:r w:rsidRPr="005C2EC1">
              <w:rPr>
                <w:rFonts w:ascii="Calibri" w:hAnsi="Calibri"/>
                <w:sz w:val="32"/>
                <w:szCs w:val="16"/>
              </w:rPr>
              <w:sym w:font="Wingdings" w:char="00A8"/>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both"/>
              <w:rPr>
                <w:rFonts w:ascii="Calibri" w:hAnsi="Calibri"/>
                <w:b/>
                <w:sz w:val="20"/>
                <w:szCs w:val="16"/>
              </w:rPr>
            </w:pPr>
            <w:r w:rsidRPr="001F74C9">
              <w:rPr>
                <w:rFonts w:ascii="Calibri" w:hAnsi="Calibri"/>
                <w:b/>
                <w:sz w:val="20"/>
                <w:szCs w:val="16"/>
              </w:rPr>
              <w:t>Personal Movement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Other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1103"/>
        </w:trPr>
        <w:tc>
          <w:tcPr>
            <w:tcW w:w="9854" w:type="dxa"/>
            <w:gridSpan w:val="15"/>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b/>
                <w:sz w:val="20"/>
                <w:szCs w:val="20"/>
              </w:rPr>
            </w:pPr>
            <w:r w:rsidRPr="001F74C9">
              <w:rPr>
                <w:rFonts w:ascii="Calibri" w:hAnsi="Calibri"/>
                <w:b/>
                <w:sz w:val="20"/>
                <w:szCs w:val="20"/>
              </w:rPr>
              <w:t>Details of proposed remedial action to be taken</w:t>
            </w:r>
            <w:r>
              <w:rPr>
                <w:rFonts w:ascii="Calibri" w:hAnsi="Calibri"/>
                <w:b/>
                <w:sz w:val="20"/>
                <w:szCs w:val="20"/>
              </w:rPr>
              <w:t xml:space="preserve"> / remedial action taken</w:t>
            </w:r>
            <w:r w:rsidRPr="001F74C9">
              <w:rPr>
                <w:rFonts w:ascii="Calibri" w:hAnsi="Calibri"/>
                <w:b/>
                <w:sz w:val="20"/>
                <w:szCs w:val="20"/>
              </w:rPr>
              <w:t>:</w:t>
            </w: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tc>
      </w:tr>
      <w:tr w:rsidR="00C07CD7" w:rsidRPr="001F74C9" w:rsidTr="00C07CD7">
        <w:trPr>
          <w:trHeight w:val="454"/>
        </w:trPr>
        <w:tc>
          <w:tcPr>
            <w:tcW w:w="2518" w:type="dxa"/>
            <w:gridSpan w:val="3"/>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Directed to guidance and self assessment documents</w:t>
            </w:r>
          </w:p>
        </w:tc>
        <w:tc>
          <w:tcPr>
            <w:tcW w:w="1843" w:type="dxa"/>
            <w:gridSpan w:val="2"/>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sidRPr="00DA20B4">
              <w:rPr>
                <w:rFonts w:ascii="Calibri" w:hAnsi="Calibri"/>
                <w:sz w:val="14"/>
                <w:szCs w:val="20"/>
              </w:rPr>
              <w:t>(When assessment outcome was ‘Medium’)</w:t>
            </w:r>
            <w:r>
              <w:rPr>
                <w:rFonts w:ascii="Calibri" w:hAnsi="Calibri"/>
                <w:sz w:val="14"/>
                <w:szCs w:val="20"/>
              </w:rPr>
              <w:t xml:space="preserve">  </w:t>
            </w:r>
            <w:r w:rsidRPr="00DA20B4">
              <w:rPr>
                <w:rFonts w:ascii="Calibri" w:hAnsi="Calibri"/>
                <w:sz w:val="20"/>
                <w:szCs w:val="20"/>
              </w:rPr>
              <w:t>Yes / No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 by date</w:t>
            </w:r>
          </w:p>
        </w:tc>
        <w:tc>
          <w:tcPr>
            <w:tcW w:w="1311"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Returned</w:t>
            </w:r>
          </w:p>
        </w:tc>
        <w:tc>
          <w:tcPr>
            <w:tcW w:w="957" w:type="dxa"/>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r>
              <w:rPr>
                <w:rFonts w:ascii="Calibri" w:hAnsi="Calibri"/>
                <w:sz w:val="20"/>
                <w:szCs w:val="20"/>
              </w:rPr>
              <w:t>Y  /  N</w:t>
            </w:r>
          </w:p>
        </w:tc>
      </w:tr>
      <w:tr w:rsidR="00C07CD7" w:rsidRPr="001F74C9" w:rsidTr="00C07CD7">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Referral Date to M&amp;H</w:t>
            </w:r>
          </w:p>
        </w:tc>
        <w:tc>
          <w:tcPr>
            <w:tcW w:w="3685" w:type="dxa"/>
            <w:gridSpan w:val="6"/>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Pr>
                <w:rFonts w:ascii="Calibri" w:hAnsi="Calibri"/>
                <w:sz w:val="14"/>
                <w:szCs w:val="20"/>
              </w:rPr>
              <w:t>(</w:t>
            </w:r>
            <w:r w:rsidRPr="00DA20B4">
              <w:rPr>
                <w:rFonts w:ascii="Calibri" w:hAnsi="Calibri"/>
                <w:sz w:val="14"/>
                <w:szCs w:val="20"/>
              </w:rPr>
              <w:t xml:space="preserve">When assessment outcome was ‘High’ </w:t>
            </w:r>
            <w:r>
              <w:rPr>
                <w:rFonts w:ascii="Calibri" w:hAnsi="Calibri"/>
                <w:sz w:val="14"/>
                <w:szCs w:val="20"/>
              </w:rPr>
              <w:t>/</w:t>
            </w:r>
            <w:r w:rsidRPr="00DA20B4">
              <w:rPr>
                <w:rFonts w:ascii="Calibri" w:hAnsi="Calibri"/>
                <w:sz w:val="14"/>
                <w:szCs w:val="20"/>
              </w:rPr>
              <w:t xml:space="preserve"> ‘Very High’</w:t>
            </w:r>
            <w:r>
              <w:rPr>
                <w:rFonts w:ascii="Calibri" w:hAnsi="Calibri"/>
                <w:sz w:val="14"/>
                <w:szCs w:val="20"/>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Assessor</w:t>
            </w:r>
          </w:p>
        </w:tc>
        <w:tc>
          <w:tcPr>
            <w:tcW w:w="3083" w:type="dxa"/>
            <w:gridSpan w:val="5"/>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Assessee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Line Manager</w:t>
            </w:r>
          </w:p>
        </w:tc>
        <w:tc>
          <w:tcPr>
            <w:tcW w:w="3083" w:type="dxa"/>
            <w:gridSpan w:val="5"/>
            <w:vAlign w:val="center"/>
          </w:tcPr>
          <w:p w:rsidR="00C07CD7" w:rsidRPr="001F74C9" w:rsidRDefault="00C07CD7" w:rsidP="00C07CD7">
            <w:pPr>
              <w:rPr>
                <w:rFonts w:ascii="Calibri" w:hAnsi="Calibri" w:cs="Arial"/>
                <w:bCs/>
                <w:sz w:val="20"/>
              </w:rPr>
            </w:pPr>
          </w:p>
        </w:tc>
      </w:tr>
      <w:tr w:rsidR="00C07CD7" w:rsidRPr="001F74C9" w:rsidTr="00C07CD7">
        <w:trPr>
          <w:trHeight w:val="340"/>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Assessment Date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b/>
                <w:sz w:val="20"/>
                <w:szCs w:val="20"/>
              </w:rPr>
            </w:pPr>
            <w:r w:rsidRPr="001F74C9">
              <w:rPr>
                <w:rFonts w:ascii="Calibri" w:hAnsi="Calibri"/>
                <w:b/>
                <w:sz w:val="20"/>
                <w:szCs w:val="20"/>
              </w:rPr>
              <w:t>Reassessment Date</w:t>
            </w:r>
            <w:r>
              <w:rPr>
                <w:rFonts w:ascii="Calibri" w:hAnsi="Calibri"/>
                <w:b/>
                <w:sz w:val="20"/>
                <w:szCs w:val="20"/>
              </w:rPr>
              <w:t xml:space="preserve"> </w:t>
            </w:r>
            <w:r w:rsidRPr="001F74C9">
              <w:rPr>
                <w:rFonts w:ascii="Calibri" w:hAnsi="Calibri"/>
                <w:b/>
                <w:sz w:val="12"/>
                <w:szCs w:val="20"/>
              </w:rPr>
              <w:t>(Month / Year)</w:t>
            </w:r>
          </w:p>
        </w:tc>
        <w:tc>
          <w:tcPr>
            <w:tcW w:w="3083" w:type="dxa"/>
            <w:gridSpan w:val="5"/>
            <w:vAlign w:val="center"/>
          </w:tcPr>
          <w:p w:rsidR="00C07CD7" w:rsidRPr="001F74C9" w:rsidRDefault="00C07CD7" w:rsidP="00C07CD7">
            <w:pPr>
              <w:rPr>
                <w:rFonts w:ascii="Calibri" w:hAnsi="Calibri"/>
                <w:sz w:val="20"/>
                <w:szCs w:val="20"/>
              </w:rPr>
            </w:pPr>
          </w:p>
        </w:tc>
      </w:tr>
      <w:tr w:rsidR="00C07CD7" w:rsidRPr="001F74C9" w:rsidTr="00C07CD7">
        <w:trPr>
          <w:trHeight w:val="1105"/>
        </w:trPr>
        <w:tc>
          <w:tcPr>
            <w:tcW w:w="9854" w:type="dxa"/>
            <w:gridSpan w:val="15"/>
          </w:tcPr>
          <w:p w:rsidR="00C07CD7" w:rsidRPr="001F74C9" w:rsidRDefault="00C07CD7" w:rsidP="00C07CD7">
            <w:pPr>
              <w:rPr>
                <w:rFonts w:ascii="Calibri" w:hAnsi="Calibri" w:cs="Arial"/>
                <w:b/>
                <w:bCs/>
                <w:sz w:val="20"/>
              </w:rPr>
            </w:pPr>
            <w:r w:rsidRPr="001C1D46">
              <w:rPr>
                <w:rFonts w:ascii="Calibri" w:hAnsi="Calibri" w:cs="Arial"/>
                <w:b/>
                <w:bCs/>
              </w:rPr>
              <w:t xml:space="preserve">Activity </w:t>
            </w:r>
            <w:r>
              <w:rPr>
                <w:rFonts w:ascii="Calibri" w:hAnsi="Calibri" w:cs="Arial"/>
                <w:b/>
                <w:bCs/>
              </w:rPr>
              <w:t xml:space="preserve">2 </w:t>
            </w:r>
            <w:r w:rsidRPr="001C1D46">
              <w:rPr>
                <w:rFonts w:ascii="Calibri" w:hAnsi="Calibri" w:cs="Arial"/>
                <w:bCs/>
                <w:sz w:val="16"/>
              </w:rPr>
              <w:t>(Give a brief description of activity</w:t>
            </w:r>
            <w:r>
              <w:rPr>
                <w:rFonts w:ascii="Calibri" w:hAnsi="Calibri" w:cs="Arial"/>
                <w:bCs/>
                <w:sz w:val="16"/>
              </w:rPr>
              <w:t>)</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7CD7" w:rsidRPr="001F74C9" w:rsidRDefault="00C07CD7" w:rsidP="00C07CD7">
            <w:pPr>
              <w:jc w:val="right"/>
              <w:rPr>
                <w:rFonts w:ascii="Calibri" w:hAnsi="Calibri"/>
                <w:b/>
                <w:sz w:val="14"/>
                <w:szCs w:val="16"/>
              </w:rPr>
            </w:pPr>
            <w:r w:rsidRPr="001F74C9">
              <w:rPr>
                <w:rFonts w:ascii="Calibri" w:hAnsi="Calibri"/>
                <w:b/>
                <w:sz w:val="14"/>
                <w:szCs w:val="16"/>
              </w:rPr>
              <w:t>Risk Factor</w:t>
            </w:r>
          </w:p>
          <w:p w:rsidR="00C07CD7" w:rsidRPr="001F74C9" w:rsidRDefault="00C07CD7" w:rsidP="00C07CD7">
            <w:pPr>
              <w:jc w:val="center"/>
              <w:rPr>
                <w:rFonts w:ascii="Calibri" w:hAnsi="Calibri"/>
                <w:b/>
                <w:sz w:val="14"/>
                <w:szCs w:val="16"/>
              </w:rPr>
            </w:pPr>
          </w:p>
          <w:p w:rsidR="00C07CD7" w:rsidRPr="001F74C9" w:rsidRDefault="00C07CD7" w:rsidP="00C07CD7">
            <w:pPr>
              <w:rPr>
                <w:rFonts w:ascii="Calibri" w:hAnsi="Calibri"/>
                <w:b/>
                <w:szCs w:val="16"/>
              </w:rPr>
            </w:pPr>
            <w:r w:rsidRPr="001F74C9">
              <w:rPr>
                <w:rFonts w:ascii="Calibri" w:hAnsi="Calibri"/>
                <w:b/>
                <w:sz w:val="14"/>
                <w:szCs w:val="16"/>
              </w:rPr>
              <w:t>Assessment Factors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Low</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Medium Risk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High</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Very High Risk</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20"/>
              </w:rPr>
              <w:t>Remedial Action</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Overall Risk</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Handling</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val="restart"/>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right"/>
              <w:rPr>
                <w:rFonts w:ascii="Calibri" w:hAnsi="Calibri"/>
                <w:sz w:val="18"/>
                <w:szCs w:val="16"/>
              </w:rPr>
            </w:pPr>
            <w:r w:rsidRPr="001F74C9">
              <w:rPr>
                <w:rFonts w:ascii="Calibri" w:hAnsi="Calibri"/>
                <w:sz w:val="18"/>
                <w:szCs w:val="16"/>
              </w:rPr>
              <w:t xml:space="preserve">Low </w:t>
            </w:r>
            <w:r>
              <w:rPr>
                <w:rFonts w:ascii="Calibri" w:hAnsi="Calibri"/>
                <w:sz w:val="18"/>
                <w:szCs w:val="16"/>
              </w:rPr>
              <w:t xml:space="preserve">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Medium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High  </w:t>
            </w:r>
            <w:r w:rsidRPr="005C2EC1">
              <w:rPr>
                <w:rFonts w:ascii="Calibri" w:hAnsi="Calibri"/>
                <w:sz w:val="32"/>
                <w:szCs w:val="16"/>
              </w:rPr>
              <w:sym w:font="Wingdings" w:char="00A8"/>
            </w:r>
          </w:p>
          <w:p w:rsidR="00C07CD7" w:rsidRPr="001F74C9" w:rsidRDefault="00C07CD7" w:rsidP="00C07CD7">
            <w:pPr>
              <w:jc w:val="right"/>
              <w:rPr>
                <w:rFonts w:ascii="Calibri" w:hAnsi="Calibri"/>
                <w:szCs w:val="16"/>
              </w:rPr>
            </w:pPr>
            <w:r w:rsidRPr="001F74C9">
              <w:rPr>
                <w:rFonts w:ascii="Calibri" w:hAnsi="Calibri"/>
                <w:sz w:val="18"/>
                <w:szCs w:val="16"/>
              </w:rPr>
              <w:t xml:space="preserve">Very High  </w:t>
            </w:r>
            <w:r w:rsidRPr="005C2EC1">
              <w:rPr>
                <w:rFonts w:ascii="Calibri" w:hAnsi="Calibri"/>
                <w:sz w:val="32"/>
                <w:szCs w:val="16"/>
              </w:rPr>
              <w:sym w:font="Wingdings" w:char="00A8"/>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both"/>
              <w:rPr>
                <w:rFonts w:ascii="Calibri" w:hAnsi="Calibri"/>
                <w:b/>
                <w:sz w:val="20"/>
                <w:szCs w:val="16"/>
              </w:rPr>
            </w:pPr>
            <w:r w:rsidRPr="001F74C9">
              <w:rPr>
                <w:rFonts w:ascii="Calibri" w:hAnsi="Calibri"/>
                <w:b/>
                <w:sz w:val="20"/>
                <w:szCs w:val="16"/>
              </w:rPr>
              <w:t>Personal Movement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Other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1371"/>
        </w:trPr>
        <w:tc>
          <w:tcPr>
            <w:tcW w:w="9854" w:type="dxa"/>
            <w:gridSpan w:val="15"/>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b/>
                <w:sz w:val="20"/>
                <w:szCs w:val="20"/>
              </w:rPr>
            </w:pPr>
            <w:r w:rsidRPr="001F74C9">
              <w:rPr>
                <w:rFonts w:ascii="Calibri" w:hAnsi="Calibri"/>
                <w:b/>
                <w:sz w:val="20"/>
                <w:szCs w:val="20"/>
              </w:rPr>
              <w:t>Details of proposed remedial action to be taken</w:t>
            </w:r>
            <w:r>
              <w:rPr>
                <w:rFonts w:ascii="Calibri" w:hAnsi="Calibri"/>
                <w:b/>
                <w:sz w:val="20"/>
                <w:szCs w:val="20"/>
              </w:rPr>
              <w:t xml:space="preserve"> / remedial action taken</w:t>
            </w:r>
            <w:r w:rsidRPr="001F74C9">
              <w:rPr>
                <w:rFonts w:ascii="Calibri" w:hAnsi="Calibri"/>
                <w:b/>
                <w:sz w:val="20"/>
                <w:szCs w:val="20"/>
              </w:rPr>
              <w:t>:</w:t>
            </w: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tc>
      </w:tr>
      <w:tr w:rsidR="00C07CD7" w:rsidRPr="001F74C9" w:rsidTr="00C07CD7">
        <w:trPr>
          <w:trHeight w:val="454"/>
        </w:trPr>
        <w:tc>
          <w:tcPr>
            <w:tcW w:w="2518" w:type="dxa"/>
            <w:gridSpan w:val="3"/>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Directed to guidance and self assessment documents</w:t>
            </w:r>
          </w:p>
        </w:tc>
        <w:tc>
          <w:tcPr>
            <w:tcW w:w="1843" w:type="dxa"/>
            <w:gridSpan w:val="2"/>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sidRPr="00DA20B4">
              <w:rPr>
                <w:rFonts w:ascii="Calibri" w:hAnsi="Calibri"/>
                <w:sz w:val="14"/>
                <w:szCs w:val="20"/>
              </w:rPr>
              <w:t>(When assessment outcome was ‘Medium’)</w:t>
            </w:r>
            <w:r>
              <w:rPr>
                <w:rFonts w:ascii="Calibri" w:hAnsi="Calibri"/>
                <w:sz w:val="14"/>
                <w:szCs w:val="20"/>
              </w:rPr>
              <w:t xml:space="preserve">  </w:t>
            </w:r>
            <w:r w:rsidRPr="00DA20B4">
              <w:rPr>
                <w:rFonts w:ascii="Calibri" w:hAnsi="Calibri"/>
                <w:sz w:val="20"/>
                <w:szCs w:val="20"/>
              </w:rPr>
              <w:t>Yes / No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 by date</w:t>
            </w:r>
          </w:p>
        </w:tc>
        <w:tc>
          <w:tcPr>
            <w:tcW w:w="1311"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Returned</w:t>
            </w:r>
          </w:p>
        </w:tc>
        <w:tc>
          <w:tcPr>
            <w:tcW w:w="957" w:type="dxa"/>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r>
              <w:rPr>
                <w:rFonts w:ascii="Calibri" w:hAnsi="Calibri"/>
                <w:sz w:val="20"/>
                <w:szCs w:val="20"/>
              </w:rPr>
              <w:t>Y  /  N</w:t>
            </w:r>
          </w:p>
        </w:tc>
      </w:tr>
      <w:tr w:rsidR="00C07CD7" w:rsidRPr="001F74C9" w:rsidTr="00C07CD7">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Referral Date to M&amp;H</w:t>
            </w:r>
          </w:p>
        </w:tc>
        <w:tc>
          <w:tcPr>
            <w:tcW w:w="3685" w:type="dxa"/>
            <w:gridSpan w:val="6"/>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Pr>
                <w:rFonts w:ascii="Calibri" w:hAnsi="Calibri"/>
                <w:sz w:val="14"/>
                <w:szCs w:val="20"/>
              </w:rPr>
              <w:t>(</w:t>
            </w:r>
            <w:r w:rsidRPr="00DA20B4">
              <w:rPr>
                <w:rFonts w:ascii="Calibri" w:hAnsi="Calibri"/>
                <w:sz w:val="14"/>
                <w:szCs w:val="20"/>
              </w:rPr>
              <w:t xml:space="preserve">When assessment outcome was ‘High’ </w:t>
            </w:r>
            <w:r>
              <w:rPr>
                <w:rFonts w:ascii="Calibri" w:hAnsi="Calibri"/>
                <w:sz w:val="14"/>
                <w:szCs w:val="20"/>
              </w:rPr>
              <w:t>/</w:t>
            </w:r>
            <w:r w:rsidRPr="00DA20B4">
              <w:rPr>
                <w:rFonts w:ascii="Calibri" w:hAnsi="Calibri"/>
                <w:sz w:val="14"/>
                <w:szCs w:val="20"/>
              </w:rPr>
              <w:t xml:space="preserve"> ‘Very High’</w:t>
            </w:r>
            <w:r>
              <w:rPr>
                <w:rFonts w:ascii="Calibri" w:hAnsi="Calibri"/>
                <w:sz w:val="14"/>
                <w:szCs w:val="20"/>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Assessor</w:t>
            </w:r>
          </w:p>
        </w:tc>
        <w:tc>
          <w:tcPr>
            <w:tcW w:w="3083" w:type="dxa"/>
            <w:gridSpan w:val="5"/>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Assessee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Line Manager</w:t>
            </w:r>
          </w:p>
        </w:tc>
        <w:tc>
          <w:tcPr>
            <w:tcW w:w="3083" w:type="dxa"/>
            <w:gridSpan w:val="5"/>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Assessment Date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b/>
                <w:sz w:val="20"/>
                <w:szCs w:val="20"/>
              </w:rPr>
            </w:pPr>
            <w:r w:rsidRPr="001F74C9">
              <w:rPr>
                <w:rFonts w:ascii="Calibri" w:hAnsi="Calibri"/>
                <w:b/>
                <w:sz w:val="20"/>
                <w:szCs w:val="20"/>
              </w:rPr>
              <w:t>Reassessment Date</w:t>
            </w:r>
            <w:r>
              <w:rPr>
                <w:rFonts w:ascii="Calibri" w:hAnsi="Calibri"/>
                <w:b/>
                <w:sz w:val="20"/>
                <w:szCs w:val="20"/>
              </w:rPr>
              <w:t xml:space="preserve"> </w:t>
            </w:r>
            <w:r w:rsidRPr="001F74C9">
              <w:rPr>
                <w:rFonts w:ascii="Calibri" w:hAnsi="Calibri"/>
                <w:b/>
                <w:sz w:val="12"/>
                <w:szCs w:val="20"/>
              </w:rPr>
              <w:t>(Month / Year)</w:t>
            </w:r>
          </w:p>
        </w:tc>
        <w:tc>
          <w:tcPr>
            <w:tcW w:w="3083" w:type="dxa"/>
            <w:gridSpan w:val="5"/>
            <w:vAlign w:val="center"/>
          </w:tcPr>
          <w:p w:rsidR="00C07CD7" w:rsidRPr="001F74C9" w:rsidRDefault="00C07CD7" w:rsidP="00C07CD7">
            <w:pPr>
              <w:rPr>
                <w:rFonts w:ascii="Calibri" w:hAnsi="Calibri"/>
                <w:sz w:val="20"/>
                <w:szCs w:val="20"/>
              </w:rPr>
            </w:pPr>
          </w:p>
        </w:tc>
      </w:tr>
    </w:tbl>
    <w:p w:rsidR="00C07CD7" w:rsidRDefault="00C07CD7" w:rsidP="00C07CD7">
      <w:pPr>
        <w:rPr>
          <w:rFonts w:ascii="Calibri" w:hAnsi="Calibri"/>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83"/>
        <w:gridCol w:w="567"/>
        <w:gridCol w:w="709"/>
        <w:gridCol w:w="1134"/>
        <w:gridCol w:w="142"/>
        <w:gridCol w:w="850"/>
        <w:gridCol w:w="425"/>
        <w:gridCol w:w="142"/>
        <w:gridCol w:w="851"/>
        <w:gridCol w:w="141"/>
        <w:gridCol w:w="319"/>
        <w:gridCol w:w="1157"/>
        <w:gridCol w:w="509"/>
        <w:gridCol w:w="957"/>
      </w:tblGrid>
      <w:tr w:rsidR="00C07CD7" w:rsidRPr="001F74C9" w:rsidTr="00C07CD7">
        <w:trPr>
          <w:trHeight w:val="1105"/>
        </w:trPr>
        <w:tc>
          <w:tcPr>
            <w:tcW w:w="9854" w:type="dxa"/>
            <w:gridSpan w:val="15"/>
          </w:tcPr>
          <w:p w:rsidR="00C07CD7" w:rsidRPr="001F74C9" w:rsidRDefault="00C07CD7" w:rsidP="00C07CD7">
            <w:pPr>
              <w:rPr>
                <w:rFonts w:ascii="Calibri" w:hAnsi="Calibri" w:cs="Arial"/>
                <w:b/>
                <w:bCs/>
                <w:sz w:val="20"/>
              </w:rPr>
            </w:pPr>
            <w:r w:rsidRPr="001C1D46">
              <w:rPr>
                <w:rFonts w:ascii="Calibri" w:hAnsi="Calibri" w:cs="Arial"/>
                <w:b/>
                <w:bCs/>
              </w:rPr>
              <w:t xml:space="preserve">Activity </w:t>
            </w:r>
            <w:r>
              <w:rPr>
                <w:rFonts w:ascii="Calibri" w:hAnsi="Calibri" w:cs="Arial"/>
                <w:b/>
                <w:bCs/>
              </w:rPr>
              <w:t xml:space="preserve">3 </w:t>
            </w:r>
            <w:r w:rsidRPr="001C1D46">
              <w:rPr>
                <w:rFonts w:ascii="Calibri" w:hAnsi="Calibri" w:cs="Arial"/>
                <w:bCs/>
                <w:sz w:val="16"/>
              </w:rPr>
              <w:t>(Give a brief description of activity</w:t>
            </w:r>
            <w:r>
              <w:rPr>
                <w:rFonts w:ascii="Calibri" w:hAnsi="Calibri" w:cs="Arial"/>
                <w:bCs/>
                <w:sz w:val="16"/>
              </w:rPr>
              <w:t>)</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7CD7" w:rsidRPr="001F74C9" w:rsidRDefault="00C07CD7" w:rsidP="00C07CD7">
            <w:pPr>
              <w:jc w:val="right"/>
              <w:rPr>
                <w:rFonts w:ascii="Calibri" w:hAnsi="Calibri"/>
                <w:b/>
                <w:sz w:val="14"/>
                <w:szCs w:val="16"/>
              </w:rPr>
            </w:pPr>
            <w:r w:rsidRPr="001F74C9">
              <w:rPr>
                <w:rFonts w:ascii="Calibri" w:hAnsi="Calibri"/>
                <w:b/>
                <w:sz w:val="14"/>
                <w:szCs w:val="16"/>
              </w:rPr>
              <w:t>Risk Factor</w:t>
            </w:r>
          </w:p>
          <w:p w:rsidR="00C07CD7" w:rsidRPr="001F74C9" w:rsidRDefault="00C07CD7" w:rsidP="00C07CD7">
            <w:pPr>
              <w:jc w:val="center"/>
              <w:rPr>
                <w:rFonts w:ascii="Calibri" w:hAnsi="Calibri"/>
                <w:b/>
                <w:sz w:val="14"/>
                <w:szCs w:val="16"/>
              </w:rPr>
            </w:pPr>
          </w:p>
          <w:p w:rsidR="00C07CD7" w:rsidRPr="001F74C9" w:rsidRDefault="00C07CD7" w:rsidP="00C07CD7">
            <w:pPr>
              <w:rPr>
                <w:rFonts w:ascii="Calibri" w:hAnsi="Calibri"/>
                <w:b/>
                <w:szCs w:val="16"/>
              </w:rPr>
            </w:pPr>
            <w:r w:rsidRPr="001F74C9">
              <w:rPr>
                <w:rFonts w:ascii="Calibri" w:hAnsi="Calibri"/>
                <w:b/>
                <w:sz w:val="14"/>
                <w:szCs w:val="16"/>
              </w:rPr>
              <w:t>Assessment Factors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Low</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Medium Risk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High</w:t>
            </w:r>
          </w:p>
          <w:p w:rsidR="00C07CD7" w:rsidRPr="001F74C9" w:rsidRDefault="00C07CD7" w:rsidP="00C07CD7">
            <w:pPr>
              <w:jc w:val="center"/>
              <w:rPr>
                <w:rFonts w:ascii="Calibri" w:hAnsi="Calibri"/>
                <w:b/>
                <w:sz w:val="20"/>
                <w:szCs w:val="16"/>
              </w:rPr>
            </w:pPr>
            <w:r w:rsidRPr="001F74C9">
              <w:rPr>
                <w:rFonts w:ascii="Calibri" w:hAnsi="Calibri"/>
                <w:b/>
                <w:sz w:val="20"/>
                <w:szCs w:val="16"/>
              </w:rPr>
              <w:t>Risk</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Very High Risk</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20"/>
              </w:rPr>
              <w:t>Remedial Action</w:t>
            </w:r>
          </w:p>
        </w:tc>
        <w:tc>
          <w:tcPr>
            <w:tcW w:w="14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center"/>
              <w:rPr>
                <w:rFonts w:ascii="Calibri" w:hAnsi="Calibri"/>
                <w:b/>
                <w:sz w:val="20"/>
                <w:szCs w:val="16"/>
              </w:rPr>
            </w:pPr>
            <w:r w:rsidRPr="001F74C9">
              <w:rPr>
                <w:rFonts w:ascii="Calibri" w:hAnsi="Calibri"/>
                <w:b/>
                <w:sz w:val="20"/>
                <w:szCs w:val="16"/>
              </w:rPr>
              <w:t>Overall Risk</w:t>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Handling</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val="restart"/>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right"/>
              <w:rPr>
                <w:rFonts w:ascii="Calibri" w:hAnsi="Calibri"/>
                <w:sz w:val="18"/>
                <w:szCs w:val="16"/>
              </w:rPr>
            </w:pPr>
            <w:r w:rsidRPr="001F74C9">
              <w:rPr>
                <w:rFonts w:ascii="Calibri" w:hAnsi="Calibri"/>
                <w:sz w:val="18"/>
                <w:szCs w:val="16"/>
              </w:rPr>
              <w:t xml:space="preserve">Low </w:t>
            </w:r>
            <w:r>
              <w:rPr>
                <w:rFonts w:ascii="Calibri" w:hAnsi="Calibri"/>
                <w:sz w:val="18"/>
                <w:szCs w:val="16"/>
              </w:rPr>
              <w:t xml:space="preserve">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Medium  </w:t>
            </w:r>
            <w:r w:rsidRPr="005C2EC1">
              <w:rPr>
                <w:rFonts w:ascii="Calibri" w:hAnsi="Calibri"/>
                <w:sz w:val="32"/>
                <w:szCs w:val="16"/>
              </w:rPr>
              <w:sym w:font="Wingdings" w:char="00A8"/>
            </w:r>
          </w:p>
          <w:p w:rsidR="00C07CD7" w:rsidRPr="001F74C9" w:rsidRDefault="00C07CD7" w:rsidP="00C07CD7">
            <w:pPr>
              <w:jc w:val="right"/>
              <w:rPr>
                <w:rFonts w:ascii="Calibri" w:hAnsi="Calibri"/>
                <w:sz w:val="18"/>
                <w:szCs w:val="16"/>
              </w:rPr>
            </w:pPr>
            <w:r w:rsidRPr="001F74C9">
              <w:rPr>
                <w:rFonts w:ascii="Calibri" w:hAnsi="Calibri"/>
                <w:sz w:val="18"/>
                <w:szCs w:val="16"/>
              </w:rPr>
              <w:t xml:space="preserve">High  </w:t>
            </w:r>
            <w:r w:rsidRPr="005C2EC1">
              <w:rPr>
                <w:rFonts w:ascii="Calibri" w:hAnsi="Calibri"/>
                <w:sz w:val="32"/>
                <w:szCs w:val="16"/>
              </w:rPr>
              <w:sym w:font="Wingdings" w:char="00A8"/>
            </w:r>
          </w:p>
          <w:p w:rsidR="00C07CD7" w:rsidRPr="001F74C9" w:rsidRDefault="00C07CD7" w:rsidP="00C07CD7">
            <w:pPr>
              <w:jc w:val="right"/>
              <w:rPr>
                <w:rFonts w:ascii="Calibri" w:hAnsi="Calibri"/>
                <w:szCs w:val="16"/>
              </w:rPr>
            </w:pPr>
            <w:r w:rsidRPr="001F74C9">
              <w:rPr>
                <w:rFonts w:ascii="Calibri" w:hAnsi="Calibri"/>
                <w:sz w:val="18"/>
                <w:szCs w:val="16"/>
              </w:rPr>
              <w:t xml:space="preserve">Very High  </w:t>
            </w:r>
            <w:r w:rsidRPr="005C2EC1">
              <w:rPr>
                <w:rFonts w:ascii="Calibri" w:hAnsi="Calibri"/>
                <w:sz w:val="32"/>
                <w:szCs w:val="16"/>
              </w:rPr>
              <w:sym w:font="Wingdings" w:char="00A8"/>
            </w: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jc w:val="both"/>
              <w:rPr>
                <w:rFonts w:ascii="Calibri" w:hAnsi="Calibri"/>
                <w:b/>
                <w:sz w:val="20"/>
                <w:szCs w:val="16"/>
              </w:rPr>
            </w:pPr>
            <w:r w:rsidRPr="001F74C9">
              <w:rPr>
                <w:rFonts w:ascii="Calibri" w:hAnsi="Calibri"/>
                <w:b/>
                <w:sz w:val="20"/>
                <w:szCs w:val="16"/>
              </w:rPr>
              <w:t>Personal Movement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 xml:space="preserve">/ </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b/>
                <w:sz w:val="20"/>
                <w:szCs w:val="16"/>
              </w:rPr>
            </w:pPr>
            <w:r w:rsidRPr="001F74C9">
              <w:rPr>
                <w:rFonts w:ascii="Calibri" w:hAnsi="Calibri"/>
                <w:b/>
                <w:sz w:val="20"/>
                <w:szCs w:val="16"/>
              </w:rPr>
              <w:t>Other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c>
          <w:tcPr>
            <w:tcW w:w="1476" w:type="dxa"/>
            <w:gridSpan w:val="2"/>
            <w:tcBorders>
              <w:top w:val="single" w:sz="4" w:space="0" w:color="auto"/>
              <w:left w:val="single" w:sz="4" w:space="0" w:color="auto"/>
              <w:bottom w:val="single" w:sz="4" w:space="0" w:color="auto"/>
              <w:right w:val="single" w:sz="4" w:space="0" w:color="auto"/>
            </w:tcBorders>
            <w:vAlign w:val="center"/>
          </w:tcPr>
          <w:p w:rsidR="00C07CD7" w:rsidRPr="001B66AB" w:rsidRDefault="00C07CD7" w:rsidP="00C07CD7">
            <w:pPr>
              <w:jc w:val="center"/>
              <w:rPr>
                <w:rFonts w:ascii="Calibri" w:hAnsi="Calibri"/>
                <w:szCs w:val="16"/>
              </w:rPr>
            </w:pPr>
            <w:r w:rsidRPr="001B66AB">
              <w:rPr>
                <w:rFonts w:ascii="Calibri" w:hAnsi="Calibri"/>
                <w:szCs w:val="16"/>
              </w:rPr>
              <w:t xml:space="preserve">Yes  </w:t>
            </w:r>
            <w:r>
              <w:rPr>
                <w:rFonts w:ascii="Calibri" w:hAnsi="Calibri"/>
                <w:szCs w:val="16"/>
              </w:rPr>
              <w:t xml:space="preserve"> </w:t>
            </w:r>
            <w:r w:rsidRPr="001B66AB">
              <w:rPr>
                <w:rFonts w:ascii="Calibri" w:hAnsi="Calibri"/>
                <w:szCs w:val="16"/>
              </w:rPr>
              <w:t>/</w:t>
            </w:r>
            <w:r>
              <w:rPr>
                <w:rFonts w:ascii="Calibri" w:hAnsi="Calibri"/>
                <w:szCs w:val="16"/>
              </w:rPr>
              <w:t xml:space="preserve"> </w:t>
            </w:r>
            <w:r w:rsidRPr="001B66AB">
              <w:rPr>
                <w:rFonts w:ascii="Calibri" w:hAnsi="Calibri"/>
                <w:szCs w:val="16"/>
              </w:rPr>
              <w:t xml:space="preserve">  No</w:t>
            </w:r>
          </w:p>
        </w:tc>
        <w:tc>
          <w:tcPr>
            <w:tcW w:w="1466" w:type="dxa"/>
            <w:gridSpan w:val="2"/>
            <w:vMerge/>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jc w:val="center"/>
              <w:rPr>
                <w:rFonts w:ascii="Calibri" w:hAnsi="Calibri"/>
                <w:szCs w:val="16"/>
              </w:rPr>
            </w:pPr>
          </w:p>
        </w:tc>
      </w:tr>
      <w:tr w:rsidR="00C07CD7" w:rsidRPr="001F74C9" w:rsidTr="00C07CD7">
        <w:trPr>
          <w:trHeight w:val="1456"/>
        </w:trPr>
        <w:tc>
          <w:tcPr>
            <w:tcW w:w="9854" w:type="dxa"/>
            <w:gridSpan w:val="15"/>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b/>
                <w:sz w:val="20"/>
                <w:szCs w:val="20"/>
              </w:rPr>
            </w:pPr>
            <w:r w:rsidRPr="001F74C9">
              <w:rPr>
                <w:rFonts w:ascii="Calibri" w:hAnsi="Calibri"/>
                <w:b/>
                <w:sz w:val="20"/>
                <w:szCs w:val="20"/>
              </w:rPr>
              <w:t>Details of proposed remedial action to be taken</w:t>
            </w:r>
            <w:r>
              <w:rPr>
                <w:rFonts w:ascii="Calibri" w:hAnsi="Calibri"/>
                <w:b/>
                <w:sz w:val="20"/>
                <w:szCs w:val="20"/>
              </w:rPr>
              <w:t xml:space="preserve"> / remedial action taken</w:t>
            </w:r>
            <w:r w:rsidRPr="001F74C9">
              <w:rPr>
                <w:rFonts w:ascii="Calibri" w:hAnsi="Calibri"/>
                <w:b/>
                <w:sz w:val="20"/>
                <w:szCs w:val="20"/>
              </w:rPr>
              <w:t>:</w:t>
            </w: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p w:rsidR="00C07CD7" w:rsidRPr="001F74C9" w:rsidRDefault="00C07CD7" w:rsidP="00C07CD7">
            <w:pPr>
              <w:rPr>
                <w:rFonts w:ascii="Calibri" w:hAnsi="Calibri"/>
                <w:sz w:val="20"/>
                <w:szCs w:val="20"/>
              </w:rPr>
            </w:pPr>
          </w:p>
        </w:tc>
      </w:tr>
      <w:tr w:rsidR="00C07CD7" w:rsidRPr="001F74C9" w:rsidTr="00C07CD7">
        <w:trPr>
          <w:trHeight w:val="454"/>
        </w:trPr>
        <w:tc>
          <w:tcPr>
            <w:tcW w:w="2518" w:type="dxa"/>
            <w:gridSpan w:val="3"/>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Directed to guidance and self assessment documents</w:t>
            </w:r>
          </w:p>
        </w:tc>
        <w:tc>
          <w:tcPr>
            <w:tcW w:w="1843" w:type="dxa"/>
            <w:gridSpan w:val="2"/>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sidRPr="00DA20B4">
              <w:rPr>
                <w:rFonts w:ascii="Calibri" w:hAnsi="Calibri"/>
                <w:sz w:val="14"/>
                <w:szCs w:val="20"/>
              </w:rPr>
              <w:t>(When assessment outcome was ‘Medium’)</w:t>
            </w:r>
            <w:r>
              <w:rPr>
                <w:rFonts w:ascii="Calibri" w:hAnsi="Calibri"/>
                <w:sz w:val="14"/>
                <w:szCs w:val="20"/>
              </w:rPr>
              <w:t xml:space="preserve">  </w:t>
            </w:r>
            <w:r w:rsidRPr="00DA20B4">
              <w:rPr>
                <w:rFonts w:ascii="Calibri" w:hAnsi="Calibri"/>
                <w:sz w:val="20"/>
                <w:szCs w:val="20"/>
              </w:rPr>
              <w:t>Yes / No</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 by date</w:t>
            </w:r>
          </w:p>
        </w:tc>
        <w:tc>
          <w:tcPr>
            <w:tcW w:w="1311" w:type="dxa"/>
            <w:gridSpan w:val="3"/>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07CD7" w:rsidRDefault="00C07CD7" w:rsidP="00C07CD7">
            <w:pPr>
              <w:rPr>
                <w:rFonts w:ascii="Calibri" w:hAnsi="Calibri" w:cs="Arial"/>
                <w:b/>
                <w:bCs/>
                <w:sz w:val="20"/>
              </w:rPr>
            </w:pPr>
            <w:r>
              <w:rPr>
                <w:rFonts w:ascii="Calibri" w:hAnsi="Calibri" w:cs="Arial"/>
                <w:b/>
                <w:bCs/>
                <w:sz w:val="20"/>
              </w:rPr>
              <w:t xml:space="preserve">Self assessment </w:t>
            </w:r>
          </w:p>
          <w:p w:rsidR="00C07CD7" w:rsidRPr="001F74C9" w:rsidRDefault="00C07CD7" w:rsidP="00C07CD7">
            <w:pPr>
              <w:rPr>
                <w:rFonts w:ascii="Calibri" w:hAnsi="Calibri" w:cs="Arial"/>
                <w:b/>
                <w:bCs/>
                <w:sz w:val="20"/>
              </w:rPr>
            </w:pPr>
            <w:r>
              <w:rPr>
                <w:rFonts w:ascii="Calibri" w:hAnsi="Calibri" w:cs="Arial"/>
                <w:b/>
                <w:bCs/>
                <w:sz w:val="20"/>
              </w:rPr>
              <w:t>Returned</w:t>
            </w:r>
          </w:p>
        </w:tc>
        <w:tc>
          <w:tcPr>
            <w:tcW w:w="957" w:type="dxa"/>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r>
              <w:rPr>
                <w:rFonts w:ascii="Calibri" w:hAnsi="Calibri"/>
                <w:sz w:val="20"/>
                <w:szCs w:val="20"/>
              </w:rPr>
              <w:t>Y  /  N</w:t>
            </w:r>
          </w:p>
        </w:tc>
      </w:tr>
      <w:tr w:rsidR="00C07CD7" w:rsidRPr="001F74C9" w:rsidTr="00C07CD7">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C07CD7" w:rsidRPr="001F74C9" w:rsidRDefault="00C07CD7" w:rsidP="00C07CD7">
            <w:pPr>
              <w:rPr>
                <w:rFonts w:ascii="Calibri" w:hAnsi="Calibri"/>
                <w:b/>
                <w:sz w:val="20"/>
                <w:szCs w:val="20"/>
              </w:rPr>
            </w:pPr>
            <w:r>
              <w:rPr>
                <w:rFonts w:ascii="Calibri" w:hAnsi="Calibri"/>
                <w:b/>
                <w:sz w:val="20"/>
                <w:szCs w:val="20"/>
              </w:rPr>
              <w:t>Referral Date to M&amp;H</w:t>
            </w:r>
          </w:p>
        </w:tc>
        <w:tc>
          <w:tcPr>
            <w:tcW w:w="3685" w:type="dxa"/>
            <w:gridSpan w:val="6"/>
            <w:tcBorders>
              <w:top w:val="single" w:sz="4" w:space="0" w:color="auto"/>
              <w:left w:val="single" w:sz="4" w:space="0" w:color="auto"/>
              <w:bottom w:val="single" w:sz="4" w:space="0" w:color="auto"/>
              <w:right w:val="single" w:sz="4" w:space="0" w:color="auto"/>
            </w:tcBorders>
          </w:tcPr>
          <w:p w:rsidR="00C07CD7" w:rsidRPr="001F74C9" w:rsidRDefault="00C07CD7" w:rsidP="00C07CD7">
            <w:pPr>
              <w:rPr>
                <w:rFonts w:ascii="Calibri" w:hAnsi="Calibri"/>
                <w:sz w:val="20"/>
                <w:szCs w:val="20"/>
              </w:rPr>
            </w:pPr>
            <w:r>
              <w:rPr>
                <w:rFonts w:ascii="Calibri" w:hAnsi="Calibri"/>
                <w:sz w:val="14"/>
                <w:szCs w:val="20"/>
              </w:rPr>
              <w:t>(</w:t>
            </w:r>
            <w:r w:rsidRPr="00DA20B4">
              <w:rPr>
                <w:rFonts w:ascii="Calibri" w:hAnsi="Calibri"/>
                <w:sz w:val="14"/>
                <w:szCs w:val="20"/>
              </w:rPr>
              <w:t xml:space="preserve">When assessment outcome was ‘High’ </w:t>
            </w:r>
            <w:r>
              <w:rPr>
                <w:rFonts w:ascii="Calibri" w:hAnsi="Calibri"/>
                <w:sz w:val="14"/>
                <w:szCs w:val="20"/>
              </w:rPr>
              <w:t>/</w:t>
            </w:r>
            <w:r w:rsidRPr="00DA20B4">
              <w:rPr>
                <w:rFonts w:ascii="Calibri" w:hAnsi="Calibri"/>
                <w:sz w:val="14"/>
                <w:szCs w:val="20"/>
              </w:rPr>
              <w:t xml:space="preserve"> ‘Very High’</w:t>
            </w:r>
            <w:r>
              <w:rPr>
                <w:rFonts w:ascii="Calibri" w:hAnsi="Calibri"/>
                <w:sz w:val="14"/>
                <w:szCs w:val="20"/>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Assessor</w:t>
            </w:r>
          </w:p>
        </w:tc>
        <w:tc>
          <w:tcPr>
            <w:tcW w:w="3083" w:type="dxa"/>
            <w:gridSpan w:val="5"/>
            <w:tcBorders>
              <w:top w:val="single" w:sz="4" w:space="0" w:color="auto"/>
              <w:left w:val="single" w:sz="4" w:space="0" w:color="auto"/>
              <w:bottom w:val="single" w:sz="4" w:space="0" w:color="auto"/>
              <w:right w:val="single" w:sz="4" w:space="0" w:color="auto"/>
            </w:tcBorders>
            <w:vAlign w:val="center"/>
          </w:tcPr>
          <w:p w:rsidR="00C07CD7" w:rsidRPr="001F74C9" w:rsidRDefault="00C07CD7" w:rsidP="00C07CD7">
            <w:pPr>
              <w:rPr>
                <w:rFonts w:ascii="Calibri" w:hAnsi="Calibri"/>
                <w:sz w:val="20"/>
                <w:szCs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Assessee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Line Manager</w:t>
            </w:r>
          </w:p>
        </w:tc>
        <w:tc>
          <w:tcPr>
            <w:tcW w:w="3083" w:type="dxa"/>
            <w:gridSpan w:val="5"/>
            <w:vAlign w:val="center"/>
          </w:tcPr>
          <w:p w:rsidR="00C07CD7" w:rsidRPr="001F74C9" w:rsidRDefault="00C07CD7" w:rsidP="00C07CD7">
            <w:pPr>
              <w:rPr>
                <w:rFonts w:ascii="Calibri" w:hAnsi="Calibri" w:cs="Arial"/>
                <w:bCs/>
                <w:sz w:val="20"/>
              </w:rPr>
            </w:pPr>
          </w:p>
        </w:tc>
      </w:tr>
      <w:tr w:rsidR="00C07CD7" w:rsidRPr="001F74C9" w:rsidTr="00C07CD7">
        <w:trPr>
          <w:trHeight w:val="454"/>
        </w:trPr>
        <w:tc>
          <w:tcPr>
            <w:tcW w:w="1668" w:type="dxa"/>
            <w:shd w:val="clear" w:color="auto" w:fill="F2F2F2"/>
            <w:vAlign w:val="center"/>
          </w:tcPr>
          <w:p w:rsidR="00C07CD7" w:rsidRPr="001F74C9" w:rsidRDefault="00C07CD7" w:rsidP="00C07CD7">
            <w:pPr>
              <w:rPr>
                <w:rFonts w:ascii="Calibri" w:hAnsi="Calibri" w:cs="Arial"/>
                <w:b/>
                <w:bCs/>
                <w:sz w:val="20"/>
              </w:rPr>
            </w:pPr>
            <w:r w:rsidRPr="001F74C9">
              <w:rPr>
                <w:rFonts w:ascii="Calibri" w:hAnsi="Calibri" w:cs="Arial"/>
                <w:b/>
                <w:bCs/>
                <w:sz w:val="20"/>
              </w:rPr>
              <w:t>Assessment Date</w:t>
            </w:r>
          </w:p>
        </w:tc>
        <w:tc>
          <w:tcPr>
            <w:tcW w:w="3685" w:type="dxa"/>
            <w:gridSpan w:val="6"/>
            <w:vAlign w:val="center"/>
          </w:tcPr>
          <w:p w:rsidR="00C07CD7" w:rsidRPr="001F74C9" w:rsidRDefault="00C07CD7" w:rsidP="00C07CD7">
            <w:pPr>
              <w:rPr>
                <w:rFonts w:ascii="Calibri" w:hAnsi="Calibri" w:cs="Arial"/>
                <w:bCs/>
                <w:sz w:val="20"/>
              </w:rPr>
            </w:pPr>
          </w:p>
        </w:tc>
        <w:tc>
          <w:tcPr>
            <w:tcW w:w="1418" w:type="dxa"/>
            <w:gridSpan w:val="3"/>
            <w:shd w:val="clear" w:color="auto" w:fill="F2F2F2"/>
            <w:vAlign w:val="center"/>
          </w:tcPr>
          <w:p w:rsidR="00C07CD7" w:rsidRPr="001F74C9" w:rsidRDefault="00C07CD7" w:rsidP="00C07CD7">
            <w:pPr>
              <w:rPr>
                <w:rFonts w:ascii="Calibri" w:hAnsi="Calibri"/>
                <w:b/>
                <w:sz w:val="20"/>
                <w:szCs w:val="20"/>
              </w:rPr>
            </w:pPr>
            <w:r w:rsidRPr="001F74C9">
              <w:rPr>
                <w:rFonts w:ascii="Calibri" w:hAnsi="Calibri"/>
                <w:b/>
                <w:sz w:val="20"/>
                <w:szCs w:val="20"/>
              </w:rPr>
              <w:t>Reassessment Date</w:t>
            </w:r>
            <w:r>
              <w:rPr>
                <w:rFonts w:ascii="Calibri" w:hAnsi="Calibri"/>
                <w:b/>
                <w:sz w:val="20"/>
                <w:szCs w:val="20"/>
              </w:rPr>
              <w:t xml:space="preserve"> </w:t>
            </w:r>
            <w:r w:rsidRPr="001F74C9">
              <w:rPr>
                <w:rFonts w:ascii="Calibri" w:hAnsi="Calibri"/>
                <w:b/>
                <w:sz w:val="12"/>
                <w:szCs w:val="20"/>
              </w:rPr>
              <w:t>(Month / Year)</w:t>
            </w:r>
          </w:p>
        </w:tc>
        <w:tc>
          <w:tcPr>
            <w:tcW w:w="3083" w:type="dxa"/>
            <w:gridSpan w:val="5"/>
            <w:vAlign w:val="center"/>
          </w:tcPr>
          <w:p w:rsidR="00C07CD7" w:rsidRPr="001F74C9" w:rsidRDefault="00C07CD7" w:rsidP="00C07CD7">
            <w:pPr>
              <w:rPr>
                <w:rFonts w:ascii="Calibri" w:hAnsi="Calibri"/>
                <w:sz w:val="20"/>
                <w:szCs w:val="20"/>
              </w:rPr>
            </w:pPr>
          </w:p>
        </w:tc>
      </w:tr>
    </w:tbl>
    <w:p w:rsidR="00C07CD7" w:rsidRPr="001F74C9" w:rsidRDefault="00C07CD7" w:rsidP="00C07CD7">
      <w:pPr>
        <w:rPr>
          <w:rFonts w:ascii="Calibri" w:hAnsi="Calibri"/>
          <w:sz w:val="12"/>
        </w:rPr>
      </w:pPr>
    </w:p>
    <w:p w:rsidR="000D6214" w:rsidRDefault="000D6214" w:rsidP="004B2473">
      <w:pPr>
        <w:spacing w:after="120" w:line="276" w:lineRule="auto"/>
        <w:rPr>
          <w:rFonts w:ascii="Arial" w:hAnsi="Arial" w:cs="Arial"/>
          <w:b/>
        </w:rPr>
      </w:pPr>
      <w:r>
        <w:rPr>
          <w:rFonts w:ascii="Arial" w:hAnsi="Arial" w:cs="Arial"/>
          <w:b/>
        </w:rPr>
        <w:t xml:space="preserve">Process for </w:t>
      </w:r>
      <w:r w:rsidRPr="00C974C0">
        <w:rPr>
          <w:rFonts w:ascii="Arial" w:hAnsi="Arial" w:cs="Arial"/>
          <w:b/>
        </w:rPr>
        <w:t>Recording Local Competency Assessment</w:t>
      </w:r>
      <w:r>
        <w:rPr>
          <w:rFonts w:ascii="Arial" w:hAnsi="Arial" w:cs="Arial"/>
          <w:b/>
        </w:rPr>
        <w:t>s</w:t>
      </w:r>
    </w:p>
    <w:p w:rsidR="000D6214" w:rsidRPr="00C974C0" w:rsidRDefault="000D6214" w:rsidP="000D6214">
      <w:pPr>
        <w:pStyle w:val="ListParagraph"/>
        <w:numPr>
          <w:ilvl w:val="0"/>
          <w:numId w:val="38"/>
        </w:numPr>
        <w:spacing w:after="120"/>
        <w:ind w:left="993" w:hanging="426"/>
        <w:contextualSpacing w:val="0"/>
        <w:rPr>
          <w:rFonts w:ascii="Arial" w:hAnsi="Arial" w:cs="Arial"/>
          <w:sz w:val="24"/>
          <w:szCs w:val="24"/>
        </w:rPr>
      </w:pPr>
      <w:r w:rsidRPr="00C974C0">
        <w:rPr>
          <w:rFonts w:ascii="Arial" w:hAnsi="Arial" w:cs="Arial"/>
          <w:sz w:val="24"/>
          <w:szCs w:val="24"/>
        </w:rPr>
        <w:t xml:space="preserve">After assessing someone, complete the Competency Assessment </w:t>
      </w:r>
      <w:hyperlink r:id="rId16" w:history="1">
        <w:r w:rsidRPr="00F043C0">
          <w:rPr>
            <w:rStyle w:val="Hyperlink"/>
            <w:rFonts w:ascii="Arial" w:hAnsi="Arial" w:cs="Arial"/>
            <w:sz w:val="24"/>
            <w:szCs w:val="24"/>
          </w:rPr>
          <w:t>Record Form</w:t>
        </w:r>
      </w:hyperlink>
      <w:r w:rsidRPr="00C974C0">
        <w:rPr>
          <w:rFonts w:ascii="Arial" w:hAnsi="Arial" w:cs="Arial"/>
          <w:sz w:val="24"/>
          <w:szCs w:val="24"/>
        </w:rPr>
        <w:t xml:space="preserve"> with the staff member</w:t>
      </w:r>
      <w:r w:rsidR="004B2473">
        <w:rPr>
          <w:rFonts w:ascii="Arial" w:hAnsi="Arial" w:cs="Arial"/>
          <w:sz w:val="24"/>
          <w:szCs w:val="24"/>
        </w:rPr>
        <w:t xml:space="preserve">, </w:t>
      </w:r>
      <w:r w:rsidRPr="00C974C0">
        <w:rPr>
          <w:rFonts w:ascii="Arial" w:hAnsi="Arial" w:cs="Arial"/>
          <w:sz w:val="24"/>
          <w:szCs w:val="24"/>
        </w:rPr>
        <w:t>either</w:t>
      </w:r>
      <w:r w:rsidR="004B2473">
        <w:rPr>
          <w:rFonts w:ascii="Arial" w:hAnsi="Arial" w:cs="Arial"/>
          <w:sz w:val="24"/>
          <w:szCs w:val="24"/>
        </w:rPr>
        <w:t xml:space="preserve"> electronically or using hard copy</w:t>
      </w:r>
      <w:r w:rsidRPr="00C974C0">
        <w:rPr>
          <w:rFonts w:ascii="Arial" w:hAnsi="Arial" w:cs="Arial"/>
          <w:sz w:val="24"/>
          <w:szCs w:val="24"/>
        </w:rPr>
        <w:t>:</w:t>
      </w:r>
    </w:p>
    <w:p w:rsidR="000D6214" w:rsidRPr="004B2473" w:rsidRDefault="004B2473" w:rsidP="004B2473">
      <w:pPr>
        <w:pStyle w:val="ListParagraph"/>
        <w:numPr>
          <w:ilvl w:val="1"/>
          <w:numId w:val="38"/>
        </w:numPr>
        <w:spacing w:after="120"/>
        <w:ind w:left="1560" w:hanging="426"/>
        <w:contextualSpacing w:val="0"/>
        <w:rPr>
          <w:rFonts w:ascii="Arial" w:hAnsi="Arial" w:cs="Arial"/>
          <w:sz w:val="24"/>
          <w:szCs w:val="24"/>
        </w:rPr>
      </w:pPr>
      <w:r>
        <w:rPr>
          <w:rFonts w:ascii="Arial" w:hAnsi="Arial" w:cs="Arial"/>
          <w:sz w:val="24"/>
          <w:szCs w:val="24"/>
        </w:rPr>
        <w:t>Electronically – after completing the form and saving it to an appropriate folder,</w:t>
      </w:r>
      <w:r w:rsidR="000D6214" w:rsidRPr="00C974C0">
        <w:rPr>
          <w:rFonts w:ascii="Arial" w:hAnsi="Arial" w:cs="Arial"/>
          <w:sz w:val="24"/>
          <w:szCs w:val="24"/>
        </w:rPr>
        <w:t xml:space="preserve"> email</w:t>
      </w:r>
      <w:r>
        <w:rPr>
          <w:rFonts w:ascii="Arial" w:hAnsi="Arial" w:cs="Arial"/>
          <w:sz w:val="24"/>
          <w:szCs w:val="24"/>
        </w:rPr>
        <w:t xml:space="preserve"> it</w:t>
      </w:r>
      <w:r w:rsidR="000D6214" w:rsidRPr="00C974C0">
        <w:rPr>
          <w:rFonts w:ascii="Arial" w:hAnsi="Arial" w:cs="Arial"/>
          <w:sz w:val="24"/>
          <w:szCs w:val="24"/>
        </w:rPr>
        <w:t xml:space="preserve"> to local manager, copying employee in – an employee signature on the form will not be required. Local manager stores records in appropriate </w:t>
      </w:r>
      <w:r w:rsidR="000D6214">
        <w:rPr>
          <w:rFonts w:ascii="Arial" w:hAnsi="Arial" w:cs="Arial"/>
          <w:sz w:val="24"/>
          <w:szCs w:val="24"/>
        </w:rPr>
        <w:t xml:space="preserve">electronic </w:t>
      </w:r>
      <w:r w:rsidR="000D6214" w:rsidRPr="00C974C0">
        <w:rPr>
          <w:rFonts w:ascii="Arial" w:hAnsi="Arial" w:cs="Arial"/>
          <w:sz w:val="24"/>
          <w:szCs w:val="24"/>
        </w:rPr>
        <w:t>folder</w:t>
      </w:r>
      <w:r w:rsidR="000D6214">
        <w:rPr>
          <w:rFonts w:ascii="Arial" w:hAnsi="Arial" w:cs="Arial"/>
          <w:sz w:val="24"/>
          <w:szCs w:val="24"/>
        </w:rPr>
        <w:t>.</w:t>
      </w:r>
    </w:p>
    <w:p w:rsidR="000D6214" w:rsidRPr="00C974C0" w:rsidRDefault="004B2473" w:rsidP="000D6214">
      <w:pPr>
        <w:pStyle w:val="ListParagraph"/>
        <w:numPr>
          <w:ilvl w:val="1"/>
          <w:numId w:val="38"/>
        </w:numPr>
        <w:spacing w:after="120"/>
        <w:ind w:left="1560" w:hanging="426"/>
        <w:contextualSpacing w:val="0"/>
        <w:rPr>
          <w:rFonts w:ascii="Arial" w:hAnsi="Arial" w:cs="Arial"/>
          <w:sz w:val="24"/>
          <w:szCs w:val="24"/>
        </w:rPr>
      </w:pPr>
      <w:r>
        <w:rPr>
          <w:rFonts w:ascii="Arial" w:hAnsi="Arial" w:cs="Arial"/>
          <w:sz w:val="24"/>
          <w:szCs w:val="24"/>
        </w:rPr>
        <w:t>Hard copy - p</w:t>
      </w:r>
      <w:r w:rsidR="000D6214" w:rsidRPr="00C974C0">
        <w:rPr>
          <w:rFonts w:ascii="Arial" w:hAnsi="Arial" w:cs="Arial"/>
          <w:sz w:val="24"/>
          <w:szCs w:val="24"/>
        </w:rPr>
        <w:t xml:space="preserve">rint out form and complete it </w:t>
      </w:r>
      <w:r w:rsidR="000D6214">
        <w:rPr>
          <w:rFonts w:ascii="Arial" w:hAnsi="Arial" w:cs="Arial"/>
          <w:sz w:val="24"/>
          <w:szCs w:val="24"/>
        </w:rPr>
        <w:t xml:space="preserve">asking the </w:t>
      </w:r>
      <w:r w:rsidR="000D6214" w:rsidRPr="00C974C0">
        <w:rPr>
          <w:rFonts w:ascii="Arial" w:hAnsi="Arial" w:cs="Arial"/>
          <w:sz w:val="24"/>
          <w:szCs w:val="24"/>
        </w:rPr>
        <w:t xml:space="preserve">employee </w:t>
      </w:r>
      <w:r w:rsidR="000D6214">
        <w:rPr>
          <w:rFonts w:ascii="Arial" w:hAnsi="Arial" w:cs="Arial"/>
          <w:sz w:val="24"/>
          <w:szCs w:val="24"/>
        </w:rPr>
        <w:t>to</w:t>
      </w:r>
      <w:r w:rsidR="000D6214" w:rsidRPr="00C974C0">
        <w:rPr>
          <w:rFonts w:ascii="Arial" w:hAnsi="Arial" w:cs="Arial"/>
          <w:sz w:val="24"/>
          <w:szCs w:val="24"/>
        </w:rPr>
        <w:t xml:space="preserve"> sign it and give to local manager </w:t>
      </w:r>
      <w:r>
        <w:rPr>
          <w:rFonts w:ascii="Arial" w:hAnsi="Arial" w:cs="Arial"/>
          <w:sz w:val="24"/>
          <w:szCs w:val="24"/>
        </w:rPr>
        <w:t xml:space="preserve">for </w:t>
      </w:r>
      <w:r w:rsidR="000D6214">
        <w:rPr>
          <w:rFonts w:ascii="Arial" w:hAnsi="Arial" w:cs="Arial"/>
          <w:sz w:val="24"/>
          <w:szCs w:val="24"/>
        </w:rPr>
        <w:t>signing and</w:t>
      </w:r>
      <w:r w:rsidR="000D6214" w:rsidRPr="00C974C0">
        <w:rPr>
          <w:rFonts w:ascii="Arial" w:hAnsi="Arial" w:cs="Arial"/>
          <w:sz w:val="24"/>
          <w:szCs w:val="24"/>
        </w:rPr>
        <w:t xml:space="preserve"> keeping as p</w:t>
      </w:r>
      <w:r w:rsidR="000D6214">
        <w:rPr>
          <w:rFonts w:ascii="Arial" w:hAnsi="Arial" w:cs="Arial"/>
          <w:sz w:val="24"/>
          <w:szCs w:val="24"/>
        </w:rPr>
        <w:t>er</w:t>
      </w:r>
      <w:r w:rsidR="000D6214" w:rsidRPr="00C974C0">
        <w:rPr>
          <w:rFonts w:ascii="Arial" w:hAnsi="Arial" w:cs="Arial"/>
          <w:sz w:val="24"/>
          <w:szCs w:val="24"/>
        </w:rPr>
        <w:t xml:space="preserve"> local arrangements. The original must not be given to the employee, </w:t>
      </w:r>
      <w:r w:rsidR="000D6214">
        <w:rPr>
          <w:rFonts w:ascii="Arial" w:hAnsi="Arial" w:cs="Arial"/>
          <w:sz w:val="24"/>
          <w:szCs w:val="24"/>
        </w:rPr>
        <w:t>however</w:t>
      </w:r>
      <w:r w:rsidR="000D6214" w:rsidRPr="00C974C0">
        <w:rPr>
          <w:rFonts w:ascii="Arial" w:hAnsi="Arial" w:cs="Arial"/>
          <w:sz w:val="24"/>
          <w:szCs w:val="24"/>
        </w:rPr>
        <w:t>, copies can be provided</w:t>
      </w:r>
    </w:p>
    <w:p w:rsidR="00C321AB" w:rsidRPr="00C321AB" w:rsidRDefault="000D6214" w:rsidP="00C321AB">
      <w:pPr>
        <w:pStyle w:val="ListParagraph"/>
        <w:numPr>
          <w:ilvl w:val="0"/>
          <w:numId w:val="38"/>
        </w:numPr>
        <w:spacing w:after="120"/>
        <w:ind w:left="993" w:hanging="426"/>
        <w:contextualSpacing w:val="0"/>
        <w:rPr>
          <w:rFonts w:ascii="Arial" w:hAnsi="Arial" w:cs="Arial"/>
          <w:sz w:val="24"/>
          <w:szCs w:val="24"/>
        </w:rPr>
      </w:pPr>
      <w:r w:rsidRPr="00C974C0">
        <w:rPr>
          <w:rFonts w:ascii="Arial" w:hAnsi="Arial" w:cs="Arial"/>
          <w:sz w:val="24"/>
          <w:szCs w:val="24"/>
        </w:rPr>
        <w:t>Enter the details of the assessment into the online form</w:t>
      </w:r>
      <w:r>
        <w:rPr>
          <w:rFonts w:ascii="Arial" w:hAnsi="Arial" w:cs="Arial"/>
          <w:sz w:val="24"/>
          <w:szCs w:val="24"/>
        </w:rPr>
        <w:t xml:space="preserve"> (link below). </w:t>
      </w:r>
      <w:r w:rsidRPr="00C974C0">
        <w:rPr>
          <w:rFonts w:ascii="Arial" w:hAnsi="Arial" w:cs="Arial"/>
          <w:sz w:val="24"/>
          <w:szCs w:val="24"/>
        </w:rPr>
        <w:t xml:space="preserve">This will </w:t>
      </w:r>
      <w:r>
        <w:rPr>
          <w:rFonts w:ascii="Arial" w:hAnsi="Arial" w:cs="Arial"/>
          <w:sz w:val="24"/>
          <w:szCs w:val="24"/>
        </w:rPr>
        <w:t xml:space="preserve">allow the record to be entered into </w:t>
      </w:r>
      <w:r w:rsidR="00B502B4">
        <w:rPr>
          <w:rFonts w:ascii="Arial" w:hAnsi="Arial" w:cs="Arial"/>
          <w:sz w:val="24"/>
          <w:szCs w:val="24"/>
        </w:rPr>
        <w:t>eESS</w:t>
      </w:r>
      <w:r>
        <w:rPr>
          <w:rFonts w:ascii="Arial" w:hAnsi="Arial" w:cs="Arial"/>
          <w:sz w:val="24"/>
          <w:szCs w:val="24"/>
        </w:rPr>
        <w:t xml:space="preserve"> which is used to report to </w:t>
      </w:r>
      <w:r w:rsidRPr="00C974C0">
        <w:rPr>
          <w:rFonts w:ascii="Arial" w:hAnsi="Arial" w:cs="Arial"/>
          <w:sz w:val="24"/>
          <w:szCs w:val="24"/>
        </w:rPr>
        <w:t>Directors</w:t>
      </w:r>
      <w:r>
        <w:rPr>
          <w:rFonts w:ascii="Arial" w:hAnsi="Arial" w:cs="Arial"/>
          <w:sz w:val="24"/>
          <w:szCs w:val="24"/>
        </w:rPr>
        <w:t xml:space="preserve">.  </w:t>
      </w:r>
      <w:r w:rsidRPr="00C974C0">
        <w:rPr>
          <w:rFonts w:ascii="Arial" w:hAnsi="Arial" w:cs="Arial"/>
          <w:sz w:val="24"/>
          <w:szCs w:val="24"/>
        </w:rPr>
        <w:t xml:space="preserve">  </w:t>
      </w:r>
    </w:p>
    <w:p w:rsidR="00D64593" w:rsidRPr="00C974C0" w:rsidRDefault="00C811E4" w:rsidP="000D6214">
      <w:pPr>
        <w:pStyle w:val="ListParagraph"/>
        <w:spacing w:after="120"/>
        <w:ind w:left="993" w:hanging="426"/>
        <w:contextualSpacing w:val="0"/>
        <w:jc w:val="center"/>
        <w:rPr>
          <w:rFonts w:ascii="Arial" w:hAnsi="Arial" w:cs="Arial"/>
          <w:color w:val="333333"/>
          <w:sz w:val="24"/>
          <w:szCs w:val="24"/>
        </w:rPr>
      </w:pPr>
      <w:hyperlink r:id="rId17" w:history="1">
        <w:r w:rsidR="00D64593" w:rsidRPr="00116ABC">
          <w:rPr>
            <w:rStyle w:val="Hyperlink"/>
            <w:rFonts w:ascii="Arial" w:hAnsi="Arial" w:cs="Arial"/>
            <w:sz w:val="24"/>
            <w:szCs w:val="24"/>
          </w:rPr>
          <w:t>https://link.webropolsurveys.com/S/C07B9E850E91179F</w:t>
        </w:r>
      </w:hyperlink>
      <w:r w:rsidR="00D64593">
        <w:rPr>
          <w:rFonts w:ascii="Arial" w:hAnsi="Arial" w:cs="Arial"/>
          <w:color w:val="333333"/>
          <w:sz w:val="24"/>
          <w:szCs w:val="24"/>
        </w:rPr>
        <w:t xml:space="preserve"> </w:t>
      </w:r>
      <w:r w:rsidR="00D64593" w:rsidRPr="00D64593">
        <w:rPr>
          <w:rFonts w:ascii="Arial" w:hAnsi="Arial" w:cs="Arial"/>
          <w:color w:val="333333"/>
          <w:sz w:val="16"/>
          <w:szCs w:val="24"/>
        </w:rPr>
        <w:t>(Updated 2nd may2018)</w:t>
      </w:r>
    </w:p>
    <w:p w:rsidR="000D6214" w:rsidRPr="000F354C" w:rsidRDefault="000F354C" w:rsidP="000F354C">
      <w:pPr>
        <w:spacing w:after="120" w:line="276" w:lineRule="auto"/>
        <w:ind w:left="993"/>
        <w:rPr>
          <w:rFonts w:ascii="Arial" w:hAnsi="Arial" w:cs="Arial"/>
        </w:rPr>
      </w:pPr>
      <w:r>
        <w:rPr>
          <w:rFonts w:ascii="Arial" w:hAnsi="Arial" w:cs="Arial"/>
          <w:sz w:val="24"/>
        </w:rPr>
        <w:t>To s</w:t>
      </w:r>
      <w:r w:rsidR="00C321AB" w:rsidRPr="00C321AB">
        <w:rPr>
          <w:rFonts w:ascii="Arial" w:hAnsi="Arial" w:cs="Arial"/>
          <w:sz w:val="24"/>
        </w:rPr>
        <w:t>ave the link to your web browser. Click on the link an</w:t>
      </w:r>
      <w:r w:rsidR="00C321AB">
        <w:rPr>
          <w:rFonts w:ascii="Arial" w:hAnsi="Arial" w:cs="Arial"/>
          <w:sz w:val="24"/>
        </w:rPr>
        <w:t>d follow the instructions below:</w:t>
      </w:r>
    </w:p>
    <w:p w:rsidR="000D6214" w:rsidRPr="00C974C0" w:rsidRDefault="00B265B1" w:rsidP="000D6214">
      <w:pPr>
        <w:spacing w:after="120" w:line="276" w:lineRule="auto"/>
        <w:rPr>
          <w:rFonts w:ascii="Arial" w:hAnsi="Arial" w:cs="Arial"/>
        </w:rPr>
      </w:pPr>
      <w:r>
        <w:rPr>
          <w:rFonts w:ascii="Arial" w:hAnsi="Arial" w:cs="Arial"/>
          <w:noProof/>
          <w:lang w:val="en-GB" w:eastAsia="en-GB"/>
        </w:rPr>
        <mc:AlternateContent>
          <mc:Choice Requires="wpg">
            <w:drawing>
              <wp:anchor distT="0" distB="0" distL="114300" distR="114300" simplePos="0" relativeHeight="251660288" behindDoc="0" locked="0" layoutInCell="1" allowOverlap="1">
                <wp:simplePos x="0" y="0"/>
                <wp:positionH relativeFrom="column">
                  <wp:posOffset>402590</wp:posOffset>
                </wp:positionH>
                <wp:positionV relativeFrom="paragraph">
                  <wp:posOffset>180340</wp:posOffset>
                </wp:positionV>
                <wp:extent cx="4639945" cy="2289810"/>
                <wp:effectExtent l="43180" t="85090" r="12700" b="73025"/>
                <wp:wrapNone/>
                <wp:docPr id="1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945" cy="2289810"/>
                          <a:chOff x="2074" y="2899"/>
                          <a:chExt cx="7307" cy="3606"/>
                        </a:xfrm>
                      </wpg:grpSpPr>
                      <wps:wsp>
                        <wps:cNvPr id="16" name="Text Box 256"/>
                        <wps:cNvSpPr txBox="1">
                          <a:spLocks noChangeArrowheads="1"/>
                        </wps:cNvSpPr>
                        <wps:spPr bwMode="auto">
                          <a:xfrm>
                            <a:off x="4593" y="4390"/>
                            <a:ext cx="4788" cy="1130"/>
                          </a:xfrm>
                          <a:prstGeom prst="rect">
                            <a:avLst/>
                          </a:prstGeom>
                          <a:solidFill>
                            <a:srgbClr val="FFFFFF"/>
                          </a:solidFill>
                          <a:ln w="9525">
                            <a:solidFill>
                              <a:srgbClr val="000000"/>
                            </a:solidFill>
                            <a:miter lim="800000"/>
                            <a:headEnd/>
                            <a:tailEnd/>
                          </a:ln>
                        </wps:spPr>
                        <wps:txbx>
                          <w:txbxContent>
                            <w:p w:rsidR="00C811E4" w:rsidRPr="007333F8" w:rsidRDefault="00C811E4" w:rsidP="000D6214">
                              <w:pPr>
                                <w:rPr>
                                  <w:sz w:val="20"/>
                                </w:rPr>
                              </w:pPr>
                              <w:r w:rsidRPr="007333F8">
                                <w:rPr>
                                  <w:sz w:val="20"/>
                                </w:rPr>
                                <w:t>Hover over here</w:t>
                              </w:r>
                              <w:r>
                                <w:rPr>
                                  <w:sz w:val="20"/>
                                </w:rPr>
                                <w:t xml:space="preserve">, </w:t>
                              </w:r>
                              <w:r w:rsidRPr="007333F8">
                                <w:rPr>
                                  <w:sz w:val="20"/>
                                </w:rPr>
                                <w:t xml:space="preserve">press mouse button and hold, drag mouse pointer to </w:t>
                              </w:r>
                              <w:r w:rsidRPr="00987683">
                                <w:rPr>
                                  <w:b/>
                                  <w:color w:val="FF0000"/>
                                  <w:sz w:val="20"/>
                                </w:rPr>
                                <w:t>here</w:t>
                              </w:r>
                              <w:r w:rsidRPr="007333F8">
                                <w:rPr>
                                  <w:sz w:val="20"/>
                                </w:rPr>
                                <w:t xml:space="preserve"> </w:t>
                              </w:r>
                              <w:r>
                                <w:rPr>
                                  <w:sz w:val="20"/>
                                </w:rPr>
                                <w:t xml:space="preserve">(Favorites bar) </w:t>
                              </w:r>
                              <w:r w:rsidRPr="007333F8">
                                <w:rPr>
                                  <w:sz w:val="20"/>
                                </w:rPr>
                                <w:t>and release. The next time you open your web browser, just click on the link</w:t>
                              </w:r>
                              <w:r>
                                <w:rPr>
                                  <w:sz w:val="20"/>
                                </w:rPr>
                                <w:t xml:space="preserve"> you have made </w:t>
                              </w:r>
                              <w:r w:rsidRPr="004A267A">
                                <w:rPr>
                                  <w:b/>
                                  <w:color w:val="4F6228"/>
                                  <w:sz w:val="20"/>
                                </w:rPr>
                                <w:t>here</w:t>
                              </w:r>
                              <w:r w:rsidRPr="007333F8">
                                <w:rPr>
                                  <w:sz w:val="20"/>
                                </w:rPr>
                                <w:t xml:space="preserve">. </w:t>
                              </w:r>
                            </w:p>
                          </w:txbxContent>
                        </wps:txbx>
                        <wps:bodyPr rot="0" vert="horz" wrap="square" lIns="91440" tIns="45720" rIns="91440" bIns="45720" anchor="t" anchorCtr="0" upright="1">
                          <a:noAutofit/>
                        </wps:bodyPr>
                      </wps:wsp>
                      <wps:wsp>
                        <wps:cNvPr id="17" name="AutoShape 257"/>
                        <wps:cNvCnPr>
                          <a:cxnSpLocks noChangeShapeType="1"/>
                        </wps:cNvCnPr>
                        <wps:spPr bwMode="auto">
                          <a:xfrm flipH="1" flipV="1">
                            <a:off x="2074" y="2899"/>
                            <a:ext cx="3761" cy="1616"/>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 name="AutoShape 258"/>
                        <wps:cNvCnPr>
                          <a:cxnSpLocks noChangeShapeType="1"/>
                        </wps:cNvCnPr>
                        <wps:spPr bwMode="auto">
                          <a:xfrm flipH="1" flipV="1">
                            <a:off x="4980" y="3104"/>
                            <a:ext cx="1410" cy="1687"/>
                          </a:xfrm>
                          <a:prstGeom prst="straightConnector1">
                            <a:avLst/>
                          </a:prstGeom>
                          <a:noFill/>
                          <a:ln w="9525">
                            <a:solidFill>
                              <a:srgbClr val="FF0000"/>
                            </a:solidFill>
                            <a:round/>
                            <a:headEnd/>
                            <a:tailEnd type="stealth" w="lg" len="lg"/>
                          </a:ln>
                          <a:extLst>
                            <a:ext uri="{909E8E84-426E-40DD-AFC4-6F175D3DCCD1}">
                              <a14:hiddenFill xmlns:a14="http://schemas.microsoft.com/office/drawing/2010/main">
                                <a:noFill/>
                              </a14:hiddenFill>
                            </a:ext>
                          </a:extLst>
                        </wps:spPr>
                        <wps:bodyPr/>
                      </wps:wsp>
                      <wps:wsp>
                        <wps:cNvPr id="19" name="AutoShape 259"/>
                        <wps:cNvCnPr>
                          <a:cxnSpLocks noChangeShapeType="1"/>
                        </wps:cNvCnPr>
                        <wps:spPr bwMode="auto">
                          <a:xfrm flipH="1">
                            <a:off x="4065" y="5400"/>
                            <a:ext cx="1395" cy="1105"/>
                          </a:xfrm>
                          <a:prstGeom prst="straightConnector1">
                            <a:avLst/>
                          </a:prstGeom>
                          <a:noFill/>
                          <a:ln w="15875">
                            <a:solidFill>
                              <a:srgbClr val="4E6128"/>
                            </a:solidFill>
                            <a:round/>
                            <a:headEnd/>
                            <a:tailEnd type="stealth"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 o:spid="_x0000_s1051" style="position:absolute;margin-left:31.7pt;margin-top:14.2pt;width:365.35pt;height:180.3pt;z-index:251660288;mso-position-horizontal-relative:text;mso-position-vertical-relative:text" coordorigin="2074,2899" coordsize="7307,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">
                <v:shapetype id="_x0000_t202" coordsize="21600,21600" o:spt="202" path="m,l,21600r21600,l21600,xe">
                  <v:stroke joinstyle="miter"/>
                  <v:path gradientshapeok="t" o:connecttype="rect"/>
                </v:shapetype>
                <v:shape id="Text Box 256" o:spid="_x0000_s1052" type="#_x0000_t202" style="position:absolute;left:4593;top:4390;width:4788;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C811E4" w:rsidRPr="007333F8" w:rsidRDefault="00C811E4" w:rsidP="000D6214">
                        <w:pPr>
                          <w:rPr>
                            <w:sz w:val="20"/>
                          </w:rPr>
                        </w:pPr>
                        <w:r w:rsidRPr="007333F8">
                          <w:rPr>
                            <w:sz w:val="20"/>
                          </w:rPr>
                          <w:t>Hover over here</w:t>
                        </w:r>
                        <w:r>
                          <w:rPr>
                            <w:sz w:val="20"/>
                          </w:rPr>
                          <w:t xml:space="preserve">, </w:t>
                        </w:r>
                        <w:r w:rsidRPr="007333F8">
                          <w:rPr>
                            <w:sz w:val="20"/>
                          </w:rPr>
                          <w:t xml:space="preserve">press mouse button and hold, drag mouse pointer to </w:t>
                        </w:r>
                        <w:r w:rsidRPr="00987683">
                          <w:rPr>
                            <w:b/>
                            <w:color w:val="FF0000"/>
                            <w:sz w:val="20"/>
                          </w:rPr>
                          <w:t>here</w:t>
                        </w:r>
                        <w:r w:rsidRPr="007333F8">
                          <w:rPr>
                            <w:sz w:val="20"/>
                          </w:rPr>
                          <w:t xml:space="preserve"> </w:t>
                        </w:r>
                        <w:r>
                          <w:rPr>
                            <w:sz w:val="20"/>
                          </w:rPr>
                          <w:t xml:space="preserve">(Favorites bar) </w:t>
                        </w:r>
                        <w:r w:rsidRPr="007333F8">
                          <w:rPr>
                            <w:sz w:val="20"/>
                          </w:rPr>
                          <w:t>and release. The next time you open your web browser, just click on the link</w:t>
                        </w:r>
                        <w:r>
                          <w:rPr>
                            <w:sz w:val="20"/>
                          </w:rPr>
                          <w:t xml:space="preserve"> you have made </w:t>
                        </w:r>
                        <w:r w:rsidRPr="004A267A">
                          <w:rPr>
                            <w:b/>
                            <w:color w:val="4F6228"/>
                            <w:sz w:val="20"/>
                          </w:rPr>
                          <w:t>here</w:t>
                        </w:r>
                        <w:r w:rsidRPr="007333F8">
                          <w:rPr>
                            <w:sz w:val="20"/>
                          </w:rPr>
                          <w:t xml:space="preserve">. </w:t>
                        </w:r>
                      </w:p>
                    </w:txbxContent>
                  </v:textbox>
                </v:shape>
                <v:shape id="AutoShape 257" o:spid="_x0000_s1053" type="#_x0000_t32" style="position:absolute;left:2074;top:2899;width:3761;height:1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5pb8AAADbAAAADwAAAGRycy9kb3ducmV2LnhtbERPTYvCMBC9L/gfwgje1lSFXalGkYrg&#10;1e6q16EZ29BmUpqo1V+/EYS9zeN9znLd20bcqPPGsYLJOAFBXDhtuFTw+7P7nIPwAVlj45gUPMjD&#10;ejX4WGKq3Z0PdMtDKWII+xQVVCG0qZS+qMiiH7uWOHIX11kMEXal1B3eY7ht5DRJvqRFw7Ghwpay&#10;ioo6v1oFp3pKp5qLbbLLZsYdzyavn5lSo2G/WYAI1Id/8du913H+N7x+iQfI1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x5pb8AAADbAAAADwAAAAAAAAAAAAAAAACh&#10;AgAAZHJzL2Rvd25yZXYueG1sUEsFBgAAAAAEAAQA+QAAAI0DAAAAAA==&#10;">
                  <v:stroke endarrow="classic" endarrowwidth="wide" endarrowlength="long"/>
                </v:shape>
                <v:shape id="AutoShape 258" o:spid="_x0000_s1054" type="#_x0000_t32" style="position:absolute;left:4980;top:3104;width:1410;height:16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aH8MAAADbAAAADwAAAGRycy9kb3ducmV2LnhtbESPQWvCQBCF74L/YRnBW93owZboKsFS&#10;kNIiRn/AkB2zwexszG41/fedQ8HbDO/Ne9+st4Nv1Z362AQ2MJ9loIirYBuuDZxPHy9voGJCttgG&#10;JgO/FGG7GY/WmNvw4CPdy1QrCeGYowGXUpdrHStHHuMsdMSiXULvMcna19r2+JBw3+pFli21x4al&#10;wWFHO0fVtfzxBsrvW+GK14Wdv39Rcd0Pn7uDQ2Omk6FYgUo0pKf5/3pvBV9g5RcZ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YWh/DAAAA2wAAAA8AAAAAAAAAAAAA&#10;AAAAoQIAAGRycy9kb3ducmV2LnhtbFBLBQYAAAAABAAEAPkAAACRAwAAAAA=&#10;" strokecolor="red">
                  <v:stroke endarrow="classic" endarrowwidth="wide" endarrowlength="long"/>
                </v:shape>
                <v:shape id="AutoShape 259" o:spid="_x0000_s1055" type="#_x0000_t32" style="position:absolute;left:4065;top:5400;width:1395;height:1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TO8IAAADbAAAADwAAAGRycy9kb3ducmV2LnhtbERPTWsCMRC9F/ofwhS81URBW7dGKaIg&#10;VZCueuht2IybpZvJsknd9d+bQqG3ebzPmS97V4srtaHyrGE0VCCIC28qLjWcjpvnVxAhIhusPZOG&#10;GwVYLh4f5pgZ3/EnXfNYihTCIUMNNsYmkzIUlhyGoW+IE3fxrcOYYFtK02KXwl0tx0pNpcOKU4PF&#10;hlaWiu/8x2nYvZj4UUwuX2Y7qux5fdirTu21Hjz1728gIvXxX/zn3po0fwa/v6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yTO8IAAADbAAAADwAAAAAAAAAAAAAA&#10;AAChAgAAZHJzL2Rvd25yZXYueG1sUEsFBgAAAAAEAAQA+QAAAJADAAAAAA==&#10;" strokecolor="#4e6128" strokeweight="1.25pt">
                  <v:stroke endarrow="classic" endarrowwidth="wide" endarrowlength="long"/>
                </v:shape>
              </v:group>
            </w:pict>
          </mc:Fallback>
        </mc:AlternateContent>
      </w:r>
      <w:r w:rsidR="000D6214">
        <w:rPr>
          <w:rFonts w:ascii="Arial" w:hAnsi="Arial" w:cs="Arial"/>
          <w:noProof/>
          <w:lang w:val="en-GB" w:eastAsia="en-GB"/>
        </w:rPr>
        <w:drawing>
          <wp:inline distT="0" distB="0" distL="0" distR="0">
            <wp:extent cx="5362575" cy="20859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6439" b="35207"/>
                    <a:stretch>
                      <a:fillRect/>
                    </a:stretch>
                  </pic:blipFill>
                  <pic:spPr bwMode="auto">
                    <a:xfrm>
                      <a:off x="0" y="0"/>
                      <a:ext cx="5362409" cy="2083242"/>
                    </a:xfrm>
                    <a:prstGeom prst="rect">
                      <a:avLst/>
                    </a:prstGeom>
                    <a:noFill/>
                    <a:ln w="9525">
                      <a:noFill/>
                      <a:miter lim="800000"/>
                      <a:headEnd/>
                      <a:tailEnd/>
                    </a:ln>
                  </pic:spPr>
                </pic:pic>
              </a:graphicData>
            </a:graphic>
          </wp:inline>
        </w:drawing>
      </w:r>
    </w:p>
    <w:p w:rsidR="000D6214" w:rsidRPr="005B6628" w:rsidRDefault="00B265B1" w:rsidP="000D6214">
      <w:pPr>
        <w:spacing w:after="120" w:line="276" w:lineRule="auto"/>
        <w:rPr>
          <w:rFonts w:ascii="Arial" w:hAnsi="Arial" w:cs="Arial"/>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3909060</wp:posOffset>
                </wp:positionH>
                <wp:positionV relativeFrom="paragraph">
                  <wp:posOffset>151130</wp:posOffset>
                </wp:positionV>
                <wp:extent cx="285750" cy="623570"/>
                <wp:effectExtent l="15875" t="51435" r="79375" b="10795"/>
                <wp:wrapNone/>
                <wp:docPr id="1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623570"/>
                        </a:xfrm>
                        <a:prstGeom prst="straightConnector1">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F264A" id="AutoShape 261" o:spid="_x0000_s1026" type="#_x0000_t32" style="position:absolute;margin-left:307.8pt;margin-top:11.9pt;width:22.5pt;height:49.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" strokeweight="1.25pt">
                <v:stroke endarrow="classic" endarrowwidth="wide" endarrowlength="long"/>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3073400</wp:posOffset>
                </wp:positionH>
                <wp:positionV relativeFrom="paragraph">
                  <wp:posOffset>686435</wp:posOffset>
                </wp:positionV>
                <wp:extent cx="2087880" cy="714375"/>
                <wp:effectExtent l="5715" t="6350" r="11430" b="12700"/>
                <wp:wrapNone/>
                <wp:docPr id="1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14375"/>
                        </a:xfrm>
                        <a:prstGeom prst="rect">
                          <a:avLst/>
                        </a:prstGeom>
                        <a:solidFill>
                          <a:srgbClr val="FFFFFF"/>
                        </a:solidFill>
                        <a:ln w="9525">
                          <a:solidFill>
                            <a:srgbClr val="000000"/>
                          </a:solidFill>
                          <a:miter lim="800000"/>
                          <a:headEnd/>
                          <a:tailEnd/>
                        </a:ln>
                      </wps:spPr>
                      <wps:txbx>
                        <w:txbxContent>
                          <w:p w:rsidR="00C811E4" w:rsidRPr="005B6628" w:rsidRDefault="00C811E4" w:rsidP="000D6214">
                            <w:pPr>
                              <w:rPr>
                                <w:sz w:val="20"/>
                              </w:rPr>
                            </w:pPr>
                            <w:r w:rsidRPr="005B6628">
                              <w:rPr>
                                <w:sz w:val="20"/>
                              </w:rPr>
                              <w:t xml:space="preserve">If you cannot see the ‘Favorites bar’, right click here and from the drop down menu click on Favorites bar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0" o:spid="_x0000_s1056" type="#_x0000_t202" style="position:absolute;margin-left:242pt;margin-top:54.05pt;width:164.4pt;height:56.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">
                <v:textbox style="mso-fit-shape-to-text:t">
                  <w:txbxContent>
                    <w:p w:rsidR="00C811E4" w:rsidRPr="005B6628" w:rsidRDefault="00C811E4" w:rsidP="000D6214">
                      <w:pPr>
                        <w:rPr>
                          <w:sz w:val="20"/>
                        </w:rPr>
                      </w:pPr>
                      <w:r w:rsidRPr="005B6628">
                        <w:rPr>
                          <w:sz w:val="20"/>
                        </w:rPr>
                        <w:t xml:space="preserve">If you cannot see the ‘Favorites bar’, right click here and from the drop down menu click on Favorites bar </w:t>
                      </w:r>
                    </w:p>
                  </w:txbxContent>
                </v:textbox>
              </v:shape>
            </w:pict>
          </mc:Fallback>
        </mc:AlternateContent>
      </w:r>
      <w:r w:rsidR="000D6214">
        <w:rPr>
          <w:rFonts w:ascii="Arial" w:hAnsi="Arial" w:cs="Arial"/>
          <w:noProof/>
          <w:lang w:val="en-GB" w:eastAsia="en-GB"/>
        </w:rPr>
        <w:drawing>
          <wp:inline distT="0" distB="0" distL="0" distR="0">
            <wp:extent cx="5363232" cy="1986455"/>
            <wp:effectExtent l="19050" t="0" r="8868"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b="38235"/>
                    <a:stretch>
                      <a:fillRect/>
                    </a:stretch>
                  </pic:blipFill>
                  <pic:spPr bwMode="auto">
                    <a:xfrm>
                      <a:off x="0" y="0"/>
                      <a:ext cx="5363679" cy="1987826"/>
                    </a:xfrm>
                    <a:prstGeom prst="rect">
                      <a:avLst/>
                    </a:prstGeom>
                    <a:noFill/>
                    <a:ln w="9525">
                      <a:noFill/>
                      <a:miter lim="800000"/>
                      <a:headEnd/>
                      <a:tailEnd/>
                    </a:ln>
                  </pic:spPr>
                </pic:pic>
              </a:graphicData>
            </a:graphic>
          </wp:inline>
        </w:drawing>
      </w:r>
    </w:p>
    <w:p w:rsidR="000D6214" w:rsidRDefault="000D6214" w:rsidP="000D6214"/>
    <w:p w:rsidR="004B2473" w:rsidRDefault="004B2473" w:rsidP="000D6214"/>
    <w:p w:rsidR="004B2473" w:rsidRDefault="004B2473" w:rsidP="000D6214"/>
    <w:p w:rsidR="004B2473" w:rsidRDefault="004B2473" w:rsidP="000D6214"/>
    <w:p w:rsidR="000F354C" w:rsidRPr="00C974C0" w:rsidRDefault="000F354C" w:rsidP="000F354C">
      <w:pPr>
        <w:pStyle w:val="ListParagraph"/>
        <w:spacing w:after="120"/>
        <w:ind w:left="993"/>
        <w:contextualSpacing w:val="0"/>
        <w:rPr>
          <w:rFonts w:ascii="Arial" w:hAnsi="Arial" w:cs="Arial"/>
          <w:sz w:val="24"/>
          <w:szCs w:val="24"/>
        </w:rPr>
      </w:pPr>
      <w:r>
        <w:rPr>
          <w:rFonts w:ascii="Arial" w:hAnsi="Arial" w:cs="Arial"/>
          <w:sz w:val="24"/>
          <w:szCs w:val="24"/>
        </w:rPr>
        <w:t xml:space="preserve">Alternatively you can use the </w:t>
      </w:r>
      <w:hyperlink r:id="rId20" w:history="1">
        <w:r w:rsidRPr="00D2499E">
          <w:rPr>
            <w:rStyle w:val="Hyperlink"/>
            <w:rFonts w:ascii="Arial" w:hAnsi="Arial" w:cs="Arial"/>
            <w:sz w:val="24"/>
            <w:szCs w:val="24"/>
          </w:rPr>
          <w:t>Tracker Form</w:t>
        </w:r>
      </w:hyperlink>
      <w:r w:rsidRPr="00C974C0">
        <w:rPr>
          <w:rFonts w:ascii="Arial" w:hAnsi="Arial" w:cs="Arial"/>
          <w:sz w:val="24"/>
          <w:szCs w:val="24"/>
        </w:rPr>
        <w:t xml:space="preserve"> </w:t>
      </w:r>
      <w:r>
        <w:rPr>
          <w:rFonts w:ascii="Arial" w:hAnsi="Arial" w:cs="Arial"/>
          <w:sz w:val="24"/>
          <w:szCs w:val="24"/>
        </w:rPr>
        <w:t xml:space="preserve">instead of the online form. The tracker </w:t>
      </w:r>
      <w:r w:rsidRPr="00C974C0">
        <w:rPr>
          <w:rFonts w:ascii="Arial" w:hAnsi="Arial" w:cs="Arial"/>
          <w:sz w:val="24"/>
          <w:szCs w:val="24"/>
        </w:rPr>
        <w:t>can</w:t>
      </w:r>
      <w:r>
        <w:rPr>
          <w:rFonts w:ascii="Arial" w:hAnsi="Arial" w:cs="Arial"/>
          <w:sz w:val="24"/>
          <w:szCs w:val="24"/>
        </w:rPr>
        <w:t xml:space="preserve"> also</w:t>
      </w:r>
      <w:r w:rsidRPr="00C974C0">
        <w:rPr>
          <w:rFonts w:ascii="Arial" w:hAnsi="Arial" w:cs="Arial"/>
          <w:sz w:val="24"/>
          <w:szCs w:val="24"/>
        </w:rPr>
        <w:t xml:space="preserve"> be used at a local level to allow assessors to identify who they have assessed and plan when their next assessments will be</w:t>
      </w:r>
      <w:r>
        <w:rPr>
          <w:rFonts w:ascii="Arial" w:hAnsi="Arial" w:cs="Arial"/>
          <w:sz w:val="24"/>
          <w:szCs w:val="24"/>
        </w:rPr>
        <w:t xml:space="preserve">. On a monthly basis (when assessments have been completed) the tracker should be scanned and emailed to </w:t>
      </w:r>
      <w:hyperlink r:id="rId21" w:history="1">
        <w:r w:rsidRPr="00963037">
          <w:rPr>
            <w:rStyle w:val="Hyperlink"/>
            <w:rFonts w:ascii="Arial" w:hAnsi="Arial" w:cs="Arial"/>
            <w:sz w:val="24"/>
            <w:szCs w:val="24"/>
          </w:rPr>
          <w:t>WIG-Movhan736@ggc.scot.nhs.uk</w:t>
        </w:r>
      </w:hyperlink>
      <w:r>
        <w:rPr>
          <w:rFonts w:ascii="Arial" w:hAnsi="Arial" w:cs="Arial"/>
          <w:sz w:val="24"/>
          <w:szCs w:val="24"/>
        </w:rPr>
        <w:t xml:space="preserve"> or copied and sent to Moving and Handling, Ward 5A, West Glasgow ACH, Dalnair Street, Yorkhill, Glasgow, G3 8SJ for entering onto eESS.</w:t>
      </w:r>
    </w:p>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4B2473" w:rsidRDefault="004B2473"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0F354C" w:rsidRDefault="000F354C" w:rsidP="000D6214"/>
    <w:p w:rsidR="004B2473" w:rsidRDefault="004B2473" w:rsidP="000D6214"/>
    <w:p w:rsidR="004B2473" w:rsidRDefault="004B2473" w:rsidP="000D6214"/>
    <w:p w:rsidR="004B2473" w:rsidRDefault="004B2473" w:rsidP="000D6214"/>
    <w:p w:rsidR="000F354C" w:rsidRDefault="000F354C" w:rsidP="000D6214"/>
    <w:p w:rsidR="000F354C" w:rsidRDefault="000F354C" w:rsidP="000D6214"/>
    <w:p w:rsidR="004B2473" w:rsidRPr="004B2473" w:rsidRDefault="004B2473" w:rsidP="004B2473">
      <w:pPr>
        <w:spacing w:after="120" w:line="360" w:lineRule="auto"/>
        <w:rPr>
          <w:rFonts w:ascii="Arial" w:hAnsi="Arial" w:cs="Arial"/>
          <w:b/>
          <w:szCs w:val="28"/>
        </w:rPr>
      </w:pPr>
      <w:r w:rsidRPr="004B2473">
        <w:rPr>
          <w:rFonts w:ascii="Arial" w:hAnsi="Arial" w:cs="Arial"/>
          <w:b/>
          <w:szCs w:val="28"/>
        </w:rPr>
        <w:t>Moving &amp; Handling Clinical Competency Assessment Tracker</w:t>
      </w:r>
    </w:p>
    <w:tbl>
      <w:tblPr>
        <w:tblStyle w:val="TableGrid"/>
        <w:tblW w:w="0" w:type="auto"/>
        <w:tblLook w:val="04A0" w:firstRow="1" w:lastRow="0" w:firstColumn="1" w:lastColumn="0" w:noHBand="0" w:noVBand="1"/>
      </w:tblPr>
      <w:tblGrid>
        <w:gridCol w:w="817"/>
        <w:gridCol w:w="826"/>
        <w:gridCol w:w="2894"/>
        <w:gridCol w:w="675"/>
        <w:gridCol w:w="1287"/>
        <w:gridCol w:w="3939"/>
      </w:tblGrid>
      <w:tr w:rsidR="00437C46" w:rsidTr="00C811E4">
        <w:trPr>
          <w:trHeight w:val="419"/>
        </w:trPr>
        <w:tc>
          <w:tcPr>
            <w:tcW w:w="817" w:type="dxa"/>
            <w:shd w:val="clear" w:color="auto" w:fill="DBE5F1" w:themeFill="accent1" w:themeFillTint="33"/>
            <w:vAlign w:val="center"/>
          </w:tcPr>
          <w:p w:rsidR="00437C46" w:rsidRDefault="00437C46" w:rsidP="00C811E4">
            <w:pPr>
              <w:rPr>
                <w:rFonts w:ascii="Calibri" w:hAnsi="Calibri"/>
                <w:b/>
                <w:sz w:val="20"/>
                <w:szCs w:val="28"/>
              </w:rPr>
            </w:pPr>
            <w:r w:rsidRPr="00AB472D">
              <w:rPr>
                <w:rFonts w:ascii="Calibri" w:hAnsi="Calibri"/>
                <w:b/>
                <w:sz w:val="20"/>
                <w:szCs w:val="28"/>
              </w:rPr>
              <w:t>Site Based</w:t>
            </w:r>
            <w:r>
              <w:rPr>
                <w:rFonts w:ascii="Calibri" w:hAnsi="Calibri"/>
                <w:b/>
                <w:sz w:val="20"/>
                <w:szCs w:val="28"/>
              </w:rPr>
              <w:softHyphen/>
            </w:r>
            <w:r>
              <w:rPr>
                <w:rFonts w:ascii="Calibri" w:hAnsi="Calibri"/>
                <w:b/>
                <w:sz w:val="20"/>
                <w:szCs w:val="28"/>
              </w:rPr>
              <w:softHyphen/>
            </w:r>
            <w:r>
              <w:rPr>
                <w:rFonts w:ascii="Calibri" w:hAnsi="Calibri"/>
                <w:b/>
                <w:sz w:val="20"/>
                <w:szCs w:val="28"/>
              </w:rPr>
              <w:softHyphen/>
            </w:r>
          </w:p>
        </w:tc>
        <w:tc>
          <w:tcPr>
            <w:tcW w:w="4523" w:type="dxa"/>
            <w:gridSpan w:val="3"/>
            <w:vAlign w:val="center"/>
          </w:tcPr>
          <w:p w:rsidR="00437C46" w:rsidRDefault="00437C46" w:rsidP="00C811E4">
            <w:pPr>
              <w:rPr>
                <w:rFonts w:ascii="Calibri" w:hAnsi="Calibri"/>
                <w:b/>
                <w:sz w:val="20"/>
                <w:szCs w:val="28"/>
              </w:rPr>
            </w:pPr>
          </w:p>
        </w:tc>
        <w:tc>
          <w:tcPr>
            <w:tcW w:w="1289" w:type="dxa"/>
            <w:shd w:val="clear" w:color="auto" w:fill="DBE5F1" w:themeFill="accent1" w:themeFillTint="33"/>
            <w:vAlign w:val="center"/>
          </w:tcPr>
          <w:p w:rsidR="00437C46" w:rsidRDefault="00437C46" w:rsidP="00C811E4">
            <w:pPr>
              <w:rPr>
                <w:rFonts w:ascii="Calibri" w:hAnsi="Calibri"/>
                <w:b/>
                <w:sz w:val="20"/>
                <w:szCs w:val="28"/>
              </w:rPr>
            </w:pPr>
            <w:r w:rsidRPr="00AB472D">
              <w:rPr>
                <w:rFonts w:ascii="Calibri" w:hAnsi="Calibri"/>
                <w:b/>
                <w:sz w:val="20"/>
                <w:szCs w:val="28"/>
              </w:rPr>
              <w:t>Ward / Department</w:t>
            </w:r>
          </w:p>
        </w:tc>
        <w:tc>
          <w:tcPr>
            <w:tcW w:w="4053" w:type="dxa"/>
            <w:vAlign w:val="center"/>
          </w:tcPr>
          <w:p w:rsidR="00437C46" w:rsidRDefault="00437C46" w:rsidP="00C811E4">
            <w:pPr>
              <w:rPr>
                <w:rFonts w:ascii="Calibri" w:hAnsi="Calibri"/>
                <w:b/>
                <w:sz w:val="20"/>
                <w:szCs w:val="28"/>
              </w:rPr>
            </w:pPr>
          </w:p>
        </w:tc>
      </w:tr>
      <w:tr w:rsidR="00437C46" w:rsidTr="00C811E4">
        <w:tc>
          <w:tcPr>
            <w:tcW w:w="1668" w:type="dxa"/>
            <w:gridSpan w:val="2"/>
            <w:shd w:val="clear" w:color="auto" w:fill="DBE5F1" w:themeFill="accent1" w:themeFillTint="33"/>
            <w:vAlign w:val="center"/>
          </w:tcPr>
          <w:p w:rsidR="00437C46" w:rsidRDefault="00437C46" w:rsidP="00C811E4">
            <w:pPr>
              <w:spacing w:line="276" w:lineRule="auto"/>
              <w:rPr>
                <w:rFonts w:ascii="Calibri" w:hAnsi="Calibri"/>
                <w:b/>
                <w:sz w:val="20"/>
                <w:szCs w:val="28"/>
              </w:rPr>
            </w:pPr>
            <w:r>
              <w:rPr>
                <w:rFonts w:ascii="Calibri" w:hAnsi="Calibri"/>
                <w:b/>
                <w:sz w:val="20"/>
                <w:szCs w:val="28"/>
              </w:rPr>
              <w:t xml:space="preserve">Tracker Period </w:t>
            </w:r>
          </w:p>
          <w:p w:rsidR="00437C46" w:rsidRPr="001B17F4" w:rsidRDefault="00437C46" w:rsidP="00C811E4">
            <w:pPr>
              <w:spacing w:line="276" w:lineRule="auto"/>
              <w:ind w:right="-108"/>
              <w:rPr>
                <w:rFonts w:ascii="Calibri" w:hAnsi="Calibri"/>
                <w:sz w:val="20"/>
                <w:szCs w:val="28"/>
              </w:rPr>
            </w:pPr>
            <w:r w:rsidRPr="001B17F4">
              <w:rPr>
                <w:rFonts w:ascii="Calibri" w:hAnsi="Calibri"/>
                <w:sz w:val="16"/>
                <w:szCs w:val="28"/>
              </w:rPr>
              <w:t>(mm/yyyy to mm/yyyy)</w:t>
            </w:r>
          </w:p>
        </w:tc>
        <w:tc>
          <w:tcPr>
            <w:tcW w:w="2976" w:type="dxa"/>
            <w:vAlign w:val="center"/>
          </w:tcPr>
          <w:p w:rsidR="00437C46" w:rsidRDefault="00437C46" w:rsidP="00C811E4">
            <w:pPr>
              <w:spacing w:line="276" w:lineRule="auto"/>
              <w:rPr>
                <w:rFonts w:ascii="Calibri" w:hAnsi="Calibri"/>
                <w:b/>
                <w:sz w:val="20"/>
                <w:szCs w:val="28"/>
              </w:rPr>
            </w:pPr>
          </w:p>
        </w:tc>
        <w:tc>
          <w:tcPr>
            <w:tcW w:w="6038" w:type="dxa"/>
            <w:gridSpan w:val="3"/>
            <w:shd w:val="clear" w:color="auto" w:fill="DBE5F1" w:themeFill="accent1" w:themeFillTint="33"/>
            <w:vAlign w:val="center"/>
          </w:tcPr>
          <w:p w:rsidR="00437C46" w:rsidRDefault="00437C46" w:rsidP="00C811E4">
            <w:pPr>
              <w:spacing w:line="276" w:lineRule="auto"/>
              <w:rPr>
                <w:rFonts w:ascii="Calibri" w:hAnsi="Calibri"/>
                <w:b/>
                <w:sz w:val="20"/>
                <w:szCs w:val="28"/>
              </w:rPr>
            </w:pPr>
            <w:r w:rsidRPr="001B17F4">
              <w:rPr>
                <w:rFonts w:ascii="Calibri" w:hAnsi="Calibri"/>
                <w:b/>
                <w:sz w:val="20"/>
              </w:rPr>
              <w:t>NB</w:t>
            </w:r>
            <w:r>
              <w:rPr>
                <w:rFonts w:ascii="Calibri" w:hAnsi="Calibri"/>
                <w:sz w:val="20"/>
              </w:rPr>
              <w:t xml:space="preserve"> A</w:t>
            </w:r>
            <w:r w:rsidRPr="00AB472D">
              <w:rPr>
                <w:rFonts w:ascii="Calibri" w:hAnsi="Calibri"/>
                <w:sz w:val="20"/>
              </w:rPr>
              <w:t xml:space="preserve"> new Tracker should be started for each </w:t>
            </w:r>
            <w:r>
              <w:rPr>
                <w:rFonts w:ascii="Calibri" w:hAnsi="Calibri"/>
                <w:sz w:val="20"/>
              </w:rPr>
              <w:t>12 - 18 month period.</w:t>
            </w:r>
          </w:p>
        </w:tc>
      </w:tr>
    </w:tbl>
    <w:p w:rsidR="004B2473" w:rsidRPr="00AB472D" w:rsidRDefault="00B42698" w:rsidP="004D3B5A">
      <w:pPr>
        <w:spacing w:before="120" w:after="120"/>
        <w:ind w:right="-408"/>
        <w:rPr>
          <w:rFonts w:ascii="Calibri" w:hAnsi="Calibri"/>
          <w:sz w:val="20"/>
        </w:rPr>
      </w:pPr>
      <w:r>
        <w:rPr>
          <w:rFonts w:ascii="Calibri" w:hAnsi="Calibri"/>
          <w:sz w:val="20"/>
        </w:rPr>
        <w:t xml:space="preserve">The purpose of this form is to allow you to keep track of who requires to be assessed, any follow up action required and the date of the next assessment – usually within 12/18 months. </w:t>
      </w:r>
      <w:r w:rsidR="000F354C">
        <w:rPr>
          <w:rFonts w:ascii="Calibri" w:hAnsi="Calibri"/>
          <w:sz w:val="20"/>
        </w:rPr>
        <w:t>The tra</w:t>
      </w:r>
      <w:r>
        <w:rPr>
          <w:rFonts w:ascii="Calibri" w:hAnsi="Calibri"/>
          <w:sz w:val="20"/>
        </w:rPr>
        <w:t>c</w:t>
      </w:r>
      <w:r w:rsidR="000F354C">
        <w:rPr>
          <w:rFonts w:ascii="Calibri" w:hAnsi="Calibri"/>
          <w:sz w:val="20"/>
        </w:rPr>
        <w:t>ker should list every member of staff</w:t>
      </w:r>
      <w:r>
        <w:rPr>
          <w:rFonts w:ascii="Calibri" w:hAnsi="Calibri"/>
          <w:sz w:val="20"/>
        </w:rPr>
        <w:t xml:space="preserve"> in the department required to be assessed</w:t>
      </w:r>
      <w:r w:rsidR="000F354C">
        <w:rPr>
          <w:rFonts w:ascii="Calibri" w:hAnsi="Calibri"/>
          <w:sz w:val="20"/>
        </w:rPr>
        <w:t>, noting where a member of staff is on long term absence and their expected date of return</w:t>
      </w:r>
      <w:r>
        <w:rPr>
          <w:rFonts w:ascii="Calibri" w:hAnsi="Calibri"/>
          <w:sz w:val="20"/>
        </w:rPr>
        <w:t xml:space="preserve">. </w:t>
      </w:r>
      <w:r w:rsidR="004B2473" w:rsidRPr="00AB472D">
        <w:rPr>
          <w:rFonts w:ascii="Calibri" w:hAnsi="Calibri"/>
          <w:sz w:val="20"/>
        </w:rPr>
        <w:t xml:space="preserve">Each member of staff should be assessed undertaking three different manual handling tasks normally associated with their work duties whilst working with a patient in their normal working environment e.g. in a care of the elderly ward a) using a hoist b) using sliding sheets to move a patient up the bed c) assisting a patient to stand and walk. </w:t>
      </w:r>
    </w:p>
    <w:p w:rsidR="004B2473" w:rsidRPr="00AB472D" w:rsidRDefault="00B42698" w:rsidP="00B42698">
      <w:pPr>
        <w:spacing w:after="60"/>
        <w:ind w:right="-410"/>
        <w:rPr>
          <w:rFonts w:ascii="Calibri" w:hAnsi="Calibri"/>
          <w:sz w:val="20"/>
        </w:rPr>
      </w:pPr>
      <w:r>
        <w:rPr>
          <w:rFonts w:ascii="Calibri" w:hAnsi="Calibri"/>
          <w:sz w:val="20"/>
        </w:rPr>
        <w:t xml:space="preserve">On completion of an assessment, enter the relevant information </w:t>
      </w:r>
      <w:r w:rsidRPr="00AB472D">
        <w:rPr>
          <w:rFonts w:ascii="Calibri" w:hAnsi="Calibri"/>
          <w:sz w:val="20"/>
        </w:rPr>
        <w:t xml:space="preserve">directly into </w:t>
      </w:r>
      <w:r w:rsidR="00437C46">
        <w:rPr>
          <w:rFonts w:ascii="Calibri" w:hAnsi="Calibri"/>
          <w:sz w:val="20"/>
        </w:rPr>
        <w:t>the</w:t>
      </w:r>
      <w:r w:rsidRPr="00AB472D">
        <w:rPr>
          <w:rFonts w:ascii="Calibri" w:hAnsi="Calibri"/>
          <w:sz w:val="20"/>
        </w:rPr>
        <w:t xml:space="preserve"> online </w:t>
      </w:r>
      <w:r w:rsidRPr="00AB472D">
        <w:rPr>
          <w:rFonts w:ascii="Calibri" w:hAnsi="Calibri"/>
          <w:sz w:val="20"/>
          <w:szCs w:val="20"/>
        </w:rPr>
        <w:t xml:space="preserve">recording </w:t>
      </w:r>
      <w:r w:rsidRPr="00AB472D">
        <w:rPr>
          <w:rFonts w:asciiTheme="minorHAnsi" w:hAnsiTheme="minorHAnsi"/>
          <w:sz w:val="20"/>
          <w:szCs w:val="20"/>
        </w:rPr>
        <w:t>tool</w:t>
      </w:r>
      <w:r w:rsidRPr="00AB472D">
        <w:rPr>
          <w:rFonts w:asciiTheme="minorHAnsi" w:hAnsiTheme="minorHAnsi" w:cs="Arial"/>
          <w:sz w:val="20"/>
          <w:szCs w:val="20"/>
        </w:rPr>
        <w:t xml:space="preserve"> (</w:t>
      </w:r>
      <w:hyperlink r:id="rId22" w:history="1">
        <w:r w:rsidRPr="004D3B5A">
          <w:rPr>
            <w:rStyle w:val="Hyperlink"/>
            <w:rFonts w:asciiTheme="minorHAnsi" w:hAnsiTheme="minorHAnsi" w:cs="Arial"/>
            <w:sz w:val="20"/>
            <w:szCs w:val="20"/>
          </w:rPr>
          <w:t>Link</w:t>
        </w:r>
      </w:hyperlink>
      <w:r w:rsidRPr="00AB472D">
        <w:rPr>
          <w:rFonts w:asciiTheme="minorHAnsi" w:hAnsiTheme="minorHAnsi" w:cs="Arial"/>
          <w:sz w:val="20"/>
          <w:szCs w:val="20"/>
        </w:rPr>
        <w:t>)</w:t>
      </w:r>
      <w:r w:rsidR="00EB0505">
        <w:rPr>
          <w:rFonts w:asciiTheme="minorHAnsi" w:hAnsiTheme="minorHAnsi" w:cs="Arial"/>
          <w:sz w:val="20"/>
          <w:szCs w:val="20"/>
        </w:rPr>
        <w:t>. If this is not possible</w:t>
      </w:r>
      <w:r>
        <w:rPr>
          <w:rFonts w:asciiTheme="minorHAnsi" w:hAnsiTheme="minorHAnsi" w:cs="Arial"/>
          <w:sz w:val="20"/>
          <w:szCs w:val="20"/>
        </w:rPr>
        <w:t>, t</w:t>
      </w:r>
      <w:r w:rsidR="004B2473" w:rsidRPr="00AB472D">
        <w:rPr>
          <w:rFonts w:ascii="Calibri" w:hAnsi="Calibri"/>
          <w:sz w:val="20"/>
        </w:rPr>
        <w:t xml:space="preserve">his tracker should be sent on a monthly basis </w:t>
      </w:r>
      <w:r w:rsidR="004D3B5A">
        <w:rPr>
          <w:rFonts w:ascii="Calibri" w:hAnsi="Calibri"/>
          <w:sz w:val="20"/>
        </w:rPr>
        <w:t>(</w:t>
      </w:r>
      <w:r w:rsidR="004B2473" w:rsidRPr="00AB472D">
        <w:rPr>
          <w:rFonts w:ascii="Calibri" w:hAnsi="Calibri"/>
          <w:sz w:val="20"/>
        </w:rPr>
        <w:t>when assessments have been undertaken</w:t>
      </w:r>
      <w:r w:rsidR="004D3B5A">
        <w:rPr>
          <w:rFonts w:ascii="Calibri" w:hAnsi="Calibri"/>
          <w:sz w:val="20"/>
        </w:rPr>
        <w:t>)</w:t>
      </w:r>
      <w:r w:rsidR="004B2473" w:rsidRPr="00AB472D">
        <w:rPr>
          <w:rFonts w:ascii="Calibri" w:hAnsi="Calibri"/>
          <w:sz w:val="20"/>
        </w:rPr>
        <w:t xml:space="preserve"> to </w:t>
      </w:r>
      <w:hyperlink r:id="rId23" w:history="1">
        <w:r w:rsidR="004B2473" w:rsidRPr="00AB472D">
          <w:rPr>
            <w:rStyle w:val="Hyperlink"/>
            <w:rFonts w:ascii="Calibri" w:hAnsi="Calibri"/>
            <w:sz w:val="14"/>
          </w:rPr>
          <w:t>WIG-Movhan736@ggc.scot.nhs.uk</w:t>
        </w:r>
      </w:hyperlink>
      <w:r w:rsidR="004B2473" w:rsidRPr="00AB472D">
        <w:rPr>
          <w:rFonts w:ascii="Calibri" w:hAnsi="Calibri"/>
          <w:sz w:val="14"/>
        </w:rPr>
        <w:t xml:space="preserve"> </w:t>
      </w:r>
      <w:r w:rsidR="00437C46">
        <w:rPr>
          <w:rFonts w:ascii="Calibri" w:hAnsi="Calibri"/>
          <w:sz w:val="20"/>
        </w:rPr>
        <w:t>to allow central</w:t>
      </w:r>
      <w:r w:rsidR="00437C46" w:rsidRPr="00437C46">
        <w:rPr>
          <w:rFonts w:ascii="Calibri" w:hAnsi="Calibri"/>
          <w:sz w:val="20"/>
        </w:rPr>
        <w:t xml:space="preserve"> reporting to occur.</w:t>
      </w:r>
      <w:r w:rsidR="00437C46">
        <w:rPr>
          <w:rFonts w:ascii="Calibri" w:hAnsi="Calibri"/>
          <w:sz w:val="14"/>
        </w:rPr>
        <w:t xml:space="preserve"> </w:t>
      </w:r>
      <w:r w:rsidR="004B2473" w:rsidRPr="00AB472D">
        <w:rPr>
          <w:rFonts w:ascii="Calibri" w:hAnsi="Calibri"/>
          <w:sz w:val="20"/>
        </w:rPr>
        <w:t xml:space="preserve">Assistance with any aspect of the assessments process can be sought from the moving and handling team. </w:t>
      </w:r>
    </w:p>
    <w:p w:rsidR="004B2473" w:rsidRDefault="004B2473" w:rsidP="004B2473">
      <w:pPr>
        <w:ind w:right="520"/>
        <w:rPr>
          <w:rFonts w:ascii="Calibri" w:hAnsi="Calibri"/>
          <w:sz w:val="16"/>
        </w:rPr>
      </w:pPr>
    </w:p>
    <w:tbl>
      <w:tblPr>
        <w:tblW w:w="10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92"/>
        <w:gridCol w:w="1269"/>
        <w:gridCol w:w="857"/>
        <w:gridCol w:w="1269"/>
        <w:gridCol w:w="432"/>
        <w:gridCol w:w="1006"/>
        <w:gridCol w:w="1552"/>
        <w:gridCol w:w="851"/>
        <w:gridCol w:w="992"/>
        <w:gridCol w:w="992"/>
      </w:tblGrid>
      <w:tr w:rsidR="004B2473" w:rsidTr="00B502B4">
        <w:trPr>
          <w:trHeight w:val="498"/>
        </w:trPr>
        <w:tc>
          <w:tcPr>
            <w:tcW w:w="426" w:type="dxa"/>
            <w:tcBorders>
              <w:top w:val="nil"/>
              <w:left w:val="nil"/>
              <w:bottom w:val="single" w:sz="12" w:space="0" w:color="auto"/>
              <w:right w:val="single" w:sz="4" w:space="0" w:color="auto"/>
            </w:tcBorders>
            <w:vAlign w:val="center"/>
          </w:tcPr>
          <w:p w:rsidR="004B2473" w:rsidRDefault="004B2473" w:rsidP="00B502B4">
            <w:pPr>
              <w:ind w:right="175"/>
              <w:jc w:val="center"/>
              <w:rPr>
                <w:rFonts w:ascii="Arial Narrow" w:hAnsi="Arial Narrow"/>
                <w:b/>
                <w:sz w:val="20"/>
                <w:szCs w:val="20"/>
              </w:rPr>
            </w:pPr>
          </w:p>
        </w:tc>
        <w:tc>
          <w:tcPr>
            <w:tcW w:w="4387" w:type="dxa"/>
            <w:gridSpan w:val="4"/>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rsidR="004B2473" w:rsidRPr="002565C1" w:rsidRDefault="004B2473" w:rsidP="00B502B4">
            <w:pPr>
              <w:jc w:val="center"/>
              <w:rPr>
                <w:rFonts w:ascii="Calibri" w:hAnsi="Calibri"/>
                <w:b/>
                <w:sz w:val="20"/>
                <w:szCs w:val="20"/>
              </w:rPr>
            </w:pPr>
            <w:r>
              <w:rPr>
                <w:rFonts w:ascii="Calibri" w:hAnsi="Calibri"/>
                <w:b/>
                <w:sz w:val="20"/>
                <w:szCs w:val="20"/>
              </w:rPr>
              <w:t>Employee Details</w:t>
            </w:r>
          </w:p>
        </w:tc>
        <w:tc>
          <w:tcPr>
            <w:tcW w:w="432" w:type="dxa"/>
            <w:tcBorders>
              <w:top w:val="nil"/>
              <w:left w:val="single" w:sz="4" w:space="0" w:color="auto"/>
              <w:bottom w:val="single" w:sz="12" w:space="0" w:color="auto"/>
            </w:tcBorders>
            <w:shd w:val="clear" w:color="auto" w:fill="auto"/>
          </w:tcPr>
          <w:p w:rsidR="004B2473" w:rsidRPr="00106055" w:rsidRDefault="004B2473" w:rsidP="00B502B4">
            <w:pPr>
              <w:ind w:left="360" w:right="-108"/>
              <w:jc w:val="center"/>
              <w:rPr>
                <w:rFonts w:ascii="Calibri" w:hAnsi="Calibri"/>
                <w:b/>
                <w:sz w:val="20"/>
                <w:szCs w:val="20"/>
              </w:rPr>
            </w:pPr>
          </w:p>
        </w:tc>
        <w:tc>
          <w:tcPr>
            <w:tcW w:w="1006" w:type="dxa"/>
            <w:tcBorders>
              <w:bottom w:val="single" w:sz="12" w:space="0" w:color="auto"/>
            </w:tcBorders>
            <w:shd w:val="clear" w:color="auto" w:fill="DAEEF3" w:themeFill="accent5" w:themeFillTint="33"/>
            <w:vAlign w:val="center"/>
          </w:tcPr>
          <w:p w:rsidR="004B2473" w:rsidRPr="002565C1" w:rsidRDefault="004B2473" w:rsidP="00B502B4">
            <w:pPr>
              <w:ind w:left="-94" w:right="-108"/>
              <w:jc w:val="center"/>
              <w:rPr>
                <w:rFonts w:ascii="Calibri" w:hAnsi="Calibri"/>
                <w:b/>
                <w:sz w:val="20"/>
                <w:szCs w:val="20"/>
              </w:rPr>
            </w:pPr>
            <w:r w:rsidRPr="002565C1">
              <w:rPr>
                <w:rFonts w:ascii="Calibri" w:hAnsi="Calibri"/>
                <w:b/>
                <w:sz w:val="20"/>
                <w:szCs w:val="20"/>
              </w:rPr>
              <w:t>Date Assessed</w:t>
            </w:r>
          </w:p>
        </w:tc>
        <w:tc>
          <w:tcPr>
            <w:tcW w:w="1552" w:type="dxa"/>
            <w:tcBorders>
              <w:bottom w:val="single" w:sz="12" w:space="0" w:color="auto"/>
            </w:tcBorders>
            <w:shd w:val="clear" w:color="auto" w:fill="DAEEF3" w:themeFill="accent5" w:themeFillTint="33"/>
            <w:vAlign w:val="center"/>
          </w:tcPr>
          <w:p w:rsidR="004B2473" w:rsidRDefault="004B2473" w:rsidP="00B502B4">
            <w:pPr>
              <w:ind w:left="-122" w:right="-102"/>
              <w:jc w:val="center"/>
              <w:rPr>
                <w:rFonts w:ascii="Calibri" w:hAnsi="Calibri"/>
                <w:b/>
                <w:sz w:val="20"/>
                <w:szCs w:val="20"/>
              </w:rPr>
            </w:pPr>
            <w:r>
              <w:rPr>
                <w:rFonts w:ascii="Calibri" w:hAnsi="Calibri"/>
                <w:b/>
                <w:sz w:val="20"/>
                <w:szCs w:val="20"/>
              </w:rPr>
              <w:t>Activity Assessed</w:t>
            </w:r>
          </w:p>
          <w:p w:rsidR="004B2473" w:rsidRPr="00F277A8" w:rsidRDefault="004B2473" w:rsidP="00B502B4">
            <w:pPr>
              <w:ind w:left="-122" w:right="-102"/>
              <w:jc w:val="center"/>
              <w:rPr>
                <w:rFonts w:ascii="Calibri" w:hAnsi="Calibri"/>
                <w:sz w:val="20"/>
                <w:szCs w:val="20"/>
              </w:rPr>
            </w:pPr>
            <w:r w:rsidRPr="00F277A8">
              <w:rPr>
                <w:rFonts w:ascii="Calibri" w:hAnsi="Calibri"/>
                <w:sz w:val="16"/>
                <w:szCs w:val="20"/>
              </w:rPr>
              <w:t>Bed / Chair / hoist / Mobilise</w:t>
            </w:r>
          </w:p>
        </w:tc>
        <w:tc>
          <w:tcPr>
            <w:tcW w:w="851" w:type="dxa"/>
            <w:tcBorders>
              <w:bottom w:val="single" w:sz="12" w:space="0" w:color="auto"/>
            </w:tcBorders>
            <w:shd w:val="clear" w:color="auto" w:fill="DAEEF3" w:themeFill="accent5" w:themeFillTint="33"/>
            <w:vAlign w:val="center"/>
          </w:tcPr>
          <w:p w:rsidR="004B2473" w:rsidRDefault="004B2473" w:rsidP="00B502B4">
            <w:pPr>
              <w:ind w:left="-122" w:right="-102"/>
              <w:jc w:val="center"/>
              <w:rPr>
                <w:rFonts w:ascii="Calibri" w:hAnsi="Calibri"/>
                <w:sz w:val="18"/>
                <w:szCs w:val="20"/>
              </w:rPr>
            </w:pPr>
            <w:r w:rsidRPr="002565C1">
              <w:rPr>
                <w:rFonts w:ascii="Calibri" w:hAnsi="Calibri"/>
                <w:b/>
                <w:sz w:val="20"/>
                <w:szCs w:val="20"/>
              </w:rPr>
              <w:t>Risk Score</w:t>
            </w:r>
            <w:r w:rsidRPr="00CF4BD0">
              <w:rPr>
                <w:rFonts w:ascii="Calibri" w:hAnsi="Calibri"/>
                <w:sz w:val="18"/>
                <w:szCs w:val="20"/>
              </w:rPr>
              <w:t xml:space="preserve"> </w:t>
            </w:r>
          </w:p>
          <w:p w:rsidR="004B2473" w:rsidRPr="002565C1" w:rsidRDefault="004B2473" w:rsidP="00B502B4">
            <w:pPr>
              <w:ind w:left="-122" w:right="-102"/>
              <w:jc w:val="center"/>
              <w:rPr>
                <w:rFonts w:ascii="Calibri" w:hAnsi="Calibri"/>
                <w:b/>
                <w:sz w:val="20"/>
                <w:szCs w:val="20"/>
              </w:rPr>
            </w:pPr>
            <w:r>
              <w:rPr>
                <w:rFonts w:ascii="Calibri" w:hAnsi="Calibri"/>
                <w:sz w:val="16"/>
                <w:szCs w:val="20"/>
              </w:rPr>
              <w:t>VH</w:t>
            </w:r>
            <w:r w:rsidRPr="00F277A8">
              <w:rPr>
                <w:rFonts w:ascii="Calibri" w:hAnsi="Calibri"/>
                <w:sz w:val="16"/>
                <w:szCs w:val="20"/>
              </w:rPr>
              <w:t>/</w:t>
            </w:r>
            <w:r>
              <w:rPr>
                <w:rFonts w:ascii="Calibri" w:hAnsi="Calibri"/>
                <w:sz w:val="16"/>
                <w:szCs w:val="20"/>
              </w:rPr>
              <w:t>H</w:t>
            </w:r>
            <w:r w:rsidRPr="00F277A8">
              <w:rPr>
                <w:rFonts w:ascii="Calibri" w:hAnsi="Calibri"/>
                <w:sz w:val="16"/>
                <w:szCs w:val="20"/>
              </w:rPr>
              <w:t>/</w:t>
            </w:r>
            <w:r>
              <w:rPr>
                <w:rFonts w:ascii="Calibri" w:hAnsi="Calibri"/>
                <w:sz w:val="16"/>
                <w:szCs w:val="20"/>
              </w:rPr>
              <w:t>M</w:t>
            </w:r>
            <w:r w:rsidRPr="00F277A8">
              <w:rPr>
                <w:rFonts w:ascii="Calibri" w:hAnsi="Calibri"/>
                <w:sz w:val="16"/>
                <w:szCs w:val="20"/>
              </w:rPr>
              <w:t xml:space="preserve"> /L</w:t>
            </w:r>
          </w:p>
        </w:tc>
        <w:tc>
          <w:tcPr>
            <w:tcW w:w="992" w:type="dxa"/>
            <w:tcBorders>
              <w:bottom w:val="single" w:sz="12" w:space="0" w:color="auto"/>
            </w:tcBorders>
            <w:shd w:val="clear" w:color="auto" w:fill="DAEEF3" w:themeFill="accent5" w:themeFillTint="33"/>
            <w:vAlign w:val="center"/>
          </w:tcPr>
          <w:p w:rsidR="004B2473" w:rsidRPr="002565C1" w:rsidRDefault="004B2473" w:rsidP="00B502B4">
            <w:pPr>
              <w:ind w:left="-108" w:right="-108"/>
              <w:jc w:val="center"/>
              <w:rPr>
                <w:rFonts w:ascii="Calibri" w:hAnsi="Calibri"/>
                <w:b/>
                <w:sz w:val="20"/>
                <w:szCs w:val="20"/>
              </w:rPr>
            </w:pPr>
            <w:r>
              <w:rPr>
                <w:rFonts w:ascii="Calibri" w:hAnsi="Calibri"/>
                <w:b/>
                <w:sz w:val="20"/>
                <w:szCs w:val="20"/>
              </w:rPr>
              <w:t>Reassess</w:t>
            </w:r>
            <w:r w:rsidRPr="002565C1">
              <w:rPr>
                <w:rFonts w:ascii="Calibri" w:hAnsi="Calibri"/>
                <w:b/>
                <w:sz w:val="20"/>
                <w:szCs w:val="20"/>
              </w:rPr>
              <w:t xml:space="preserve"> Date </w:t>
            </w:r>
          </w:p>
        </w:tc>
        <w:tc>
          <w:tcPr>
            <w:tcW w:w="992" w:type="dxa"/>
            <w:tcBorders>
              <w:bottom w:val="single" w:sz="12" w:space="0" w:color="auto"/>
            </w:tcBorders>
            <w:shd w:val="clear" w:color="auto" w:fill="DAEEF3" w:themeFill="accent5" w:themeFillTint="33"/>
          </w:tcPr>
          <w:p w:rsidR="004B2473" w:rsidRDefault="004B2473" w:rsidP="00B502B4">
            <w:pPr>
              <w:ind w:left="-108" w:right="-108"/>
              <w:jc w:val="center"/>
              <w:rPr>
                <w:rFonts w:ascii="Calibri" w:hAnsi="Calibri"/>
                <w:b/>
                <w:sz w:val="20"/>
                <w:szCs w:val="20"/>
              </w:rPr>
            </w:pPr>
            <w:r>
              <w:rPr>
                <w:rFonts w:ascii="Calibri" w:hAnsi="Calibri"/>
                <w:b/>
                <w:sz w:val="20"/>
                <w:szCs w:val="20"/>
              </w:rPr>
              <w:t>Date Self Assessment Returned (M only)</w:t>
            </w:r>
          </w:p>
        </w:tc>
      </w:tr>
      <w:tr w:rsidR="004B2473" w:rsidTr="00B502B4">
        <w:trPr>
          <w:trHeight w:val="372"/>
        </w:trPr>
        <w:tc>
          <w:tcPr>
            <w:tcW w:w="426" w:type="dxa"/>
            <w:vMerge w:val="restart"/>
            <w:tcBorders>
              <w:top w:val="single" w:sz="12" w:space="0" w:color="auto"/>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1"/>
              </w:numPr>
              <w:spacing w:after="0" w:line="240" w:lineRule="auto"/>
              <w:ind w:left="324" w:right="742" w:hanging="142"/>
              <w:rPr>
                <w:sz w:val="20"/>
                <w:szCs w:val="20"/>
              </w:rPr>
            </w:pPr>
          </w:p>
        </w:tc>
        <w:tc>
          <w:tcPr>
            <w:tcW w:w="1006"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left w:val="single" w:sz="4"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vMerge w:val="restart"/>
            <w:tcBorders>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1"/>
              </w:numPr>
              <w:spacing w:after="0" w:line="240" w:lineRule="auto"/>
              <w:ind w:left="324" w:right="742" w:hanging="142"/>
              <w:rPr>
                <w:sz w:val="20"/>
                <w:szCs w:val="20"/>
              </w:rPr>
            </w:pPr>
          </w:p>
        </w:tc>
        <w:tc>
          <w:tcPr>
            <w:tcW w:w="1006"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vMerge w:val="restart"/>
            <w:tcBorders>
              <w:left w:val="single" w:sz="4" w:space="0" w:color="auto"/>
              <w:right w:val="single" w:sz="4" w:space="0" w:color="auto"/>
            </w:tcBorders>
            <w:vAlign w:val="center"/>
          </w:tcPr>
          <w:p w:rsidR="004B2473" w:rsidRPr="00E92017" w:rsidRDefault="004B2473" w:rsidP="00B502B4">
            <w:pPr>
              <w:jc w:val="center"/>
              <w:rPr>
                <w:rFonts w:ascii="Calibri" w:hAnsi="Calibri"/>
                <w:sz w:val="16"/>
                <w:szCs w:val="20"/>
              </w:rPr>
            </w:pPr>
          </w:p>
        </w:tc>
        <w:tc>
          <w:tcPr>
            <w:tcW w:w="851"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vMerge w:val="restart"/>
            <w:tcBorders>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C811E4">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857"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432" w:type="dxa"/>
            <w:vMerge/>
            <w:tcBorders>
              <w:left w:val="single" w:sz="4"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1"/>
              </w:numPr>
              <w:spacing w:after="0" w:line="240" w:lineRule="auto"/>
              <w:ind w:left="324" w:right="742" w:hanging="142"/>
              <w:rPr>
                <w:sz w:val="20"/>
                <w:szCs w:val="20"/>
              </w:rPr>
            </w:pPr>
          </w:p>
        </w:tc>
        <w:tc>
          <w:tcPr>
            <w:tcW w:w="1006"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155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851"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99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992" w:type="dxa"/>
            <w:vMerge/>
            <w:tcBorders>
              <w:left w:val="single" w:sz="4" w:space="0" w:color="auto"/>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46"/>
        </w:trPr>
        <w:tc>
          <w:tcPr>
            <w:tcW w:w="426" w:type="dxa"/>
            <w:vMerge/>
            <w:tcBorders>
              <w:left w:val="single" w:sz="12"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left w:val="single" w:sz="4"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1"/>
              </w:numPr>
              <w:spacing w:after="0" w:line="240" w:lineRule="auto"/>
              <w:ind w:left="324" w:right="742" w:hanging="142"/>
              <w:rPr>
                <w:sz w:val="20"/>
                <w:szCs w:val="20"/>
              </w:rPr>
            </w:pPr>
          </w:p>
        </w:tc>
        <w:tc>
          <w:tcPr>
            <w:tcW w:w="1006"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left w:val="single" w:sz="4" w:space="0" w:color="auto"/>
              <w:bottom w:val="single" w:sz="12"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left w:val="single" w:sz="4" w:space="0" w:color="auto"/>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59"/>
        </w:trPr>
        <w:tc>
          <w:tcPr>
            <w:tcW w:w="426" w:type="dxa"/>
            <w:vMerge w:val="restart"/>
            <w:tcBorders>
              <w:top w:val="single" w:sz="12" w:space="0" w:color="auto"/>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tcBorders>
            <w:shd w:val="clear" w:color="auto" w:fill="EAF1DD" w:themeFill="accent3"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tcBorders>
            <w:shd w:val="clear" w:color="auto" w:fill="EAF1DD" w:themeFill="accent3"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2"/>
              </w:numPr>
              <w:spacing w:after="0" w:line="240" w:lineRule="auto"/>
              <w:ind w:left="324" w:right="2301" w:hanging="142"/>
              <w:rPr>
                <w:sz w:val="20"/>
                <w:szCs w:val="20"/>
              </w:rPr>
            </w:pPr>
          </w:p>
        </w:tc>
        <w:tc>
          <w:tcPr>
            <w:tcW w:w="1006"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857"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432" w:type="dxa"/>
            <w:vMerge w:val="restart"/>
            <w:shd w:val="clear" w:color="auto" w:fill="EAF1DD" w:themeFill="accent3" w:themeFillTint="33"/>
            <w:vAlign w:val="center"/>
          </w:tcPr>
          <w:p w:rsidR="004B2473" w:rsidRPr="001542F7" w:rsidRDefault="004B2473" w:rsidP="004B2473">
            <w:pPr>
              <w:pStyle w:val="ListParagraph"/>
              <w:numPr>
                <w:ilvl w:val="0"/>
                <w:numId w:val="42"/>
              </w:numPr>
              <w:spacing w:after="0" w:line="240" w:lineRule="auto"/>
              <w:ind w:left="324" w:right="2301" w:hanging="142"/>
              <w:rPr>
                <w:sz w:val="20"/>
                <w:szCs w:val="20"/>
              </w:rPr>
            </w:pPr>
          </w:p>
        </w:tc>
        <w:tc>
          <w:tcPr>
            <w:tcW w:w="1006" w:type="dxa"/>
            <w:vMerge w:val="restart"/>
            <w:vAlign w:val="center"/>
          </w:tcPr>
          <w:p w:rsidR="004B2473" w:rsidRPr="002565C1" w:rsidRDefault="004B2473" w:rsidP="00B502B4">
            <w:pPr>
              <w:jc w:val="center"/>
              <w:rPr>
                <w:rFonts w:ascii="Calibri" w:hAnsi="Calibri"/>
                <w:sz w:val="16"/>
                <w:szCs w:val="20"/>
              </w:rPr>
            </w:pPr>
          </w:p>
        </w:tc>
        <w:tc>
          <w:tcPr>
            <w:tcW w:w="1552" w:type="dxa"/>
            <w:vMerge w:val="restart"/>
            <w:vAlign w:val="center"/>
          </w:tcPr>
          <w:p w:rsidR="004B2473" w:rsidRPr="00E92017" w:rsidRDefault="004B2473" w:rsidP="00B502B4">
            <w:pPr>
              <w:jc w:val="center"/>
              <w:rPr>
                <w:rFonts w:ascii="Calibri" w:hAnsi="Calibri"/>
                <w:sz w:val="16"/>
                <w:szCs w:val="20"/>
              </w:rPr>
            </w:pPr>
          </w:p>
        </w:tc>
        <w:tc>
          <w:tcPr>
            <w:tcW w:w="851" w:type="dxa"/>
            <w:vMerge w:val="restart"/>
            <w:vAlign w:val="center"/>
          </w:tcPr>
          <w:p w:rsidR="004B2473" w:rsidRPr="002565C1" w:rsidRDefault="004B2473" w:rsidP="00B502B4">
            <w:pPr>
              <w:jc w:val="center"/>
              <w:rPr>
                <w:rFonts w:ascii="Calibri" w:hAnsi="Calibri"/>
                <w:sz w:val="20"/>
                <w:szCs w:val="20"/>
              </w:rPr>
            </w:pPr>
          </w:p>
        </w:tc>
        <w:tc>
          <w:tcPr>
            <w:tcW w:w="992" w:type="dxa"/>
            <w:vMerge w:val="restart"/>
            <w:vAlign w:val="center"/>
          </w:tcPr>
          <w:p w:rsidR="004B2473" w:rsidRPr="002565C1" w:rsidRDefault="004B2473" w:rsidP="00B502B4">
            <w:pPr>
              <w:jc w:val="center"/>
              <w:rPr>
                <w:rFonts w:ascii="Calibri" w:hAnsi="Calibri"/>
                <w:sz w:val="16"/>
                <w:szCs w:val="20"/>
              </w:rPr>
            </w:pPr>
          </w:p>
        </w:tc>
        <w:tc>
          <w:tcPr>
            <w:tcW w:w="992" w:type="dxa"/>
            <w:vMerge w:val="restart"/>
            <w:tcBorders>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tcBorders>
            <w:shd w:val="clear" w:color="auto" w:fill="EAF1DD" w:themeFill="accent3"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shd w:val="clear" w:color="auto" w:fill="EAF1DD" w:themeFill="accent3" w:themeFillTint="33"/>
            <w:vAlign w:val="center"/>
          </w:tcPr>
          <w:p w:rsidR="00437C46" w:rsidRPr="002565C1" w:rsidRDefault="00437C46" w:rsidP="00C811E4">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vAlign w:val="center"/>
          </w:tcPr>
          <w:p w:rsidR="00437C46" w:rsidRPr="002565C1" w:rsidRDefault="00437C46" w:rsidP="00B502B4">
            <w:pPr>
              <w:rPr>
                <w:rFonts w:ascii="Calibri" w:hAnsi="Calibri" w:cs="Arial"/>
                <w:sz w:val="20"/>
                <w:szCs w:val="20"/>
              </w:rPr>
            </w:pPr>
          </w:p>
        </w:tc>
        <w:tc>
          <w:tcPr>
            <w:tcW w:w="857" w:type="dxa"/>
            <w:vMerge w:val="restart"/>
            <w:shd w:val="clear" w:color="auto" w:fill="EAF1DD" w:themeFill="accent3"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vAlign w:val="center"/>
          </w:tcPr>
          <w:p w:rsidR="00437C46" w:rsidRPr="002565C1" w:rsidRDefault="00437C46" w:rsidP="00B502B4">
            <w:pPr>
              <w:rPr>
                <w:rFonts w:ascii="Calibri" w:hAnsi="Calibri" w:cs="Arial"/>
                <w:sz w:val="20"/>
                <w:szCs w:val="20"/>
              </w:rPr>
            </w:pPr>
          </w:p>
        </w:tc>
        <w:tc>
          <w:tcPr>
            <w:tcW w:w="432" w:type="dxa"/>
            <w:vMerge/>
            <w:shd w:val="clear" w:color="auto" w:fill="EAF1DD" w:themeFill="accent3" w:themeFillTint="33"/>
            <w:vAlign w:val="center"/>
          </w:tcPr>
          <w:p w:rsidR="00437C46" w:rsidRPr="00106055" w:rsidRDefault="00437C46" w:rsidP="004B2473">
            <w:pPr>
              <w:numPr>
                <w:ilvl w:val="0"/>
                <w:numId w:val="42"/>
              </w:numPr>
              <w:ind w:left="324" w:right="2301" w:hanging="142"/>
              <w:rPr>
                <w:rFonts w:ascii="Calibri" w:hAnsi="Calibri"/>
                <w:sz w:val="20"/>
                <w:szCs w:val="20"/>
              </w:rPr>
            </w:pPr>
          </w:p>
        </w:tc>
        <w:tc>
          <w:tcPr>
            <w:tcW w:w="1006" w:type="dxa"/>
            <w:vMerge/>
            <w:vAlign w:val="center"/>
          </w:tcPr>
          <w:p w:rsidR="00437C46" w:rsidRPr="002565C1" w:rsidRDefault="00437C46" w:rsidP="00B502B4">
            <w:pPr>
              <w:jc w:val="center"/>
              <w:rPr>
                <w:rFonts w:ascii="Calibri" w:hAnsi="Calibri"/>
                <w:sz w:val="16"/>
                <w:szCs w:val="20"/>
              </w:rPr>
            </w:pPr>
          </w:p>
        </w:tc>
        <w:tc>
          <w:tcPr>
            <w:tcW w:w="1552" w:type="dxa"/>
            <w:vMerge/>
            <w:vAlign w:val="center"/>
          </w:tcPr>
          <w:p w:rsidR="00437C46" w:rsidRPr="002565C1" w:rsidRDefault="00437C46" w:rsidP="00B502B4">
            <w:pPr>
              <w:jc w:val="center"/>
              <w:rPr>
                <w:rFonts w:ascii="Calibri" w:hAnsi="Calibri"/>
                <w:sz w:val="20"/>
                <w:szCs w:val="20"/>
              </w:rPr>
            </w:pPr>
          </w:p>
        </w:tc>
        <w:tc>
          <w:tcPr>
            <w:tcW w:w="851" w:type="dxa"/>
            <w:vMerge/>
            <w:vAlign w:val="center"/>
          </w:tcPr>
          <w:p w:rsidR="00437C46" w:rsidRPr="002565C1" w:rsidRDefault="00437C46" w:rsidP="00B502B4">
            <w:pPr>
              <w:jc w:val="center"/>
              <w:rPr>
                <w:rFonts w:ascii="Calibri" w:hAnsi="Calibri"/>
                <w:sz w:val="20"/>
                <w:szCs w:val="20"/>
              </w:rPr>
            </w:pPr>
          </w:p>
        </w:tc>
        <w:tc>
          <w:tcPr>
            <w:tcW w:w="992" w:type="dxa"/>
            <w:vMerge/>
            <w:vAlign w:val="center"/>
          </w:tcPr>
          <w:p w:rsidR="00437C46" w:rsidRPr="002565C1" w:rsidRDefault="00437C46" w:rsidP="00B502B4">
            <w:pPr>
              <w:jc w:val="center"/>
              <w:rPr>
                <w:rFonts w:ascii="Calibri" w:hAnsi="Calibri"/>
                <w:sz w:val="16"/>
                <w:szCs w:val="20"/>
              </w:rPr>
            </w:pPr>
          </w:p>
        </w:tc>
        <w:tc>
          <w:tcPr>
            <w:tcW w:w="992" w:type="dxa"/>
            <w:vMerge/>
            <w:tcBorders>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62"/>
        </w:trPr>
        <w:tc>
          <w:tcPr>
            <w:tcW w:w="426" w:type="dxa"/>
            <w:vMerge/>
            <w:tcBorders>
              <w:left w:val="single" w:sz="12" w:space="0" w:color="auto"/>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2"/>
              </w:numPr>
              <w:spacing w:after="0" w:line="240" w:lineRule="auto"/>
              <w:ind w:left="324" w:right="2301" w:hanging="142"/>
              <w:rPr>
                <w:sz w:val="20"/>
                <w:szCs w:val="20"/>
              </w:rPr>
            </w:pPr>
          </w:p>
        </w:tc>
        <w:tc>
          <w:tcPr>
            <w:tcW w:w="1006"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bottom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bottom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72"/>
        </w:trPr>
        <w:tc>
          <w:tcPr>
            <w:tcW w:w="426" w:type="dxa"/>
            <w:vMerge w:val="restart"/>
            <w:tcBorders>
              <w:top w:val="single" w:sz="12" w:space="0" w:color="auto"/>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4"/>
              </w:numPr>
              <w:spacing w:after="0" w:line="240" w:lineRule="auto"/>
              <w:ind w:left="324" w:right="742" w:hanging="142"/>
              <w:rPr>
                <w:sz w:val="20"/>
                <w:szCs w:val="20"/>
              </w:rPr>
            </w:pPr>
          </w:p>
        </w:tc>
        <w:tc>
          <w:tcPr>
            <w:tcW w:w="1006"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left w:val="single" w:sz="4"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vMerge w:val="restart"/>
            <w:tcBorders>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4"/>
              </w:numPr>
              <w:spacing w:after="0" w:line="240" w:lineRule="auto"/>
              <w:ind w:left="324" w:right="742" w:hanging="142"/>
              <w:rPr>
                <w:sz w:val="20"/>
                <w:szCs w:val="20"/>
              </w:rPr>
            </w:pPr>
          </w:p>
        </w:tc>
        <w:tc>
          <w:tcPr>
            <w:tcW w:w="1006"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vMerge w:val="restart"/>
            <w:tcBorders>
              <w:left w:val="single" w:sz="4" w:space="0" w:color="auto"/>
              <w:right w:val="single" w:sz="4" w:space="0" w:color="auto"/>
            </w:tcBorders>
            <w:vAlign w:val="center"/>
          </w:tcPr>
          <w:p w:rsidR="004B2473" w:rsidRPr="00E92017" w:rsidRDefault="004B2473" w:rsidP="00B502B4">
            <w:pPr>
              <w:jc w:val="center"/>
              <w:rPr>
                <w:rFonts w:ascii="Calibri" w:hAnsi="Calibri"/>
                <w:sz w:val="16"/>
                <w:szCs w:val="20"/>
              </w:rPr>
            </w:pPr>
          </w:p>
        </w:tc>
        <w:tc>
          <w:tcPr>
            <w:tcW w:w="851"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vMerge w:val="restart"/>
            <w:tcBorders>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C811E4">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857"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432" w:type="dxa"/>
            <w:vMerge/>
            <w:tcBorders>
              <w:left w:val="single" w:sz="4"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4"/>
              </w:numPr>
              <w:spacing w:after="0" w:line="240" w:lineRule="auto"/>
              <w:ind w:left="324" w:right="742" w:hanging="142"/>
              <w:rPr>
                <w:sz w:val="20"/>
                <w:szCs w:val="20"/>
              </w:rPr>
            </w:pPr>
          </w:p>
        </w:tc>
        <w:tc>
          <w:tcPr>
            <w:tcW w:w="1006"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155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851"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99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992" w:type="dxa"/>
            <w:vMerge/>
            <w:tcBorders>
              <w:left w:val="single" w:sz="4" w:space="0" w:color="auto"/>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46"/>
        </w:trPr>
        <w:tc>
          <w:tcPr>
            <w:tcW w:w="426" w:type="dxa"/>
            <w:vMerge/>
            <w:tcBorders>
              <w:left w:val="single" w:sz="12"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left w:val="single" w:sz="4"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4"/>
              </w:numPr>
              <w:spacing w:after="0" w:line="240" w:lineRule="auto"/>
              <w:ind w:left="324" w:right="742" w:hanging="142"/>
              <w:rPr>
                <w:sz w:val="20"/>
                <w:szCs w:val="20"/>
              </w:rPr>
            </w:pPr>
          </w:p>
        </w:tc>
        <w:tc>
          <w:tcPr>
            <w:tcW w:w="1006"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left w:val="single" w:sz="4" w:space="0" w:color="auto"/>
              <w:bottom w:val="single" w:sz="12"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left w:val="single" w:sz="4" w:space="0" w:color="auto"/>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59"/>
        </w:trPr>
        <w:tc>
          <w:tcPr>
            <w:tcW w:w="426" w:type="dxa"/>
            <w:vMerge w:val="restart"/>
            <w:tcBorders>
              <w:top w:val="single" w:sz="12" w:space="0" w:color="auto"/>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tcBorders>
            <w:shd w:val="clear" w:color="auto" w:fill="EAF1DD" w:themeFill="accent3"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tcBorders>
            <w:shd w:val="clear" w:color="auto" w:fill="EAF1DD" w:themeFill="accent3"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5"/>
              </w:numPr>
              <w:spacing w:after="0" w:line="240" w:lineRule="auto"/>
              <w:ind w:left="324" w:right="2301" w:hanging="142"/>
              <w:rPr>
                <w:sz w:val="20"/>
                <w:szCs w:val="20"/>
              </w:rPr>
            </w:pPr>
          </w:p>
        </w:tc>
        <w:tc>
          <w:tcPr>
            <w:tcW w:w="1006"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857"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432" w:type="dxa"/>
            <w:vMerge w:val="restart"/>
            <w:shd w:val="clear" w:color="auto" w:fill="EAF1DD" w:themeFill="accent3" w:themeFillTint="33"/>
            <w:vAlign w:val="center"/>
          </w:tcPr>
          <w:p w:rsidR="004B2473" w:rsidRPr="001542F7" w:rsidRDefault="004B2473" w:rsidP="004B2473">
            <w:pPr>
              <w:pStyle w:val="ListParagraph"/>
              <w:numPr>
                <w:ilvl w:val="0"/>
                <w:numId w:val="45"/>
              </w:numPr>
              <w:spacing w:after="0" w:line="240" w:lineRule="auto"/>
              <w:ind w:left="324" w:right="2301" w:hanging="142"/>
              <w:rPr>
                <w:sz w:val="20"/>
                <w:szCs w:val="20"/>
              </w:rPr>
            </w:pPr>
          </w:p>
        </w:tc>
        <w:tc>
          <w:tcPr>
            <w:tcW w:w="1006" w:type="dxa"/>
            <w:vMerge w:val="restart"/>
            <w:vAlign w:val="center"/>
          </w:tcPr>
          <w:p w:rsidR="004B2473" w:rsidRPr="002565C1" w:rsidRDefault="004B2473" w:rsidP="00B502B4">
            <w:pPr>
              <w:jc w:val="center"/>
              <w:rPr>
                <w:rFonts w:ascii="Calibri" w:hAnsi="Calibri"/>
                <w:sz w:val="16"/>
                <w:szCs w:val="20"/>
              </w:rPr>
            </w:pPr>
          </w:p>
        </w:tc>
        <w:tc>
          <w:tcPr>
            <w:tcW w:w="1552" w:type="dxa"/>
            <w:vMerge w:val="restart"/>
            <w:vAlign w:val="center"/>
          </w:tcPr>
          <w:p w:rsidR="004B2473" w:rsidRPr="00E92017" w:rsidRDefault="004B2473" w:rsidP="00B502B4">
            <w:pPr>
              <w:jc w:val="center"/>
              <w:rPr>
                <w:rFonts w:ascii="Calibri" w:hAnsi="Calibri"/>
                <w:sz w:val="16"/>
                <w:szCs w:val="20"/>
              </w:rPr>
            </w:pPr>
          </w:p>
        </w:tc>
        <w:tc>
          <w:tcPr>
            <w:tcW w:w="851" w:type="dxa"/>
            <w:vMerge w:val="restart"/>
            <w:vAlign w:val="center"/>
          </w:tcPr>
          <w:p w:rsidR="004B2473" w:rsidRPr="002565C1" w:rsidRDefault="004B2473" w:rsidP="00B502B4">
            <w:pPr>
              <w:jc w:val="center"/>
              <w:rPr>
                <w:rFonts w:ascii="Calibri" w:hAnsi="Calibri"/>
                <w:sz w:val="20"/>
                <w:szCs w:val="20"/>
              </w:rPr>
            </w:pPr>
          </w:p>
        </w:tc>
        <w:tc>
          <w:tcPr>
            <w:tcW w:w="992" w:type="dxa"/>
            <w:vMerge w:val="restart"/>
            <w:vAlign w:val="center"/>
          </w:tcPr>
          <w:p w:rsidR="004B2473" w:rsidRPr="002565C1" w:rsidRDefault="004B2473" w:rsidP="00B502B4">
            <w:pPr>
              <w:jc w:val="center"/>
              <w:rPr>
                <w:rFonts w:ascii="Calibri" w:hAnsi="Calibri"/>
                <w:sz w:val="16"/>
                <w:szCs w:val="20"/>
              </w:rPr>
            </w:pPr>
          </w:p>
        </w:tc>
        <w:tc>
          <w:tcPr>
            <w:tcW w:w="992" w:type="dxa"/>
            <w:vMerge w:val="restart"/>
            <w:tcBorders>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tcBorders>
            <w:shd w:val="clear" w:color="auto" w:fill="EAF1DD" w:themeFill="accent3"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shd w:val="clear" w:color="auto" w:fill="EAF1DD" w:themeFill="accent3" w:themeFillTint="33"/>
            <w:vAlign w:val="center"/>
          </w:tcPr>
          <w:p w:rsidR="00437C46" w:rsidRPr="002565C1" w:rsidRDefault="00437C46" w:rsidP="00C811E4">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vAlign w:val="center"/>
          </w:tcPr>
          <w:p w:rsidR="00437C46" w:rsidRPr="002565C1" w:rsidRDefault="00437C46" w:rsidP="00B502B4">
            <w:pPr>
              <w:rPr>
                <w:rFonts w:ascii="Calibri" w:hAnsi="Calibri" w:cs="Arial"/>
                <w:sz w:val="20"/>
                <w:szCs w:val="20"/>
              </w:rPr>
            </w:pPr>
          </w:p>
        </w:tc>
        <w:tc>
          <w:tcPr>
            <w:tcW w:w="857" w:type="dxa"/>
            <w:vMerge w:val="restart"/>
            <w:shd w:val="clear" w:color="auto" w:fill="EAF1DD" w:themeFill="accent3"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vAlign w:val="center"/>
          </w:tcPr>
          <w:p w:rsidR="00437C46" w:rsidRPr="002565C1" w:rsidRDefault="00437C46" w:rsidP="00B502B4">
            <w:pPr>
              <w:rPr>
                <w:rFonts w:ascii="Calibri" w:hAnsi="Calibri" w:cs="Arial"/>
                <w:sz w:val="20"/>
                <w:szCs w:val="20"/>
              </w:rPr>
            </w:pPr>
          </w:p>
        </w:tc>
        <w:tc>
          <w:tcPr>
            <w:tcW w:w="432" w:type="dxa"/>
            <w:vMerge/>
            <w:shd w:val="clear" w:color="auto" w:fill="EAF1DD" w:themeFill="accent3" w:themeFillTint="33"/>
            <w:vAlign w:val="center"/>
          </w:tcPr>
          <w:p w:rsidR="00437C46" w:rsidRPr="00106055" w:rsidRDefault="00437C46" w:rsidP="004B2473">
            <w:pPr>
              <w:numPr>
                <w:ilvl w:val="0"/>
                <w:numId w:val="45"/>
              </w:numPr>
              <w:ind w:left="324" w:right="2301" w:hanging="142"/>
              <w:rPr>
                <w:rFonts w:ascii="Calibri" w:hAnsi="Calibri"/>
                <w:sz w:val="20"/>
                <w:szCs w:val="20"/>
              </w:rPr>
            </w:pPr>
          </w:p>
        </w:tc>
        <w:tc>
          <w:tcPr>
            <w:tcW w:w="1006" w:type="dxa"/>
            <w:vMerge/>
            <w:vAlign w:val="center"/>
          </w:tcPr>
          <w:p w:rsidR="00437C46" w:rsidRPr="002565C1" w:rsidRDefault="00437C46" w:rsidP="00B502B4">
            <w:pPr>
              <w:jc w:val="center"/>
              <w:rPr>
                <w:rFonts w:ascii="Calibri" w:hAnsi="Calibri"/>
                <w:sz w:val="16"/>
                <w:szCs w:val="20"/>
              </w:rPr>
            </w:pPr>
          </w:p>
        </w:tc>
        <w:tc>
          <w:tcPr>
            <w:tcW w:w="1552" w:type="dxa"/>
            <w:vMerge/>
            <w:vAlign w:val="center"/>
          </w:tcPr>
          <w:p w:rsidR="00437C46" w:rsidRPr="002565C1" w:rsidRDefault="00437C46" w:rsidP="00B502B4">
            <w:pPr>
              <w:jc w:val="center"/>
              <w:rPr>
                <w:rFonts w:ascii="Calibri" w:hAnsi="Calibri"/>
                <w:sz w:val="20"/>
                <w:szCs w:val="20"/>
              </w:rPr>
            </w:pPr>
          </w:p>
        </w:tc>
        <w:tc>
          <w:tcPr>
            <w:tcW w:w="851" w:type="dxa"/>
            <w:vMerge/>
            <w:vAlign w:val="center"/>
          </w:tcPr>
          <w:p w:rsidR="00437C46" w:rsidRPr="002565C1" w:rsidRDefault="00437C46" w:rsidP="00B502B4">
            <w:pPr>
              <w:jc w:val="center"/>
              <w:rPr>
                <w:rFonts w:ascii="Calibri" w:hAnsi="Calibri"/>
                <w:sz w:val="20"/>
                <w:szCs w:val="20"/>
              </w:rPr>
            </w:pPr>
          </w:p>
        </w:tc>
        <w:tc>
          <w:tcPr>
            <w:tcW w:w="992" w:type="dxa"/>
            <w:vMerge/>
            <w:vAlign w:val="center"/>
          </w:tcPr>
          <w:p w:rsidR="00437C46" w:rsidRPr="002565C1" w:rsidRDefault="00437C46" w:rsidP="00B502B4">
            <w:pPr>
              <w:jc w:val="center"/>
              <w:rPr>
                <w:rFonts w:ascii="Calibri" w:hAnsi="Calibri"/>
                <w:sz w:val="16"/>
                <w:szCs w:val="20"/>
              </w:rPr>
            </w:pPr>
          </w:p>
        </w:tc>
        <w:tc>
          <w:tcPr>
            <w:tcW w:w="992" w:type="dxa"/>
            <w:vMerge/>
            <w:tcBorders>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62"/>
        </w:trPr>
        <w:tc>
          <w:tcPr>
            <w:tcW w:w="426" w:type="dxa"/>
            <w:vMerge/>
            <w:tcBorders>
              <w:left w:val="single" w:sz="12" w:space="0" w:color="auto"/>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5"/>
              </w:numPr>
              <w:spacing w:after="0" w:line="240" w:lineRule="auto"/>
              <w:ind w:left="324" w:right="2301" w:hanging="142"/>
              <w:rPr>
                <w:sz w:val="20"/>
                <w:szCs w:val="20"/>
              </w:rPr>
            </w:pPr>
          </w:p>
        </w:tc>
        <w:tc>
          <w:tcPr>
            <w:tcW w:w="1006"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bottom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bottom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72"/>
        </w:trPr>
        <w:tc>
          <w:tcPr>
            <w:tcW w:w="426" w:type="dxa"/>
            <w:vMerge w:val="restart"/>
            <w:tcBorders>
              <w:top w:val="single" w:sz="12" w:space="0" w:color="auto"/>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6"/>
              </w:numPr>
              <w:spacing w:after="0" w:line="240" w:lineRule="auto"/>
              <w:ind w:left="324" w:right="742" w:hanging="142"/>
              <w:rPr>
                <w:sz w:val="20"/>
                <w:szCs w:val="20"/>
              </w:rPr>
            </w:pPr>
          </w:p>
        </w:tc>
        <w:tc>
          <w:tcPr>
            <w:tcW w:w="1006"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left w:val="single" w:sz="4"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vMerge w:val="restart"/>
            <w:tcBorders>
              <w:left w:val="single" w:sz="4"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6"/>
              </w:numPr>
              <w:spacing w:after="0" w:line="240" w:lineRule="auto"/>
              <w:ind w:left="324" w:right="742" w:hanging="142"/>
              <w:rPr>
                <w:sz w:val="20"/>
                <w:szCs w:val="20"/>
              </w:rPr>
            </w:pPr>
          </w:p>
        </w:tc>
        <w:tc>
          <w:tcPr>
            <w:tcW w:w="1006"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vMerge w:val="restart"/>
            <w:tcBorders>
              <w:left w:val="single" w:sz="4" w:space="0" w:color="auto"/>
              <w:right w:val="single" w:sz="4" w:space="0" w:color="auto"/>
            </w:tcBorders>
            <w:vAlign w:val="center"/>
          </w:tcPr>
          <w:p w:rsidR="004B2473" w:rsidRPr="00E92017" w:rsidRDefault="004B2473" w:rsidP="00B502B4">
            <w:pPr>
              <w:jc w:val="center"/>
              <w:rPr>
                <w:rFonts w:ascii="Calibri" w:hAnsi="Calibri"/>
                <w:sz w:val="16"/>
                <w:szCs w:val="20"/>
              </w:rPr>
            </w:pPr>
          </w:p>
        </w:tc>
        <w:tc>
          <w:tcPr>
            <w:tcW w:w="851"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vMerge w:val="restart"/>
            <w:tcBorders>
              <w:left w:val="single" w:sz="4"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vMerge w:val="restart"/>
            <w:tcBorders>
              <w:left w:val="single" w:sz="4" w:space="0" w:color="auto"/>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C811E4">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857" w:type="dxa"/>
            <w:vMerge w:val="restart"/>
            <w:tcBorders>
              <w:left w:val="single" w:sz="4" w:space="0" w:color="auto"/>
              <w:right w:val="single" w:sz="4" w:space="0" w:color="auto"/>
            </w:tcBorders>
            <w:shd w:val="clear" w:color="auto" w:fill="DBE5F1" w:themeFill="accent1"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tcBorders>
              <w:left w:val="single" w:sz="4" w:space="0" w:color="auto"/>
              <w:right w:val="single" w:sz="4" w:space="0" w:color="auto"/>
            </w:tcBorders>
            <w:vAlign w:val="center"/>
          </w:tcPr>
          <w:p w:rsidR="00437C46" w:rsidRPr="002565C1" w:rsidRDefault="00437C46" w:rsidP="00B502B4">
            <w:pPr>
              <w:rPr>
                <w:rFonts w:ascii="Calibri" w:hAnsi="Calibri" w:cs="Arial"/>
                <w:sz w:val="20"/>
                <w:szCs w:val="20"/>
              </w:rPr>
            </w:pPr>
          </w:p>
        </w:tc>
        <w:tc>
          <w:tcPr>
            <w:tcW w:w="432" w:type="dxa"/>
            <w:vMerge/>
            <w:tcBorders>
              <w:left w:val="single" w:sz="4" w:space="0" w:color="auto"/>
              <w:right w:val="single" w:sz="4" w:space="0" w:color="auto"/>
            </w:tcBorders>
            <w:shd w:val="clear" w:color="auto" w:fill="DBE5F1" w:themeFill="accent1" w:themeFillTint="33"/>
            <w:vAlign w:val="center"/>
          </w:tcPr>
          <w:p w:rsidR="00437C46" w:rsidRPr="001542F7" w:rsidRDefault="00437C46" w:rsidP="004B2473">
            <w:pPr>
              <w:pStyle w:val="ListParagraph"/>
              <w:numPr>
                <w:ilvl w:val="0"/>
                <w:numId w:val="46"/>
              </w:numPr>
              <w:spacing w:after="0" w:line="240" w:lineRule="auto"/>
              <w:ind w:left="324" w:right="742" w:hanging="142"/>
              <w:rPr>
                <w:sz w:val="20"/>
                <w:szCs w:val="20"/>
              </w:rPr>
            </w:pPr>
          </w:p>
        </w:tc>
        <w:tc>
          <w:tcPr>
            <w:tcW w:w="1006"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155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851"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20"/>
                <w:szCs w:val="20"/>
              </w:rPr>
            </w:pPr>
          </w:p>
        </w:tc>
        <w:tc>
          <w:tcPr>
            <w:tcW w:w="992" w:type="dxa"/>
            <w:vMerge/>
            <w:tcBorders>
              <w:left w:val="single" w:sz="4" w:space="0" w:color="auto"/>
              <w:right w:val="single" w:sz="4" w:space="0" w:color="auto"/>
            </w:tcBorders>
            <w:vAlign w:val="center"/>
          </w:tcPr>
          <w:p w:rsidR="00437C46" w:rsidRPr="002565C1" w:rsidRDefault="00437C46" w:rsidP="00B502B4">
            <w:pPr>
              <w:jc w:val="center"/>
              <w:rPr>
                <w:rFonts w:ascii="Calibri" w:hAnsi="Calibri"/>
                <w:sz w:val="16"/>
                <w:szCs w:val="20"/>
              </w:rPr>
            </w:pPr>
          </w:p>
        </w:tc>
        <w:tc>
          <w:tcPr>
            <w:tcW w:w="992" w:type="dxa"/>
            <w:vMerge/>
            <w:tcBorders>
              <w:left w:val="single" w:sz="4" w:space="0" w:color="auto"/>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46"/>
        </w:trPr>
        <w:tc>
          <w:tcPr>
            <w:tcW w:w="426" w:type="dxa"/>
            <w:vMerge/>
            <w:tcBorders>
              <w:left w:val="single" w:sz="12"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857" w:type="dxa"/>
            <w:vMerge/>
            <w:tcBorders>
              <w:left w:val="single" w:sz="4" w:space="0" w:color="auto"/>
              <w:bottom w:val="single" w:sz="12" w:space="0" w:color="auto"/>
              <w:right w:val="single" w:sz="4" w:space="0" w:color="auto"/>
            </w:tcBorders>
            <w:shd w:val="clear" w:color="auto" w:fill="DBE5F1" w:themeFill="accent1" w:themeFillTint="33"/>
            <w:vAlign w:val="center"/>
          </w:tcPr>
          <w:p w:rsidR="004B2473" w:rsidRPr="002565C1" w:rsidRDefault="004B2473" w:rsidP="00B502B4">
            <w:pPr>
              <w:rPr>
                <w:rFonts w:ascii="Calibri" w:hAnsi="Calibri" w:cs="Arial"/>
                <w:sz w:val="20"/>
                <w:szCs w:val="20"/>
              </w:rPr>
            </w:pPr>
          </w:p>
        </w:tc>
        <w:tc>
          <w:tcPr>
            <w:tcW w:w="1269" w:type="dxa"/>
            <w:vMerge/>
            <w:tcBorders>
              <w:left w:val="single" w:sz="4" w:space="0" w:color="auto"/>
              <w:bottom w:val="single" w:sz="12" w:space="0" w:color="auto"/>
              <w:right w:val="single" w:sz="4" w:space="0" w:color="auto"/>
            </w:tcBorders>
            <w:vAlign w:val="center"/>
          </w:tcPr>
          <w:p w:rsidR="004B2473" w:rsidRPr="002565C1" w:rsidRDefault="004B2473" w:rsidP="00B502B4">
            <w:pPr>
              <w:rPr>
                <w:rFonts w:ascii="Calibri" w:hAnsi="Calibri" w:cs="Arial"/>
                <w:sz w:val="20"/>
                <w:szCs w:val="20"/>
              </w:rPr>
            </w:pPr>
          </w:p>
        </w:tc>
        <w:tc>
          <w:tcPr>
            <w:tcW w:w="432" w:type="dxa"/>
            <w:tcBorders>
              <w:left w:val="single" w:sz="4" w:space="0" w:color="auto"/>
              <w:bottom w:val="single" w:sz="12" w:space="0" w:color="auto"/>
              <w:right w:val="single" w:sz="4" w:space="0" w:color="auto"/>
            </w:tcBorders>
            <w:shd w:val="clear" w:color="auto" w:fill="DBE5F1" w:themeFill="accent1" w:themeFillTint="33"/>
            <w:vAlign w:val="center"/>
          </w:tcPr>
          <w:p w:rsidR="004B2473" w:rsidRPr="001542F7" w:rsidRDefault="004B2473" w:rsidP="004B2473">
            <w:pPr>
              <w:pStyle w:val="ListParagraph"/>
              <w:numPr>
                <w:ilvl w:val="0"/>
                <w:numId w:val="46"/>
              </w:numPr>
              <w:spacing w:after="0" w:line="240" w:lineRule="auto"/>
              <w:ind w:left="324" w:right="742" w:hanging="142"/>
              <w:rPr>
                <w:sz w:val="20"/>
                <w:szCs w:val="20"/>
              </w:rPr>
            </w:pPr>
          </w:p>
        </w:tc>
        <w:tc>
          <w:tcPr>
            <w:tcW w:w="1006"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1552" w:type="dxa"/>
            <w:tcBorders>
              <w:left w:val="single" w:sz="4" w:space="0" w:color="auto"/>
              <w:bottom w:val="single" w:sz="12" w:space="0" w:color="auto"/>
              <w:right w:val="single" w:sz="4" w:space="0" w:color="auto"/>
            </w:tcBorders>
            <w:vAlign w:val="center"/>
          </w:tcPr>
          <w:p w:rsidR="004B2473" w:rsidRPr="00F83221" w:rsidRDefault="004B2473" w:rsidP="00B502B4">
            <w:pPr>
              <w:jc w:val="center"/>
              <w:rPr>
                <w:rFonts w:ascii="Calibri" w:hAnsi="Calibri"/>
                <w:sz w:val="16"/>
                <w:szCs w:val="20"/>
              </w:rPr>
            </w:pPr>
          </w:p>
        </w:tc>
        <w:tc>
          <w:tcPr>
            <w:tcW w:w="851"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20"/>
                <w:szCs w:val="20"/>
              </w:rPr>
            </w:pPr>
          </w:p>
        </w:tc>
        <w:tc>
          <w:tcPr>
            <w:tcW w:w="992" w:type="dxa"/>
            <w:tcBorders>
              <w:left w:val="single" w:sz="4" w:space="0" w:color="auto"/>
              <w:bottom w:val="single" w:sz="12" w:space="0" w:color="auto"/>
              <w:right w:val="single" w:sz="4" w:space="0" w:color="auto"/>
            </w:tcBorders>
            <w:vAlign w:val="center"/>
          </w:tcPr>
          <w:p w:rsidR="004B2473" w:rsidRPr="002565C1" w:rsidRDefault="004B2473" w:rsidP="00B502B4">
            <w:pPr>
              <w:jc w:val="center"/>
              <w:rPr>
                <w:rFonts w:ascii="Calibri" w:hAnsi="Calibri"/>
                <w:sz w:val="16"/>
                <w:szCs w:val="20"/>
              </w:rPr>
            </w:pPr>
          </w:p>
        </w:tc>
        <w:tc>
          <w:tcPr>
            <w:tcW w:w="992" w:type="dxa"/>
            <w:tcBorders>
              <w:left w:val="single" w:sz="4" w:space="0" w:color="auto"/>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359"/>
        </w:trPr>
        <w:tc>
          <w:tcPr>
            <w:tcW w:w="426" w:type="dxa"/>
            <w:vMerge w:val="restart"/>
            <w:tcBorders>
              <w:top w:val="single" w:sz="12" w:space="0" w:color="auto"/>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tcBorders>
              <w:top w:val="single" w:sz="12" w:space="0" w:color="auto"/>
            </w:tcBorders>
            <w:shd w:val="clear" w:color="auto" w:fill="EAF1DD" w:themeFill="accent3" w:themeFillTint="33"/>
            <w:vAlign w:val="center"/>
          </w:tcPr>
          <w:p w:rsidR="004B2473" w:rsidRPr="002565C1" w:rsidRDefault="004B2473" w:rsidP="00B502B4">
            <w:pPr>
              <w:ind w:right="-249"/>
              <w:rPr>
                <w:rFonts w:ascii="Calibri" w:hAnsi="Calibri" w:cs="Arial"/>
                <w:sz w:val="20"/>
                <w:szCs w:val="20"/>
              </w:rPr>
            </w:pPr>
            <w:r>
              <w:rPr>
                <w:rFonts w:ascii="Calibri" w:hAnsi="Calibri" w:cs="Arial"/>
                <w:sz w:val="20"/>
                <w:szCs w:val="20"/>
              </w:rPr>
              <w:t>Forename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val="restart"/>
            <w:tcBorders>
              <w:top w:val="single" w:sz="12" w:space="0" w:color="auto"/>
            </w:tcBorders>
            <w:shd w:val="clear" w:color="auto" w:fill="EAF1DD" w:themeFill="accent3" w:themeFillTint="33"/>
            <w:vAlign w:val="center"/>
          </w:tcPr>
          <w:p w:rsidR="004B2473" w:rsidRPr="002565C1" w:rsidRDefault="004B2473" w:rsidP="00B502B4">
            <w:pPr>
              <w:ind w:right="-391"/>
              <w:rPr>
                <w:rFonts w:ascii="Calibri" w:hAnsi="Calibri" w:cs="Arial"/>
                <w:sz w:val="20"/>
                <w:szCs w:val="20"/>
              </w:rPr>
            </w:pPr>
            <w:r>
              <w:rPr>
                <w:rFonts w:ascii="Calibri" w:hAnsi="Calibri" w:cs="Arial"/>
                <w:sz w:val="20"/>
                <w:szCs w:val="20"/>
              </w:rPr>
              <w:t>Surname</w:t>
            </w:r>
          </w:p>
        </w:tc>
        <w:tc>
          <w:tcPr>
            <w:tcW w:w="1269" w:type="dxa"/>
            <w:vMerge w:val="restart"/>
            <w:tcBorders>
              <w:top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top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7"/>
              </w:numPr>
              <w:spacing w:after="0" w:line="240" w:lineRule="auto"/>
              <w:ind w:left="324" w:right="2301" w:hanging="142"/>
              <w:rPr>
                <w:sz w:val="20"/>
                <w:szCs w:val="20"/>
              </w:rPr>
            </w:pPr>
          </w:p>
        </w:tc>
        <w:tc>
          <w:tcPr>
            <w:tcW w:w="1006"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top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top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top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top w:val="single" w:sz="12" w:space="0" w:color="auto"/>
              <w:right w:val="single" w:sz="12" w:space="0" w:color="auto"/>
            </w:tcBorders>
          </w:tcPr>
          <w:p w:rsidR="004B2473" w:rsidRPr="002565C1" w:rsidRDefault="004B2473" w:rsidP="00B502B4">
            <w:pPr>
              <w:jc w:val="center"/>
              <w:rPr>
                <w:rFonts w:ascii="Calibri" w:hAnsi="Calibri"/>
                <w:sz w:val="16"/>
                <w:szCs w:val="20"/>
              </w:rPr>
            </w:pPr>
          </w:p>
        </w:tc>
      </w:tr>
      <w:tr w:rsidR="004B2473" w:rsidTr="00B502B4">
        <w:trPr>
          <w:trHeight w:val="229"/>
        </w:trPr>
        <w:tc>
          <w:tcPr>
            <w:tcW w:w="426" w:type="dxa"/>
            <w:vMerge/>
            <w:tcBorders>
              <w:left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857" w:type="dxa"/>
            <w:vMerge/>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vAlign w:val="center"/>
          </w:tcPr>
          <w:p w:rsidR="004B2473" w:rsidRPr="002565C1" w:rsidRDefault="004B2473" w:rsidP="00B502B4">
            <w:pPr>
              <w:rPr>
                <w:rFonts w:ascii="Calibri" w:hAnsi="Calibri" w:cs="Arial"/>
                <w:sz w:val="20"/>
                <w:szCs w:val="20"/>
              </w:rPr>
            </w:pPr>
          </w:p>
        </w:tc>
        <w:tc>
          <w:tcPr>
            <w:tcW w:w="432" w:type="dxa"/>
            <w:vMerge w:val="restart"/>
            <w:shd w:val="clear" w:color="auto" w:fill="EAF1DD" w:themeFill="accent3" w:themeFillTint="33"/>
            <w:vAlign w:val="center"/>
          </w:tcPr>
          <w:p w:rsidR="004B2473" w:rsidRPr="001542F7" w:rsidRDefault="004B2473" w:rsidP="004B2473">
            <w:pPr>
              <w:pStyle w:val="ListParagraph"/>
              <w:numPr>
                <w:ilvl w:val="0"/>
                <w:numId w:val="47"/>
              </w:numPr>
              <w:spacing w:after="0" w:line="240" w:lineRule="auto"/>
              <w:ind w:left="324" w:right="2301" w:hanging="142"/>
              <w:rPr>
                <w:sz w:val="20"/>
                <w:szCs w:val="20"/>
              </w:rPr>
            </w:pPr>
          </w:p>
        </w:tc>
        <w:tc>
          <w:tcPr>
            <w:tcW w:w="1006" w:type="dxa"/>
            <w:vMerge w:val="restart"/>
            <w:vAlign w:val="center"/>
          </w:tcPr>
          <w:p w:rsidR="004B2473" w:rsidRPr="002565C1" w:rsidRDefault="004B2473" w:rsidP="00B502B4">
            <w:pPr>
              <w:jc w:val="center"/>
              <w:rPr>
                <w:rFonts w:ascii="Calibri" w:hAnsi="Calibri"/>
                <w:sz w:val="16"/>
                <w:szCs w:val="20"/>
              </w:rPr>
            </w:pPr>
          </w:p>
        </w:tc>
        <w:tc>
          <w:tcPr>
            <w:tcW w:w="1552" w:type="dxa"/>
            <w:vMerge w:val="restart"/>
            <w:vAlign w:val="center"/>
          </w:tcPr>
          <w:p w:rsidR="004B2473" w:rsidRPr="00E92017" w:rsidRDefault="004B2473" w:rsidP="00B502B4">
            <w:pPr>
              <w:jc w:val="center"/>
              <w:rPr>
                <w:rFonts w:ascii="Calibri" w:hAnsi="Calibri"/>
                <w:sz w:val="16"/>
                <w:szCs w:val="20"/>
              </w:rPr>
            </w:pPr>
          </w:p>
        </w:tc>
        <w:tc>
          <w:tcPr>
            <w:tcW w:w="851" w:type="dxa"/>
            <w:vMerge w:val="restart"/>
            <w:vAlign w:val="center"/>
          </w:tcPr>
          <w:p w:rsidR="004B2473" w:rsidRPr="002565C1" w:rsidRDefault="004B2473" w:rsidP="00B502B4">
            <w:pPr>
              <w:jc w:val="center"/>
              <w:rPr>
                <w:rFonts w:ascii="Calibri" w:hAnsi="Calibri"/>
                <w:sz w:val="20"/>
                <w:szCs w:val="20"/>
              </w:rPr>
            </w:pPr>
          </w:p>
        </w:tc>
        <w:tc>
          <w:tcPr>
            <w:tcW w:w="992" w:type="dxa"/>
            <w:vMerge w:val="restart"/>
            <w:vAlign w:val="center"/>
          </w:tcPr>
          <w:p w:rsidR="004B2473" w:rsidRPr="002565C1" w:rsidRDefault="004B2473" w:rsidP="00B502B4">
            <w:pPr>
              <w:jc w:val="center"/>
              <w:rPr>
                <w:rFonts w:ascii="Calibri" w:hAnsi="Calibri"/>
                <w:sz w:val="16"/>
                <w:szCs w:val="20"/>
              </w:rPr>
            </w:pPr>
          </w:p>
        </w:tc>
        <w:tc>
          <w:tcPr>
            <w:tcW w:w="992" w:type="dxa"/>
            <w:vMerge w:val="restart"/>
            <w:tcBorders>
              <w:right w:val="single" w:sz="12" w:space="0" w:color="auto"/>
            </w:tcBorders>
          </w:tcPr>
          <w:p w:rsidR="004B2473" w:rsidRPr="002565C1" w:rsidRDefault="004B2473" w:rsidP="00B502B4">
            <w:pPr>
              <w:jc w:val="center"/>
              <w:rPr>
                <w:rFonts w:ascii="Calibri" w:hAnsi="Calibri"/>
                <w:sz w:val="16"/>
                <w:szCs w:val="20"/>
              </w:rPr>
            </w:pPr>
          </w:p>
        </w:tc>
      </w:tr>
      <w:tr w:rsidR="00437C46" w:rsidTr="00B502B4">
        <w:trPr>
          <w:trHeight w:val="229"/>
        </w:trPr>
        <w:tc>
          <w:tcPr>
            <w:tcW w:w="426" w:type="dxa"/>
            <w:vMerge/>
            <w:tcBorders>
              <w:left w:val="single" w:sz="12" w:space="0" w:color="auto"/>
            </w:tcBorders>
            <w:shd w:val="clear" w:color="auto" w:fill="EAF1DD" w:themeFill="accent3" w:themeFillTint="33"/>
            <w:vAlign w:val="center"/>
          </w:tcPr>
          <w:p w:rsidR="00437C46" w:rsidRPr="001542F7" w:rsidRDefault="00437C46"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val="restart"/>
            <w:shd w:val="clear" w:color="auto" w:fill="EAF1DD" w:themeFill="accent3" w:themeFillTint="33"/>
            <w:vAlign w:val="center"/>
          </w:tcPr>
          <w:p w:rsidR="00437C46" w:rsidRPr="002565C1" w:rsidRDefault="00437C46" w:rsidP="00C811E4">
            <w:pPr>
              <w:ind w:right="-108"/>
              <w:rPr>
                <w:rFonts w:ascii="Calibri" w:hAnsi="Calibri" w:cs="Arial"/>
                <w:sz w:val="20"/>
                <w:szCs w:val="20"/>
              </w:rPr>
            </w:pPr>
            <w:r w:rsidRPr="004D3B5A">
              <w:rPr>
                <w:rFonts w:ascii="Calibri" w:hAnsi="Calibri" w:cs="Arial"/>
                <w:sz w:val="18"/>
                <w:szCs w:val="20"/>
              </w:rPr>
              <w:t>Payroll No.</w:t>
            </w:r>
            <w:r>
              <w:rPr>
                <w:rFonts w:ascii="Calibri" w:hAnsi="Calibri" w:cs="Arial"/>
                <w:sz w:val="18"/>
                <w:szCs w:val="20"/>
              </w:rPr>
              <w:t xml:space="preserve"> or</w:t>
            </w:r>
            <w:r w:rsidRPr="004D3B5A">
              <w:rPr>
                <w:rFonts w:ascii="Calibri" w:hAnsi="Calibri" w:cs="Arial"/>
                <w:sz w:val="18"/>
                <w:szCs w:val="20"/>
              </w:rPr>
              <w:t xml:space="preserve"> eESS ID</w:t>
            </w:r>
          </w:p>
        </w:tc>
        <w:tc>
          <w:tcPr>
            <w:tcW w:w="1269" w:type="dxa"/>
            <w:vMerge w:val="restart"/>
            <w:vAlign w:val="center"/>
          </w:tcPr>
          <w:p w:rsidR="00437C46" w:rsidRPr="002565C1" w:rsidRDefault="00437C46" w:rsidP="00B502B4">
            <w:pPr>
              <w:rPr>
                <w:rFonts w:ascii="Calibri" w:hAnsi="Calibri" w:cs="Arial"/>
                <w:sz w:val="20"/>
                <w:szCs w:val="20"/>
              </w:rPr>
            </w:pPr>
          </w:p>
        </w:tc>
        <w:tc>
          <w:tcPr>
            <w:tcW w:w="857" w:type="dxa"/>
            <w:vMerge w:val="restart"/>
            <w:shd w:val="clear" w:color="auto" w:fill="EAF1DD" w:themeFill="accent3" w:themeFillTint="33"/>
            <w:vAlign w:val="center"/>
          </w:tcPr>
          <w:p w:rsidR="00437C46" w:rsidRPr="002565C1" w:rsidRDefault="00437C46" w:rsidP="00B502B4">
            <w:pPr>
              <w:rPr>
                <w:rFonts w:ascii="Calibri" w:hAnsi="Calibri" w:cs="Arial"/>
                <w:sz w:val="20"/>
                <w:szCs w:val="20"/>
              </w:rPr>
            </w:pPr>
            <w:r>
              <w:rPr>
                <w:rFonts w:ascii="Calibri" w:hAnsi="Calibri" w:cs="Arial"/>
                <w:sz w:val="20"/>
                <w:szCs w:val="20"/>
              </w:rPr>
              <w:t>Band</w:t>
            </w:r>
          </w:p>
        </w:tc>
        <w:tc>
          <w:tcPr>
            <w:tcW w:w="1269" w:type="dxa"/>
            <w:vMerge w:val="restart"/>
            <w:vAlign w:val="center"/>
          </w:tcPr>
          <w:p w:rsidR="00437C46" w:rsidRPr="002565C1" w:rsidRDefault="00437C46" w:rsidP="00B502B4">
            <w:pPr>
              <w:rPr>
                <w:rFonts w:ascii="Calibri" w:hAnsi="Calibri" w:cs="Arial"/>
                <w:sz w:val="20"/>
                <w:szCs w:val="20"/>
              </w:rPr>
            </w:pPr>
          </w:p>
        </w:tc>
        <w:tc>
          <w:tcPr>
            <w:tcW w:w="432" w:type="dxa"/>
            <w:vMerge/>
            <w:shd w:val="clear" w:color="auto" w:fill="EAF1DD" w:themeFill="accent3" w:themeFillTint="33"/>
            <w:vAlign w:val="center"/>
          </w:tcPr>
          <w:p w:rsidR="00437C46" w:rsidRPr="00106055" w:rsidRDefault="00437C46" w:rsidP="004B2473">
            <w:pPr>
              <w:numPr>
                <w:ilvl w:val="0"/>
                <w:numId w:val="47"/>
              </w:numPr>
              <w:ind w:left="324" w:right="2301" w:hanging="142"/>
              <w:rPr>
                <w:rFonts w:ascii="Calibri" w:hAnsi="Calibri"/>
                <w:sz w:val="20"/>
                <w:szCs w:val="20"/>
              </w:rPr>
            </w:pPr>
          </w:p>
        </w:tc>
        <w:tc>
          <w:tcPr>
            <w:tcW w:w="1006" w:type="dxa"/>
            <w:vMerge/>
            <w:vAlign w:val="center"/>
          </w:tcPr>
          <w:p w:rsidR="00437C46" w:rsidRPr="002565C1" w:rsidRDefault="00437C46" w:rsidP="00B502B4">
            <w:pPr>
              <w:jc w:val="center"/>
              <w:rPr>
                <w:rFonts w:ascii="Calibri" w:hAnsi="Calibri"/>
                <w:sz w:val="16"/>
                <w:szCs w:val="20"/>
              </w:rPr>
            </w:pPr>
          </w:p>
        </w:tc>
        <w:tc>
          <w:tcPr>
            <w:tcW w:w="1552" w:type="dxa"/>
            <w:vMerge/>
            <w:vAlign w:val="center"/>
          </w:tcPr>
          <w:p w:rsidR="00437C46" w:rsidRPr="002565C1" w:rsidRDefault="00437C46" w:rsidP="00B502B4">
            <w:pPr>
              <w:jc w:val="center"/>
              <w:rPr>
                <w:rFonts w:ascii="Calibri" w:hAnsi="Calibri"/>
                <w:sz w:val="20"/>
                <w:szCs w:val="20"/>
              </w:rPr>
            </w:pPr>
          </w:p>
        </w:tc>
        <w:tc>
          <w:tcPr>
            <w:tcW w:w="851" w:type="dxa"/>
            <w:vMerge/>
            <w:vAlign w:val="center"/>
          </w:tcPr>
          <w:p w:rsidR="00437C46" w:rsidRPr="002565C1" w:rsidRDefault="00437C46" w:rsidP="00B502B4">
            <w:pPr>
              <w:jc w:val="center"/>
              <w:rPr>
                <w:rFonts w:ascii="Calibri" w:hAnsi="Calibri"/>
                <w:sz w:val="20"/>
                <w:szCs w:val="20"/>
              </w:rPr>
            </w:pPr>
          </w:p>
        </w:tc>
        <w:tc>
          <w:tcPr>
            <w:tcW w:w="992" w:type="dxa"/>
            <w:vMerge/>
            <w:vAlign w:val="center"/>
          </w:tcPr>
          <w:p w:rsidR="00437C46" w:rsidRPr="002565C1" w:rsidRDefault="00437C46" w:rsidP="00B502B4">
            <w:pPr>
              <w:jc w:val="center"/>
              <w:rPr>
                <w:rFonts w:ascii="Calibri" w:hAnsi="Calibri"/>
                <w:sz w:val="16"/>
                <w:szCs w:val="20"/>
              </w:rPr>
            </w:pPr>
          </w:p>
        </w:tc>
        <w:tc>
          <w:tcPr>
            <w:tcW w:w="992" w:type="dxa"/>
            <w:vMerge/>
            <w:tcBorders>
              <w:right w:val="single" w:sz="12" w:space="0" w:color="auto"/>
            </w:tcBorders>
          </w:tcPr>
          <w:p w:rsidR="00437C46" w:rsidRPr="002565C1" w:rsidRDefault="00437C46" w:rsidP="00B502B4">
            <w:pPr>
              <w:jc w:val="center"/>
              <w:rPr>
                <w:rFonts w:ascii="Calibri" w:hAnsi="Calibri"/>
                <w:sz w:val="16"/>
                <w:szCs w:val="20"/>
              </w:rPr>
            </w:pPr>
          </w:p>
        </w:tc>
      </w:tr>
      <w:tr w:rsidR="004B2473" w:rsidTr="00B502B4">
        <w:trPr>
          <w:trHeight w:val="362"/>
        </w:trPr>
        <w:tc>
          <w:tcPr>
            <w:tcW w:w="426" w:type="dxa"/>
            <w:vMerge/>
            <w:tcBorders>
              <w:left w:val="single" w:sz="12" w:space="0" w:color="auto"/>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3"/>
              </w:numPr>
              <w:spacing w:after="0" w:line="240" w:lineRule="auto"/>
              <w:ind w:left="318" w:right="175" w:hanging="284"/>
              <w:jc w:val="both"/>
              <w:rPr>
                <w:rFonts w:ascii="Arial Narrow" w:hAnsi="Arial Narrow"/>
                <w:sz w:val="20"/>
                <w:szCs w:val="20"/>
              </w:rPr>
            </w:pPr>
          </w:p>
        </w:tc>
        <w:tc>
          <w:tcPr>
            <w:tcW w:w="992"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857" w:type="dxa"/>
            <w:vMerge/>
            <w:tcBorders>
              <w:bottom w:val="single" w:sz="12" w:space="0" w:color="auto"/>
            </w:tcBorders>
            <w:shd w:val="clear" w:color="auto" w:fill="EAF1DD" w:themeFill="accent3" w:themeFillTint="33"/>
            <w:vAlign w:val="center"/>
          </w:tcPr>
          <w:p w:rsidR="004B2473" w:rsidRPr="002565C1" w:rsidRDefault="004B2473" w:rsidP="00B502B4">
            <w:pPr>
              <w:rPr>
                <w:rFonts w:ascii="Calibri" w:hAnsi="Calibri" w:cs="Arial"/>
                <w:sz w:val="20"/>
                <w:szCs w:val="20"/>
              </w:rPr>
            </w:pPr>
          </w:p>
        </w:tc>
        <w:tc>
          <w:tcPr>
            <w:tcW w:w="1269" w:type="dxa"/>
            <w:vMerge/>
            <w:tcBorders>
              <w:bottom w:val="single" w:sz="12" w:space="0" w:color="auto"/>
            </w:tcBorders>
            <w:vAlign w:val="center"/>
          </w:tcPr>
          <w:p w:rsidR="004B2473" w:rsidRPr="002565C1" w:rsidRDefault="004B2473" w:rsidP="00B502B4">
            <w:pPr>
              <w:rPr>
                <w:rFonts w:ascii="Calibri" w:hAnsi="Calibri" w:cs="Arial"/>
                <w:sz w:val="20"/>
                <w:szCs w:val="20"/>
              </w:rPr>
            </w:pPr>
          </w:p>
        </w:tc>
        <w:tc>
          <w:tcPr>
            <w:tcW w:w="432" w:type="dxa"/>
            <w:tcBorders>
              <w:bottom w:val="single" w:sz="12" w:space="0" w:color="auto"/>
            </w:tcBorders>
            <w:shd w:val="clear" w:color="auto" w:fill="EAF1DD" w:themeFill="accent3" w:themeFillTint="33"/>
            <w:vAlign w:val="center"/>
          </w:tcPr>
          <w:p w:rsidR="004B2473" w:rsidRPr="001542F7" w:rsidRDefault="004B2473" w:rsidP="004B2473">
            <w:pPr>
              <w:pStyle w:val="ListParagraph"/>
              <w:numPr>
                <w:ilvl w:val="0"/>
                <w:numId w:val="47"/>
              </w:numPr>
              <w:spacing w:after="0" w:line="240" w:lineRule="auto"/>
              <w:ind w:left="324" w:right="2301" w:hanging="142"/>
              <w:rPr>
                <w:sz w:val="20"/>
                <w:szCs w:val="20"/>
              </w:rPr>
            </w:pPr>
          </w:p>
        </w:tc>
        <w:tc>
          <w:tcPr>
            <w:tcW w:w="1006"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1552" w:type="dxa"/>
            <w:tcBorders>
              <w:bottom w:val="single" w:sz="12" w:space="0" w:color="auto"/>
            </w:tcBorders>
            <w:vAlign w:val="center"/>
          </w:tcPr>
          <w:p w:rsidR="004B2473" w:rsidRPr="00F83221" w:rsidRDefault="004B2473" w:rsidP="00B502B4">
            <w:pPr>
              <w:jc w:val="center"/>
              <w:rPr>
                <w:rFonts w:ascii="Calibri" w:hAnsi="Calibri"/>
                <w:sz w:val="16"/>
                <w:szCs w:val="20"/>
              </w:rPr>
            </w:pPr>
          </w:p>
        </w:tc>
        <w:tc>
          <w:tcPr>
            <w:tcW w:w="851" w:type="dxa"/>
            <w:tcBorders>
              <w:bottom w:val="single" w:sz="12" w:space="0" w:color="auto"/>
            </w:tcBorders>
            <w:vAlign w:val="center"/>
          </w:tcPr>
          <w:p w:rsidR="004B2473" w:rsidRPr="002565C1" w:rsidRDefault="004B2473" w:rsidP="00B502B4">
            <w:pPr>
              <w:jc w:val="center"/>
              <w:rPr>
                <w:rFonts w:ascii="Calibri" w:hAnsi="Calibri"/>
                <w:sz w:val="20"/>
                <w:szCs w:val="20"/>
              </w:rPr>
            </w:pPr>
          </w:p>
        </w:tc>
        <w:tc>
          <w:tcPr>
            <w:tcW w:w="992" w:type="dxa"/>
            <w:tcBorders>
              <w:bottom w:val="single" w:sz="12" w:space="0" w:color="auto"/>
            </w:tcBorders>
            <w:vAlign w:val="center"/>
          </w:tcPr>
          <w:p w:rsidR="004B2473" w:rsidRPr="002565C1" w:rsidRDefault="004B2473" w:rsidP="00B502B4">
            <w:pPr>
              <w:jc w:val="center"/>
              <w:rPr>
                <w:rFonts w:ascii="Calibri" w:hAnsi="Calibri"/>
                <w:sz w:val="16"/>
                <w:szCs w:val="20"/>
              </w:rPr>
            </w:pPr>
          </w:p>
        </w:tc>
        <w:tc>
          <w:tcPr>
            <w:tcW w:w="992" w:type="dxa"/>
            <w:tcBorders>
              <w:bottom w:val="single" w:sz="12" w:space="0" w:color="auto"/>
              <w:right w:val="single" w:sz="12" w:space="0" w:color="auto"/>
            </w:tcBorders>
          </w:tcPr>
          <w:p w:rsidR="004B2473" w:rsidRPr="002565C1" w:rsidRDefault="004B2473" w:rsidP="00B502B4">
            <w:pPr>
              <w:jc w:val="center"/>
              <w:rPr>
                <w:rFonts w:ascii="Calibri" w:hAnsi="Calibri"/>
                <w:sz w:val="16"/>
                <w:szCs w:val="20"/>
              </w:rPr>
            </w:pPr>
          </w:p>
        </w:tc>
      </w:tr>
    </w:tbl>
    <w:p w:rsidR="004D3B5A" w:rsidRDefault="004D3B5A" w:rsidP="0041795D">
      <w:pPr>
        <w:tabs>
          <w:tab w:val="left" w:pos="3186"/>
        </w:tabs>
        <w:ind w:right="520"/>
        <w:rPr>
          <w:rFonts w:ascii="Calibri" w:hAnsi="Calibri" w:cs="Arial"/>
          <w:sz w:val="18"/>
          <w:szCs w:val="20"/>
        </w:rPr>
      </w:pPr>
    </w:p>
    <w:p w:rsidR="004D3B5A" w:rsidRDefault="004D3B5A" w:rsidP="0041795D">
      <w:pPr>
        <w:tabs>
          <w:tab w:val="left" w:pos="3186"/>
        </w:tabs>
        <w:ind w:right="520"/>
        <w:rPr>
          <w:rFonts w:ascii="Calibri" w:hAnsi="Calibri"/>
          <w:sz w:val="16"/>
        </w:rPr>
      </w:pPr>
    </w:p>
    <w:p w:rsidR="004D3B5A" w:rsidRDefault="004D3B5A" w:rsidP="0041795D">
      <w:pPr>
        <w:tabs>
          <w:tab w:val="left" w:pos="3186"/>
        </w:tabs>
        <w:ind w:right="520"/>
        <w:rPr>
          <w:rFonts w:ascii="Calibri" w:hAnsi="Calibri"/>
          <w:sz w:val="16"/>
        </w:rPr>
      </w:pPr>
    </w:p>
    <w:p w:rsidR="005A29FD" w:rsidRPr="005A29FD" w:rsidRDefault="0041795D" w:rsidP="004B2473">
      <w:pPr>
        <w:tabs>
          <w:tab w:val="left" w:pos="3186"/>
        </w:tabs>
        <w:ind w:right="520"/>
        <w:rPr>
          <w:rFonts w:ascii="Arial" w:hAnsi="Arial" w:cs="Arial"/>
          <w:b/>
          <w:bCs/>
          <w:sz w:val="20"/>
        </w:rPr>
      </w:pPr>
      <w:r>
        <w:rPr>
          <w:rFonts w:ascii="Calibri" w:hAnsi="Calibri"/>
          <w:sz w:val="16"/>
        </w:rPr>
        <w:tab/>
      </w:r>
      <w:r w:rsidR="005A29FD" w:rsidRPr="005A29FD">
        <w:rPr>
          <w:rFonts w:ascii="Arial" w:hAnsi="Arial" w:cs="Arial"/>
          <w:b/>
          <w:bCs/>
          <w:sz w:val="20"/>
        </w:rPr>
        <w:t>Self Assessment Form (Clinical Handling)</w:t>
      </w:r>
    </w:p>
    <w:p w:rsidR="005A29FD" w:rsidRPr="00430EB7" w:rsidRDefault="005A29FD" w:rsidP="005A29FD">
      <w:pPr>
        <w:pStyle w:val="NormalWeb"/>
        <w:spacing w:before="120" w:beforeAutospacing="0" w:after="120" w:afterAutospacing="0"/>
        <w:rPr>
          <w:rFonts w:ascii="Arial" w:hAnsi="Arial" w:cs="Arial"/>
          <w:sz w:val="20"/>
        </w:rPr>
      </w:pPr>
      <w:r w:rsidRPr="00430EB7">
        <w:rPr>
          <w:rFonts w:ascii="Arial" w:hAnsi="Arial" w:cs="Arial"/>
          <w:bCs/>
          <w:sz w:val="20"/>
        </w:rPr>
        <w:t>Reflective practice</w:t>
      </w:r>
      <w:r w:rsidRPr="00430EB7">
        <w:rPr>
          <w:rFonts w:ascii="Arial" w:hAnsi="Arial" w:cs="Arial"/>
          <w:sz w:val="20"/>
        </w:rPr>
        <w:t xml:space="preserve"> is the</w:t>
      </w:r>
      <w:r>
        <w:rPr>
          <w:rFonts w:ascii="Arial" w:hAnsi="Arial" w:cs="Arial"/>
          <w:sz w:val="20"/>
        </w:rPr>
        <w:t xml:space="preserve"> reflection on an activity that</w:t>
      </w:r>
      <w:r w:rsidRPr="00430EB7">
        <w:rPr>
          <w:rFonts w:ascii="Arial" w:hAnsi="Arial" w:cs="Arial"/>
          <w:sz w:val="20"/>
        </w:rPr>
        <w:t xml:space="preserve"> enables you to participate in a process of continuous learning. It is a useful tool where you can learn from your own experiences, rather than from formal teaching and is an important source of personal development and improvement. </w:t>
      </w:r>
    </w:p>
    <w:p w:rsidR="005A29FD" w:rsidRPr="00430EB7" w:rsidRDefault="005A29FD" w:rsidP="005A29FD">
      <w:pPr>
        <w:pStyle w:val="BodyText2"/>
        <w:spacing w:line="0" w:lineRule="atLeast"/>
        <w:rPr>
          <w:rFonts w:ascii="Arial" w:hAnsi="Arial" w:cs="Arial"/>
          <w:sz w:val="20"/>
        </w:rPr>
      </w:pPr>
      <w:r>
        <w:rPr>
          <w:rFonts w:ascii="Arial" w:hAnsi="Arial" w:cs="Arial"/>
          <w:sz w:val="20"/>
        </w:rPr>
        <w:t>This form asks you to first</w:t>
      </w:r>
      <w:r w:rsidRPr="00430EB7">
        <w:rPr>
          <w:rFonts w:ascii="Arial" w:hAnsi="Arial" w:cs="Arial"/>
          <w:sz w:val="20"/>
        </w:rPr>
        <w:t xml:space="preserve"> identify the </w:t>
      </w:r>
      <w:r>
        <w:rPr>
          <w:rFonts w:ascii="Arial" w:hAnsi="Arial" w:cs="Arial"/>
          <w:sz w:val="20"/>
        </w:rPr>
        <w:t>moving and handling activi</w:t>
      </w:r>
      <w:r w:rsidRPr="00430EB7">
        <w:rPr>
          <w:rFonts w:ascii="Arial" w:hAnsi="Arial" w:cs="Arial"/>
          <w:sz w:val="20"/>
        </w:rPr>
        <w:t xml:space="preserve">ties that you </w:t>
      </w:r>
      <w:r>
        <w:rPr>
          <w:rFonts w:ascii="Arial" w:hAnsi="Arial" w:cs="Arial"/>
          <w:sz w:val="20"/>
        </w:rPr>
        <w:t>are</w:t>
      </w:r>
      <w:r w:rsidRPr="00430EB7">
        <w:rPr>
          <w:rFonts w:ascii="Arial" w:hAnsi="Arial" w:cs="Arial"/>
          <w:sz w:val="20"/>
        </w:rPr>
        <w:t xml:space="preserve"> involved </w:t>
      </w:r>
      <w:r>
        <w:rPr>
          <w:rFonts w:ascii="Arial" w:hAnsi="Arial" w:cs="Arial"/>
          <w:sz w:val="20"/>
        </w:rPr>
        <w:t xml:space="preserve">with. Then, </w:t>
      </w:r>
      <w:r w:rsidRPr="00430EB7">
        <w:rPr>
          <w:rFonts w:ascii="Arial" w:hAnsi="Arial" w:cs="Arial"/>
          <w:sz w:val="20"/>
        </w:rPr>
        <w:t xml:space="preserve">to identify whether you </w:t>
      </w:r>
      <w:r>
        <w:rPr>
          <w:rFonts w:ascii="Arial" w:hAnsi="Arial" w:cs="Arial"/>
          <w:sz w:val="20"/>
        </w:rPr>
        <w:t>perceive</w:t>
      </w:r>
      <w:r w:rsidRPr="00430EB7">
        <w:rPr>
          <w:rFonts w:ascii="Arial" w:hAnsi="Arial" w:cs="Arial"/>
          <w:sz w:val="20"/>
        </w:rPr>
        <w:t xml:space="preserve"> you need learning in terms of your knowledge and skills with regards how you currently perform the activity. For those activities that you perceive you need additional learning, undertake the activity</w:t>
      </w:r>
      <w:r>
        <w:rPr>
          <w:rFonts w:ascii="Arial" w:hAnsi="Arial" w:cs="Arial"/>
          <w:sz w:val="20"/>
        </w:rPr>
        <w:t>(s)</w:t>
      </w:r>
      <w:r w:rsidRPr="00430EB7">
        <w:rPr>
          <w:rFonts w:ascii="Arial" w:hAnsi="Arial" w:cs="Arial"/>
          <w:sz w:val="20"/>
        </w:rPr>
        <w:t xml:space="preserve"> and reflect on your performance, using the prompts on </w:t>
      </w:r>
      <w:r>
        <w:rPr>
          <w:rFonts w:ascii="Arial" w:hAnsi="Arial" w:cs="Arial"/>
          <w:sz w:val="20"/>
        </w:rPr>
        <w:t>the reflective analysis form</w:t>
      </w:r>
      <w:r w:rsidRPr="00430EB7">
        <w:rPr>
          <w:rFonts w:ascii="Arial" w:hAnsi="Arial" w:cs="Arial"/>
          <w:sz w:val="20"/>
        </w:rPr>
        <w:t xml:space="preserve">. </w:t>
      </w:r>
    </w:p>
    <w:p w:rsidR="005A29FD" w:rsidRPr="00430EB7" w:rsidRDefault="005A29FD" w:rsidP="005A29FD">
      <w:pPr>
        <w:pStyle w:val="BodyText2"/>
        <w:spacing w:line="0" w:lineRule="atLeast"/>
        <w:rPr>
          <w:rFonts w:ascii="Arial" w:hAnsi="Arial" w:cs="Arial"/>
          <w:sz w:val="22"/>
        </w:rPr>
      </w:pPr>
      <w:r w:rsidRPr="00430EB7">
        <w:rPr>
          <w:rFonts w:ascii="Arial" w:hAnsi="Arial" w:cs="Arial"/>
          <w:sz w:val="20"/>
        </w:rPr>
        <w:t>This tool once completed can be used as evidence for your KSF and / or PDP review and CPD portfolio. If doing so</w:t>
      </w:r>
      <w:r>
        <w:rPr>
          <w:rFonts w:ascii="Arial" w:hAnsi="Arial" w:cs="Arial"/>
          <w:sz w:val="20"/>
        </w:rPr>
        <w:t>,</w:t>
      </w:r>
      <w:r w:rsidRPr="00430EB7">
        <w:rPr>
          <w:rFonts w:ascii="Arial" w:hAnsi="Arial" w:cs="Arial"/>
          <w:sz w:val="20"/>
        </w:rPr>
        <w:t xml:space="preserve"> it should be discussed and countersigned by your local manager or KSF reviewer.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4" w:type="dxa"/>
        </w:tblCellMar>
        <w:tblLook w:val="00AF" w:firstRow="1" w:lastRow="0" w:firstColumn="1" w:lastColumn="0" w:noHBand="0" w:noVBand="0"/>
      </w:tblPr>
      <w:tblGrid>
        <w:gridCol w:w="3888"/>
        <w:gridCol w:w="3240"/>
        <w:gridCol w:w="720"/>
        <w:gridCol w:w="900"/>
        <w:gridCol w:w="1260"/>
      </w:tblGrid>
      <w:tr w:rsidR="005A29FD" w:rsidRPr="00430EB7" w:rsidTr="005A29FD">
        <w:trPr>
          <w:trHeight w:val="340"/>
        </w:trPr>
        <w:tc>
          <w:tcPr>
            <w:tcW w:w="7128" w:type="dxa"/>
            <w:gridSpan w:val="2"/>
            <w:shd w:val="clear" w:color="auto" w:fill="E6E6E6"/>
            <w:vAlign w:val="center"/>
          </w:tcPr>
          <w:p w:rsidR="005A29FD" w:rsidRPr="00430EB7" w:rsidRDefault="005A29FD" w:rsidP="005A29FD">
            <w:pPr>
              <w:jc w:val="center"/>
              <w:rPr>
                <w:rFonts w:ascii="Arial" w:hAnsi="Arial" w:cs="Arial"/>
                <w:b/>
              </w:rPr>
            </w:pPr>
            <w:r w:rsidRPr="00430EB7">
              <w:rPr>
                <w:rFonts w:ascii="Arial" w:hAnsi="Arial" w:cs="Arial"/>
                <w:b/>
              </w:rPr>
              <w:t>Moving and handling activities</w:t>
            </w:r>
          </w:p>
          <w:p w:rsidR="005A29FD" w:rsidRPr="00430EB7" w:rsidRDefault="005A29FD" w:rsidP="005A29FD">
            <w:pPr>
              <w:rPr>
                <w:rFonts w:ascii="Arial" w:hAnsi="Arial" w:cs="Arial"/>
                <w:b/>
                <w:sz w:val="20"/>
              </w:rPr>
            </w:pPr>
          </w:p>
          <w:p w:rsidR="005A29FD" w:rsidRPr="00430EB7" w:rsidRDefault="005A29FD" w:rsidP="005A29FD">
            <w:pPr>
              <w:rPr>
                <w:rFonts w:ascii="Arial" w:hAnsi="Arial" w:cs="Arial"/>
                <w:b/>
                <w:sz w:val="20"/>
              </w:rPr>
            </w:pPr>
            <w:r w:rsidRPr="00430EB7">
              <w:rPr>
                <w:rFonts w:ascii="Arial" w:hAnsi="Arial" w:cs="Arial"/>
                <w:b/>
                <w:sz w:val="20"/>
              </w:rPr>
              <w:t>Do you know how to:</w:t>
            </w:r>
          </w:p>
        </w:tc>
        <w:tc>
          <w:tcPr>
            <w:tcW w:w="1620" w:type="dxa"/>
            <w:gridSpan w:val="2"/>
            <w:shd w:val="clear" w:color="auto" w:fill="E6E6E6"/>
          </w:tcPr>
          <w:p w:rsidR="005A29FD" w:rsidRPr="00430EB7" w:rsidRDefault="005A29FD" w:rsidP="005A29FD">
            <w:pPr>
              <w:jc w:val="center"/>
              <w:rPr>
                <w:rFonts w:ascii="Arial" w:hAnsi="Arial" w:cs="Arial"/>
                <w:b/>
                <w:sz w:val="20"/>
              </w:rPr>
            </w:pPr>
            <w:r w:rsidRPr="00430EB7">
              <w:rPr>
                <w:rFonts w:ascii="Arial" w:hAnsi="Arial" w:cs="Arial"/>
                <w:b/>
                <w:sz w:val="20"/>
              </w:rPr>
              <w:t>Do you undertake this activity?</w:t>
            </w:r>
          </w:p>
          <w:p w:rsidR="005A29FD" w:rsidRPr="00430EB7" w:rsidRDefault="005A29FD" w:rsidP="00D2499E">
            <w:pPr>
              <w:jc w:val="center"/>
              <w:rPr>
                <w:rFonts w:ascii="Arial" w:hAnsi="Arial" w:cs="Arial"/>
                <w:sz w:val="20"/>
              </w:rPr>
            </w:pPr>
            <w:r w:rsidRPr="00430EB7">
              <w:rPr>
                <w:rFonts w:ascii="Arial" w:hAnsi="Arial" w:cs="Arial"/>
                <w:sz w:val="20"/>
              </w:rPr>
              <w:t xml:space="preserve"> </w:t>
            </w:r>
            <w:r w:rsidRPr="00430EB7">
              <w:rPr>
                <w:rFonts w:ascii="Arial" w:hAnsi="Arial" w:cs="Arial"/>
                <w:sz w:val="16"/>
              </w:rPr>
              <w:t>(Yes, No</w:t>
            </w:r>
            <w:r w:rsidR="00D2499E">
              <w:rPr>
                <w:rFonts w:ascii="Arial" w:hAnsi="Arial" w:cs="Arial"/>
                <w:sz w:val="16"/>
              </w:rPr>
              <w:t>,</w:t>
            </w:r>
            <w:r w:rsidRPr="00430EB7">
              <w:rPr>
                <w:rFonts w:ascii="Arial" w:hAnsi="Arial" w:cs="Arial"/>
                <w:sz w:val="16"/>
              </w:rPr>
              <w:t xml:space="preserve"> N/A)</w:t>
            </w:r>
          </w:p>
        </w:tc>
        <w:tc>
          <w:tcPr>
            <w:tcW w:w="1260" w:type="dxa"/>
            <w:shd w:val="clear" w:color="auto" w:fill="E6E6E6"/>
            <w:vAlign w:val="center"/>
          </w:tcPr>
          <w:p w:rsidR="005A29FD" w:rsidRDefault="005A29FD" w:rsidP="005A29FD">
            <w:pPr>
              <w:jc w:val="center"/>
              <w:rPr>
                <w:rFonts w:ascii="Arial" w:hAnsi="Arial" w:cs="Arial"/>
                <w:b/>
                <w:sz w:val="20"/>
              </w:rPr>
            </w:pPr>
            <w:r w:rsidRPr="00430EB7">
              <w:rPr>
                <w:rFonts w:ascii="Arial" w:hAnsi="Arial" w:cs="Arial"/>
                <w:b/>
                <w:sz w:val="20"/>
              </w:rPr>
              <w:t>Learning required?</w:t>
            </w:r>
          </w:p>
          <w:p w:rsidR="005A29FD" w:rsidRPr="00430EB7" w:rsidRDefault="005A29FD" w:rsidP="005A29FD">
            <w:pPr>
              <w:jc w:val="center"/>
              <w:rPr>
                <w:rFonts w:ascii="Arial" w:hAnsi="Arial" w:cs="Arial"/>
                <w:b/>
                <w:sz w:val="20"/>
              </w:rPr>
            </w:pPr>
          </w:p>
          <w:p w:rsidR="005A29FD" w:rsidRPr="00430EB7" w:rsidRDefault="005A29FD" w:rsidP="005A29FD">
            <w:pPr>
              <w:jc w:val="center"/>
              <w:rPr>
                <w:rFonts w:ascii="Arial" w:hAnsi="Arial" w:cs="Arial"/>
                <w:sz w:val="20"/>
              </w:rPr>
            </w:pPr>
            <w:r w:rsidRPr="00430EB7">
              <w:rPr>
                <w:rFonts w:ascii="Arial" w:hAnsi="Arial" w:cs="Arial"/>
                <w:sz w:val="16"/>
              </w:rPr>
              <w:t>(Yes, No)</w:t>
            </w:r>
          </w:p>
        </w:tc>
      </w:tr>
      <w:tr w:rsidR="005A29FD" w:rsidRPr="00297AF6" w:rsidTr="005A29FD">
        <w:trPr>
          <w:trHeight w:val="454"/>
        </w:trPr>
        <w:tc>
          <w:tcPr>
            <w:tcW w:w="7128" w:type="dxa"/>
            <w:gridSpan w:val="2"/>
            <w:shd w:val="clear" w:color="auto" w:fill="auto"/>
            <w:vAlign w:val="center"/>
          </w:tcPr>
          <w:p w:rsidR="005A29FD" w:rsidRPr="00297AF6" w:rsidRDefault="005A29FD" w:rsidP="005A29FD">
            <w:pPr>
              <w:rPr>
                <w:rFonts w:ascii="Arial" w:hAnsi="Arial" w:cs="Arial"/>
                <w:sz w:val="20"/>
              </w:rPr>
            </w:pPr>
            <w:r w:rsidRPr="00297AF6">
              <w:rPr>
                <w:rFonts w:ascii="Arial" w:hAnsi="Arial" w:cs="Arial"/>
                <w:sz w:val="20"/>
              </w:rPr>
              <w:t xml:space="preserve">Move in balance when doing your work activities, that is, move without adopting excessive stooping or twisting postures?   </w:t>
            </w:r>
          </w:p>
        </w:tc>
        <w:tc>
          <w:tcPr>
            <w:tcW w:w="1620" w:type="dxa"/>
            <w:gridSpan w:val="2"/>
          </w:tcPr>
          <w:p w:rsidR="005A29FD" w:rsidRPr="00297AF6" w:rsidRDefault="005A29FD" w:rsidP="005A29FD">
            <w:pPr>
              <w:rPr>
                <w:rFonts w:ascii="Arial" w:hAnsi="Arial" w:cs="Arial"/>
                <w:sz w:val="20"/>
              </w:rPr>
            </w:pPr>
          </w:p>
        </w:tc>
        <w:tc>
          <w:tcPr>
            <w:tcW w:w="1260" w:type="dxa"/>
            <w:shd w:val="clear" w:color="auto" w:fill="auto"/>
          </w:tcPr>
          <w:p w:rsidR="005A29FD" w:rsidRPr="00297AF6"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Physically assess a person prior to assisting them?</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 xml:space="preserve">Assist a person to sit down or stand up from a chair </w:t>
            </w:r>
            <w:r>
              <w:rPr>
                <w:rFonts w:ascii="Arial" w:hAnsi="Arial" w:cs="Arial"/>
                <w:sz w:val="20"/>
              </w:rPr>
              <w:t xml:space="preserve">and / </w:t>
            </w:r>
            <w:r w:rsidRPr="00430EB7">
              <w:rPr>
                <w:rFonts w:ascii="Arial" w:hAnsi="Arial" w:cs="Arial"/>
                <w:sz w:val="20"/>
              </w:rPr>
              <w:t>or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to walk?</w:t>
            </w:r>
          </w:p>
        </w:tc>
        <w:tc>
          <w:tcPr>
            <w:tcW w:w="1620" w:type="dxa"/>
            <w:gridSpan w:val="2"/>
          </w:tcPr>
          <w:p w:rsidR="005A29FD" w:rsidRPr="00430EB7" w:rsidRDefault="005A29FD" w:rsidP="005A29FD">
            <w:pPr>
              <w:rPr>
                <w:rFonts w:ascii="Arial" w:hAnsi="Arial" w:cs="Arial"/>
                <w:sz w:val="20"/>
              </w:rPr>
            </w:pPr>
          </w:p>
        </w:tc>
        <w:tc>
          <w:tcPr>
            <w:tcW w:w="1260" w:type="dxa"/>
            <w:tcBorders>
              <w:bottom w:val="single" w:sz="4" w:space="0" w:color="auto"/>
            </w:tcBorders>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vAlign w:val="center"/>
          </w:tcPr>
          <w:p w:rsidR="005A29FD" w:rsidRPr="00430EB7" w:rsidRDefault="005A29FD" w:rsidP="005A29FD">
            <w:pPr>
              <w:rPr>
                <w:rFonts w:ascii="Arial" w:hAnsi="Arial" w:cs="Arial"/>
                <w:sz w:val="20"/>
              </w:rPr>
            </w:pPr>
            <w:r w:rsidRPr="00430EB7">
              <w:rPr>
                <w:rFonts w:ascii="Arial" w:hAnsi="Arial" w:cs="Arial"/>
                <w:sz w:val="20"/>
              </w:rPr>
              <w:t>Assist a person who is starting to fall during assisted transfer or mobilisation or helping them get back up (including with a hoist)?</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top w:val="single" w:sz="4" w:space="0" w:color="auto"/>
              <w:left w:val="single" w:sz="4" w:space="0" w:color="auto"/>
              <w:bottom w:val="single" w:sz="4" w:space="0" w:color="auto"/>
              <w:right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Work all the features of electric beds in your area?</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top w:val="single" w:sz="4" w:space="0" w:color="auto"/>
              <w:left w:val="single" w:sz="4" w:space="0" w:color="auto"/>
              <w:bottom w:val="single" w:sz="4" w:space="0" w:color="auto"/>
              <w:right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Laterally transfer a dependent patient from a bed to a trolley and back?</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top w:val="single" w:sz="4" w:space="0" w:color="auto"/>
              <w:left w:val="single" w:sz="4" w:space="0" w:color="auto"/>
              <w:bottom w:val="single" w:sz="4" w:space="0" w:color="auto"/>
              <w:right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Insert, use and remove slide sheets?</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to turn in bed, or turn a dependent person?</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to move up the bed (including with slide sheets)?</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from lying to sitting up in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from lying to sitting up over the edge of their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bottom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Assist a person sitting on the edge of their bed, back in to bed?</w:t>
            </w:r>
          </w:p>
        </w:tc>
        <w:tc>
          <w:tcPr>
            <w:tcW w:w="1620" w:type="dxa"/>
            <w:gridSpan w:val="2"/>
            <w:tcBorders>
              <w:bottom w:val="single" w:sz="4" w:space="0" w:color="auto"/>
            </w:tcBorders>
          </w:tcPr>
          <w:p w:rsidR="005A29FD" w:rsidRPr="00430EB7" w:rsidRDefault="005A29FD" w:rsidP="005A29FD">
            <w:pPr>
              <w:rPr>
                <w:rFonts w:ascii="Arial" w:hAnsi="Arial" w:cs="Arial"/>
                <w:sz w:val="20"/>
              </w:rPr>
            </w:pPr>
          </w:p>
        </w:tc>
        <w:tc>
          <w:tcPr>
            <w:tcW w:w="1260" w:type="dxa"/>
            <w:tcBorders>
              <w:bottom w:val="single" w:sz="4" w:space="0" w:color="auto"/>
            </w:tcBorders>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Use the hoist(s) in your area?</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Use the standing aid(s) in your area?</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Identify the different types of hoist slings available?</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auto"/>
          </w:tcPr>
          <w:p w:rsidR="005A29FD" w:rsidRPr="00430EB7" w:rsidRDefault="005A29FD" w:rsidP="005A29FD">
            <w:pPr>
              <w:rPr>
                <w:rFonts w:ascii="Arial" w:hAnsi="Arial" w:cs="Arial"/>
                <w:sz w:val="20"/>
              </w:rPr>
            </w:pPr>
            <w:r w:rsidRPr="00430EB7">
              <w:rPr>
                <w:rFonts w:ascii="Arial" w:hAnsi="Arial" w:cs="Arial"/>
                <w:sz w:val="20"/>
              </w:rPr>
              <w:t>Fit and remove a sling with the person lying in their bed?</w:t>
            </w: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tcBorders>
              <w:bottom w:val="single" w:sz="4" w:space="0" w:color="auto"/>
            </w:tcBorders>
            <w:shd w:val="clear" w:color="auto" w:fill="auto"/>
          </w:tcPr>
          <w:p w:rsidR="005A29FD" w:rsidRPr="00430EB7" w:rsidRDefault="005A29FD" w:rsidP="005A29FD">
            <w:pPr>
              <w:rPr>
                <w:rFonts w:ascii="Arial" w:hAnsi="Arial" w:cs="Arial"/>
                <w:sz w:val="20"/>
              </w:rPr>
            </w:pPr>
            <w:r w:rsidRPr="00430EB7">
              <w:rPr>
                <w:rFonts w:ascii="Arial" w:hAnsi="Arial" w:cs="Arial"/>
                <w:sz w:val="20"/>
              </w:rPr>
              <w:t>Fit and remove a sling with the person sitting on their chair?</w:t>
            </w:r>
          </w:p>
        </w:tc>
        <w:tc>
          <w:tcPr>
            <w:tcW w:w="1620" w:type="dxa"/>
            <w:gridSpan w:val="2"/>
            <w:tcBorders>
              <w:bottom w:val="single" w:sz="4" w:space="0" w:color="auto"/>
            </w:tcBorders>
          </w:tcPr>
          <w:p w:rsidR="005A29FD" w:rsidRPr="00430EB7" w:rsidRDefault="005A29FD" w:rsidP="005A29FD">
            <w:pPr>
              <w:rPr>
                <w:rFonts w:ascii="Arial" w:hAnsi="Arial" w:cs="Arial"/>
                <w:sz w:val="20"/>
              </w:rPr>
            </w:pPr>
          </w:p>
        </w:tc>
        <w:tc>
          <w:tcPr>
            <w:tcW w:w="1260" w:type="dxa"/>
            <w:tcBorders>
              <w:bottom w:val="single" w:sz="4" w:space="0" w:color="auto"/>
            </w:tcBorders>
            <w:shd w:val="clear" w:color="auto" w:fill="auto"/>
          </w:tcPr>
          <w:p w:rsidR="005A29FD" w:rsidRPr="00430EB7" w:rsidRDefault="005A29FD" w:rsidP="005A29FD">
            <w:pPr>
              <w:rPr>
                <w:rFonts w:ascii="Arial" w:hAnsi="Arial" w:cs="Arial"/>
                <w:sz w:val="20"/>
              </w:rPr>
            </w:pPr>
          </w:p>
        </w:tc>
      </w:tr>
      <w:tr w:rsidR="005A29FD" w:rsidRPr="00430EB7" w:rsidTr="005A29FD">
        <w:trPr>
          <w:trHeight w:val="284"/>
        </w:trPr>
        <w:tc>
          <w:tcPr>
            <w:tcW w:w="7128" w:type="dxa"/>
            <w:gridSpan w:val="2"/>
            <w:shd w:val="clear" w:color="auto" w:fill="E6E6E6"/>
          </w:tcPr>
          <w:p w:rsidR="005A29FD" w:rsidRPr="00430EB7" w:rsidRDefault="005A29FD" w:rsidP="005A29FD">
            <w:pPr>
              <w:rPr>
                <w:rFonts w:ascii="Arial" w:hAnsi="Arial" w:cs="Arial"/>
                <w:b/>
                <w:sz w:val="20"/>
              </w:rPr>
            </w:pPr>
            <w:r w:rsidRPr="00430EB7">
              <w:rPr>
                <w:rFonts w:ascii="Arial" w:hAnsi="Arial" w:cs="Arial"/>
                <w:b/>
                <w:sz w:val="20"/>
              </w:rPr>
              <w:t>Other activities:</w:t>
            </w:r>
          </w:p>
        </w:tc>
        <w:tc>
          <w:tcPr>
            <w:tcW w:w="1620" w:type="dxa"/>
            <w:gridSpan w:val="2"/>
            <w:shd w:val="clear" w:color="auto" w:fill="E6E6E6"/>
          </w:tcPr>
          <w:p w:rsidR="005A29FD" w:rsidRPr="00430EB7" w:rsidRDefault="005A29FD" w:rsidP="005A29FD">
            <w:pPr>
              <w:rPr>
                <w:rFonts w:ascii="Arial" w:hAnsi="Arial" w:cs="Arial"/>
                <w:sz w:val="20"/>
              </w:rPr>
            </w:pPr>
          </w:p>
        </w:tc>
        <w:tc>
          <w:tcPr>
            <w:tcW w:w="1260" w:type="dxa"/>
            <w:shd w:val="clear" w:color="auto" w:fill="E6E6E6"/>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rPr>
          <w:trHeight w:val="340"/>
        </w:trPr>
        <w:tc>
          <w:tcPr>
            <w:tcW w:w="7128" w:type="dxa"/>
            <w:gridSpan w:val="2"/>
            <w:shd w:val="clear" w:color="auto" w:fill="auto"/>
          </w:tcPr>
          <w:p w:rsidR="005A29FD" w:rsidRPr="00430EB7" w:rsidRDefault="005A29FD" w:rsidP="005A29FD">
            <w:pPr>
              <w:rPr>
                <w:rFonts w:ascii="Arial" w:hAnsi="Arial" w:cs="Arial"/>
                <w:sz w:val="20"/>
              </w:rPr>
            </w:pPr>
          </w:p>
        </w:tc>
        <w:tc>
          <w:tcPr>
            <w:tcW w:w="1620" w:type="dxa"/>
            <w:gridSpan w:val="2"/>
          </w:tcPr>
          <w:p w:rsidR="005A29FD" w:rsidRPr="00430EB7" w:rsidRDefault="005A29FD" w:rsidP="005A29FD">
            <w:pPr>
              <w:rPr>
                <w:rFonts w:ascii="Arial" w:hAnsi="Arial" w:cs="Arial"/>
                <w:sz w:val="20"/>
              </w:rPr>
            </w:pPr>
          </w:p>
        </w:tc>
        <w:tc>
          <w:tcPr>
            <w:tcW w:w="1260" w:type="dxa"/>
            <w:shd w:val="clear" w:color="auto" w:fill="auto"/>
          </w:tcPr>
          <w:p w:rsidR="005A29FD" w:rsidRPr="00430EB7" w:rsidRDefault="005A29FD" w:rsidP="005A29FD">
            <w:pPr>
              <w:rPr>
                <w:rFonts w:ascii="Arial" w:hAnsi="Arial" w:cs="Arial"/>
                <w:sz w:val="20"/>
              </w:rPr>
            </w:pPr>
          </w:p>
        </w:tc>
      </w:tr>
      <w:tr w:rsidR="005A29FD" w:rsidRPr="00430EB7" w:rsidTr="005A2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tblCellMar>
          <w:tblLook w:val="04A0" w:firstRow="1" w:lastRow="0" w:firstColumn="1" w:lastColumn="0" w:noHBand="0" w:noVBand="1"/>
        </w:tblPrEx>
        <w:trPr>
          <w:trHeight w:val="454"/>
        </w:trPr>
        <w:tc>
          <w:tcPr>
            <w:tcW w:w="3888" w:type="dxa"/>
            <w:shd w:val="clear" w:color="auto" w:fill="auto"/>
            <w:vAlign w:val="center"/>
          </w:tcPr>
          <w:p w:rsidR="005A29FD" w:rsidRPr="00430EB7" w:rsidRDefault="005A29FD" w:rsidP="005A29FD">
            <w:pPr>
              <w:rPr>
                <w:rFonts w:ascii="Arial" w:hAnsi="Arial" w:cs="Arial"/>
                <w:b/>
                <w:sz w:val="20"/>
              </w:rPr>
            </w:pPr>
            <w:r>
              <w:rPr>
                <w:rFonts w:ascii="Arial" w:hAnsi="Arial" w:cs="Arial"/>
                <w:b/>
                <w:sz w:val="20"/>
              </w:rPr>
              <w:t>Reflector</w:t>
            </w:r>
            <w:r w:rsidRPr="00430EB7">
              <w:rPr>
                <w:rFonts w:ascii="Arial" w:hAnsi="Arial" w:cs="Arial"/>
                <w:b/>
                <w:sz w:val="20"/>
              </w:rPr>
              <w:t>:</w:t>
            </w:r>
          </w:p>
        </w:tc>
        <w:tc>
          <w:tcPr>
            <w:tcW w:w="3960" w:type="dxa"/>
            <w:gridSpan w:val="2"/>
            <w:vAlign w:val="center"/>
          </w:tcPr>
          <w:p w:rsidR="005A29FD" w:rsidRPr="00430EB7" w:rsidRDefault="005A29FD" w:rsidP="005A29FD">
            <w:pPr>
              <w:rPr>
                <w:rFonts w:ascii="Arial" w:hAnsi="Arial" w:cs="Arial"/>
                <w:b/>
                <w:sz w:val="20"/>
              </w:rPr>
            </w:pPr>
            <w:r w:rsidRPr="00430EB7">
              <w:rPr>
                <w:rFonts w:ascii="Arial" w:hAnsi="Arial" w:cs="Arial"/>
                <w:b/>
                <w:sz w:val="20"/>
              </w:rPr>
              <w:t>Signature:</w:t>
            </w:r>
          </w:p>
        </w:tc>
        <w:tc>
          <w:tcPr>
            <w:tcW w:w="2160" w:type="dxa"/>
            <w:gridSpan w:val="2"/>
            <w:shd w:val="clear" w:color="auto" w:fill="auto"/>
            <w:vAlign w:val="center"/>
          </w:tcPr>
          <w:p w:rsidR="005A29FD" w:rsidRPr="00430EB7" w:rsidRDefault="005A29FD" w:rsidP="005A29FD">
            <w:pPr>
              <w:rPr>
                <w:rFonts w:ascii="Arial" w:hAnsi="Arial" w:cs="Arial"/>
                <w:b/>
                <w:sz w:val="20"/>
              </w:rPr>
            </w:pPr>
            <w:r w:rsidRPr="00430EB7">
              <w:rPr>
                <w:rFonts w:ascii="Arial" w:hAnsi="Arial" w:cs="Arial"/>
                <w:b/>
                <w:sz w:val="20"/>
              </w:rPr>
              <w:t>Date:</w:t>
            </w:r>
          </w:p>
        </w:tc>
      </w:tr>
      <w:tr w:rsidR="005A29FD" w:rsidRPr="00430EB7" w:rsidTr="005A2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tblCellMar>
          <w:tblLook w:val="04A0" w:firstRow="1" w:lastRow="0" w:firstColumn="1" w:lastColumn="0" w:noHBand="0" w:noVBand="1"/>
        </w:tblPrEx>
        <w:trPr>
          <w:trHeight w:val="454"/>
        </w:trPr>
        <w:tc>
          <w:tcPr>
            <w:tcW w:w="3888" w:type="dxa"/>
            <w:shd w:val="clear" w:color="auto" w:fill="auto"/>
            <w:vAlign w:val="center"/>
          </w:tcPr>
          <w:p w:rsidR="005A29FD" w:rsidRPr="00430EB7" w:rsidRDefault="005A29FD" w:rsidP="005A29FD">
            <w:pPr>
              <w:rPr>
                <w:rFonts w:ascii="Arial" w:hAnsi="Arial" w:cs="Arial"/>
                <w:b/>
                <w:sz w:val="20"/>
              </w:rPr>
            </w:pPr>
            <w:r w:rsidRPr="00430EB7">
              <w:rPr>
                <w:rFonts w:ascii="Arial" w:hAnsi="Arial" w:cs="Arial"/>
                <w:b/>
                <w:sz w:val="20"/>
              </w:rPr>
              <w:t>Local Manager:</w:t>
            </w:r>
          </w:p>
        </w:tc>
        <w:tc>
          <w:tcPr>
            <w:tcW w:w="3960" w:type="dxa"/>
            <w:gridSpan w:val="2"/>
            <w:vAlign w:val="center"/>
          </w:tcPr>
          <w:p w:rsidR="005A29FD" w:rsidRPr="00430EB7" w:rsidRDefault="005A29FD" w:rsidP="005A29FD">
            <w:pPr>
              <w:rPr>
                <w:rFonts w:ascii="Arial" w:hAnsi="Arial" w:cs="Arial"/>
                <w:b/>
                <w:sz w:val="20"/>
              </w:rPr>
            </w:pPr>
            <w:r w:rsidRPr="00430EB7">
              <w:rPr>
                <w:rFonts w:ascii="Arial" w:hAnsi="Arial" w:cs="Arial"/>
                <w:b/>
                <w:sz w:val="20"/>
              </w:rPr>
              <w:t>Signature</w:t>
            </w:r>
          </w:p>
        </w:tc>
        <w:tc>
          <w:tcPr>
            <w:tcW w:w="2160" w:type="dxa"/>
            <w:gridSpan w:val="2"/>
            <w:shd w:val="clear" w:color="auto" w:fill="auto"/>
            <w:vAlign w:val="center"/>
          </w:tcPr>
          <w:p w:rsidR="005A29FD" w:rsidRPr="00430EB7" w:rsidRDefault="005A29FD" w:rsidP="005A29FD">
            <w:pPr>
              <w:rPr>
                <w:rFonts w:ascii="Arial" w:hAnsi="Arial" w:cs="Arial"/>
                <w:b/>
                <w:sz w:val="20"/>
              </w:rPr>
            </w:pPr>
            <w:r w:rsidRPr="00430EB7">
              <w:rPr>
                <w:rFonts w:ascii="Arial" w:hAnsi="Arial" w:cs="Arial"/>
                <w:b/>
                <w:sz w:val="20"/>
              </w:rPr>
              <w:t>Date:</w:t>
            </w:r>
          </w:p>
        </w:tc>
      </w:tr>
    </w:tbl>
    <w:p w:rsidR="005A29FD" w:rsidRDefault="005A29FD" w:rsidP="00A5369E">
      <w:pPr>
        <w:tabs>
          <w:tab w:val="left" w:pos="3952"/>
        </w:tabs>
        <w:spacing w:after="120" w:line="276" w:lineRule="auto"/>
        <w:rPr>
          <w:rFonts w:ascii="Arial" w:hAnsi="Arial" w:cs="Arial"/>
          <w:b/>
        </w:rPr>
      </w:pPr>
    </w:p>
    <w:p w:rsidR="005A29FD" w:rsidRPr="00B039E5" w:rsidRDefault="005A29FD" w:rsidP="005A29FD">
      <w:pPr>
        <w:pStyle w:val="BodyText2"/>
        <w:spacing w:line="0" w:lineRule="atLeast"/>
        <w:rPr>
          <w:rFonts w:ascii="Arial" w:hAnsi="Arial" w:cs="Arial"/>
          <w:sz w:val="20"/>
        </w:rPr>
      </w:pPr>
      <w:r>
        <w:rPr>
          <w:rFonts w:ascii="Arial" w:hAnsi="Arial" w:cs="Arial"/>
          <w:sz w:val="20"/>
        </w:rPr>
        <w:t xml:space="preserve">This form can be used to record your thoughts after undertaking an activity </w:t>
      </w:r>
      <w:r w:rsidRPr="00430EB7">
        <w:rPr>
          <w:rFonts w:ascii="Arial" w:hAnsi="Arial" w:cs="Arial"/>
          <w:sz w:val="20"/>
        </w:rPr>
        <w:t>you perceive you need</w:t>
      </w:r>
      <w:r>
        <w:rPr>
          <w:rFonts w:ascii="Arial" w:hAnsi="Arial" w:cs="Arial"/>
          <w:sz w:val="20"/>
        </w:rPr>
        <w:t>ed</w:t>
      </w:r>
      <w:r w:rsidRPr="00430EB7">
        <w:rPr>
          <w:rFonts w:ascii="Arial" w:hAnsi="Arial" w:cs="Arial"/>
          <w:sz w:val="20"/>
        </w:rPr>
        <w:t xml:space="preserve"> additional learning</w:t>
      </w:r>
      <w:r>
        <w:rPr>
          <w:rFonts w:ascii="Arial" w:hAnsi="Arial" w:cs="Arial"/>
          <w:sz w:val="20"/>
        </w:rPr>
        <w:t xml:space="preserve"> for. U</w:t>
      </w:r>
      <w:r w:rsidRPr="00430EB7">
        <w:rPr>
          <w:rFonts w:ascii="Arial" w:hAnsi="Arial" w:cs="Arial"/>
          <w:sz w:val="20"/>
        </w:rPr>
        <w:t xml:space="preserve">ndertake the activity and reflect on your performance, using the prompts </w:t>
      </w:r>
      <w:r>
        <w:rPr>
          <w:rFonts w:ascii="Arial" w:hAnsi="Arial" w:cs="Arial"/>
          <w:sz w:val="20"/>
        </w:rPr>
        <w:t>in each section below, you may need a different sheet for each activity</w:t>
      </w:r>
      <w:r w:rsidRPr="00430EB7">
        <w:rPr>
          <w:rFonts w:ascii="Arial" w:hAnsi="Arial" w:cs="Arial"/>
          <w:sz w:val="20"/>
        </w:rPr>
        <w:t xml:space="preserve">. This process is intended to be self-reflective; however, asking another person, for example, the patient or a colleague to comment on the activity may help inform your analysis.  </w:t>
      </w:r>
    </w:p>
    <w:tbl>
      <w:tblPr>
        <w:tblpPr w:leftFromText="180" w:rightFromText="180" w:vertAnchor="page" w:horzAnchor="margin" w:tblpY="280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060"/>
        <w:gridCol w:w="720"/>
        <w:gridCol w:w="2160"/>
      </w:tblGrid>
      <w:tr w:rsidR="005A29FD" w:rsidRPr="005A29FD" w:rsidTr="005A29FD">
        <w:trPr>
          <w:trHeight w:val="454"/>
        </w:trPr>
        <w:tc>
          <w:tcPr>
            <w:tcW w:w="10008" w:type="dxa"/>
            <w:gridSpan w:val="4"/>
            <w:vAlign w:val="center"/>
          </w:tcPr>
          <w:p w:rsidR="005A29FD" w:rsidRPr="005A29FD" w:rsidRDefault="005A29FD" w:rsidP="005A29FD">
            <w:pPr>
              <w:rPr>
                <w:rFonts w:ascii="Arial" w:hAnsi="Arial" w:cs="Arial"/>
                <w:b/>
                <w:sz w:val="20"/>
              </w:rPr>
            </w:pPr>
            <w:r w:rsidRPr="005A29FD">
              <w:rPr>
                <w:rFonts w:ascii="Arial" w:hAnsi="Arial" w:cs="Arial"/>
                <w:b/>
                <w:sz w:val="20"/>
              </w:rPr>
              <w:t>Name of Activity/Situation:</w:t>
            </w:r>
            <w:r w:rsidRPr="005A29FD">
              <w:rPr>
                <w:rFonts w:ascii="Arial" w:hAnsi="Arial" w:cs="Arial"/>
                <w:b/>
                <w:sz w:val="20"/>
              </w:rPr>
              <w:tab/>
            </w:r>
          </w:p>
        </w:tc>
      </w:tr>
      <w:tr w:rsidR="005A29FD" w:rsidRPr="005A29FD" w:rsidTr="005A29FD">
        <w:trPr>
          <w:trHeight w:val="454"/>
        </w:trPr>
        <w:tc>
          <w:tcPr>
            <w:tcW w:w="7128"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Location:</w:t>
            </w:r>
          </w:p>
        </w:tc>
        <w:tc>
          <w:tcPr>
            <w:tcW w:w="2880"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Date:</w:t>
            </w:r>
            <w:r w:rsidRPr="005A29FD">
              <w:rPr>
                <w:rFonts w:ascii="Arial" w:hAnsi="Arial" w:cs="Arial"/>
                <w:b/>
                <w:sz w:val="20"/>
              </w:rPr>
              <w:tab/>
            </w:r>
          </w:p>
        </w:tc>
      </w:tr>
      <w:tr w:rsidR="005A29FD" w:rsidRPr="005A29FD" w:rsidTr="005A29FD">
        <w:trPr>
          <w:trHeight w:val="1487"/>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Description of activity undertaken:</w:t>
            </w:r>
          </w:p>
        </w:tc>
      </w:tr>
      <w:tr w:rsidR="005A29FD" w:rsidRPr="005A29FD" w:rsidTr="005A29FD">
        <w:trPr>
          <w:trHeight w:val="1821"/>
        </w:trPr>
        <w:tc>
          <w:tcPr>
            <w:tcW w:w="10008" w:type="dxa"/>
            <w:gridSpan w:val="4"/>
          </w:tcPr>
          <w:p w:rsidR="005A29FD" w:rsidRPr="005A29FD" w:rsidRDefault="005A29FD" w:rsidP="005A29FD">
            <w:pPr>
              <w:rPr>
                <w:rFonts w:ascii="Arial" w:hAnsi="Arial" w:cs="Arial"/>
                <w:b/>
                <w:sz w:val="20"/>
                <w:u w:val="single"/>
              </w:rPr>
            </w:pPr>
            <w:r w:rsidRPr="005A29FD">
              <w:rPr>
                <w:rFonts w:ascii="Arial" w:hAnsi="Arial" w:cs="Arial"/>
                <w:b/>
                <w:sz w:val="20"/>
              </w:rPr>
              <w:t>What were the challenges you experienced during the activity?</w:t>
            </w:r>
          </w:p>
        </w:tc>
      </w:tr>
      <w:tr w:rsidR="005A29FD" w:rsidRPr="005A29FD" w:rsidTr="005A29FD">
        <w:trPr>
          <w:trHeight w:val="1973"/>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What do you feel you did well during the activity?</w:t>
            </w:r>
          </w:p>
        </w:tc>
      </w:tr>
      <w:tr w:rsidR="005A29FD" w:rsidRPr="005A29FD" w:rsidTr="005A29FD">
        <w:trPr>
          <w:trHeight w:val="1973"/>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How will the above learning influence your future practice?</w:t>
            </w:r>
          </w:p>
        </w:tc>
      </w:tr>
      <w:tr w:rsidR="005A29FD" w:rsidRPr="005A29FD" w:rsidTr="005A29FD">
        <w:trPr>
          <w:trHeight w:val="2268"/>
        </w:trPr>
        <w:tc>
          <w:tcPr>
            <w:tcW w:w="10008" w:type="dxa"/>
            <w:gridSpan w:val="4"/>
          </w:tcPr>
          <w:p w:rsidR="005A29FD" w:rsidRPr="005A29FD" w:rsidRDefault="005A29FD" w:rsidP="005A29FD">
            <w:pPr>
              <w:rPr>
                <w:rFonts w:ascii="Arial" w:hAnsi="Arial" w:cs="Arial"/>
                <w:b/>
                <w:sz w:val="20"/>
              </w:rPr>
            </w:pPr>
            <w:r w:rsidRPr="005A29FD">
              <w:rPr>
                <w:rFonts w:ascii="Arial" w:hAnsi="Arial" w:cs="Arial"/>
                <w:b/>
                <w:sz w:val="20"/>
              </w:rPr>
              <w:t>Have you identified any further learning needs? If yes, outline the needs below and identify how you will address them.</w:t>
            </w:r>
          </w:p>
        </w:tc>
      </w:tr>
      <w:tr w:rsidR="005A29FD" w:rsidRPr="005A29FD" w:rsidTr="005A29FD">
        <w:trPr>
          <w:trHeight w:val="397"/>
        </w:trPr>
        <w:tc>
          <w:tcPr>
            <w:tcW w:w="4068" w:type="dxa"/>
            <w:vAlign w:val="center"/>
          </w:tcPr>
          <w:p w:rsidR="005A29FD" w:rsidRPr="005A29FD" w:rsidRDefault="005A29FD" w:rsidP="005A29FD">
            <w:pPr>
              <w:rPr>
                <w:rFonts w:ascii="Arial" w:hAnsi="Arial" w:cs="Arial"/>
                <w:b/>
                <w:sz w:val="20"/>
              </w:rPr>
            </w:pPr>
            <w:r w:rsidRPr="005A29FD">
              <w:rPr>
                <w:rFonts w:ascii="Arial" w:hAnsi="Arial" w:cs="Arial"/>
                <w:b/>
                <w:sz w:val="20"/>
              </w:rPr>
              <w:t>Reflector:</w:t>
            </w:r>
          </w:p>
        </w:tc>
        <w:tc>
          <w:tcPr>
            <w:tcW w:w="3780"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Signature:</w:t>
            </w:r>
          </w:p>
        </w:tc>
        <w:tc>
          <w:tcPr>
            <w:tcW w:w="2160" w:type="dxa"/>
            <w:vAlign w:val="center"/>
          </w:tcPr>
          <w:p w:rsidR="005A29FD" w:rsidRPr="005A29FD" w:rsidRDefault="005A29FD" w:rsidP="005A29FD">
            <w:pPr>
              <w:rPr>
                <w:rFonts w:ascii="Arial" w:hAnsi="Arial" w:cs="Arial"/>
                <w:b/>
                <w:sz w:val="20"/>
              </w:rPr>
            </w:pPr>
            <w:r w:rsidRPr="005A29FD">
              <w:rPr>
                <w:rFonts w:ascii="Arial" w:hAnsi="Arial" w:cs="Arial"/>
                <w:b/>
                <w:sz w:val="20"/>
              </w:rPr>
              <w:t>Date:</w:t>
            </w:r>
          </w:p>
        </w:tc>
      </w:tr>
      <w:tr w:rsidR="005A29FD" w:rsidRPr="005A29FD" w:rsidTr="005A29FD">
        <w:trPr>
          <w:trHeight w:val="397"/>
        </w:trPr>
        <w:tc>
          <w:tcPr>
            <w:tcW w:w="4068" w:type="dxa"/>
            <w:vAlign w:val="center"/>
          </w:tcPr>
          <w:p w:rsidR="005A29FD" w:rsidRPr="005A29FD" w:rsidRDefault="005A29FD" w:rsidP="005A29FD">
            <w:pPr>
              <w:rPr>
                <w:rFonts w:ascii="Arial" w:hAnsi="Arial" w:cs="Arial"/>
                <w:b/>
                <w:sz w:val="20"/>
              </w:rPr>
            </w:pPr>
            <w:r w:rsidRPr="005A29FD">
              <w:rPr>
                <w:rFonts w:ascii="Arial" w:hAnsi="Arial" w:cs="Arial"/>
                <w:b/>
                <w:sz w:val="20"/>
              </w:rPr>
              <w:t>Local Manager:</w:t>
            </w:r>
          </w:p>
        </w:tc>
        <w:tc>
          <w:tcPr>
            <w:tcW w:w="3780" w:type="dxa"/>
            <w:gridSpan w:val="2"/>
            <w:vAlign w:val="center"/>
          </w:tcPr>
          <w:p w:rsidR="005A29FD" w:rsidRPr="005A29FD" w:rsidRDefault="005A29FD" w:rsidP="005A29FD">
            <w:pPr>
              <w:rPr>
                <w:rFonts w:ascii="Arial" w:hAnsi="Arial" w:cs="Arial"/>
                <w:b/>
                <w:sz w:val="20"/>
              </w:rPr>
            </w:pPr>
            <w:r w:rsidRPr="005A29FD">
              <w:rPr>
                <w:rFonts w:ascii="Arial" w:hAnsi="Arial" w:cs="Arial"/>
                <w:b/>
                <w:sz w:val="20"/>
              </w:rPr>
              <w:t>Signature</w:t>
            </w:r>
          </w:p>
        </w:tc>
        <w:tc>
          <w:tcPr>
            <w:tcW w:w="2160" w:type="dxa"/>
            <w:vAlign w:val="center"/>
          </w:tcPr>
          <w:p w:rsidR="005A29FD" w:rsidRPr="005A29FD" w:rsidRDefault="005A29FD" w:rsidP="005A29FD">
            <w:pPr>
              <w:rPr>
                <w:rFonts w:ascii="Arial" w:hAnsi="Arial" w:cs="Arial"/>
                <w:b/>
                <w:sz w:val="20"/>
              </w:rPr>
            </w:pPr>
            <w:r w:rsidRPr="005A29FD">
              <w:rPr>
                <w:rFonts w:ascii="Arial" w:hAnsi="Arial" w:cs="Arial"/>
                <w:b/>
                <w:sz w:val="20"/>
              </w:rPr>
              <w:t>Date:</w:t>
            </w:r>
          </w:p>
        </w:tc>
      </w:tr>
    </w:tbl>
    <w:p w:rsidR="005A29FD" w:rsidRDefault="005A29FD" w:rsidP="00A5369E">
      <w:pPr>
        <w:tabs>
          <w:tab w:val="left" w:pos="3952"/>
        </w:tabs>
        <w:spacing w:after="120" w:line="276" w:lineRule="auto"/>
        <w:rPr>
          <w:rFonts w:ascii="Arial" w:hAnsi="Arial" w:cs="Arial"/>
          <w:b/>
        </w:rPr>
      </w:pPr>
    </w:p>
    <w:p w:rsidR="005A29FD" w:rsidRDefault="005A29FD" w:rsidP="00A5369E">
      <w:pPr>
        <w:tabs>
          <w:tab w:val="left" w:pos="3952"/>
        </w:tabs>
        <w:spacing w:after="120" w:line="276" w:lineRule="auto"/>
        <w:rPr>
          <w:rFonts w:ascii="Arial" w:hAnsi="Arial" w:cs="Arial"/>
          <w:b/>
        </w:rPr>
      </w:pPr>
    </w:p>
    <w:p w:rsidR="00C07CD7" w:rsidRPr="00755653" w:rsidRDefault="00C07CD7" w:rsidP="00A5369E">
      <w:pPr>
        <w:tabs>
          <w:tab w:val="left" w:pos="3952"/>
        </w:tabs>
        <w:spacing w:after="120" w:line="276" w:lineRule="auto"/>
        <w:rPr>
          <w:rFonts w:ascii="Arial" w:hAnsi="Arial" w:cs="Arial"/>
          <w:b/>
        </w:rPr>
      </w:pPr>
      <w:r>
        <w:rPr>
          <w:rFonts w:ascii="Arial" w:hAnsi="Arial" w:cs="Arial"/>
          <w:b/>
        </w:rPr>
        <w:t>Background</w:t>
      </w:r>
      <w:r w:rsidR="00A5369E">
        <w:rPr>
          <w:rFonts w:ascii="Arial" w:hAnsi="Arial" w:cs="Arial"/>
          <w:b/>
        </w:rPr>
        <w:tab/>
      </w:r>
    </w:p>
    <w:p w:rsidR="00A5369E" w:rsidRDefault="00A5369E" w:rsidP="00C07CD7">
      <w:pPr>
        <w:spacing w:after="120" w:line="276" w:lineRule="auto"/>
        <w:rPr>
          <w:rFonts w:ascii="Arial" w:hAnsi="Arial" w:cs="Arial"/>
        </w:rPr>
      </w:pPr>
      <w:r>
        <w:rPr>
          <w:rFonts w:ascii="Arial" w:hAnsi="Arial" w:cs="Arial"/>
        </w:rPr>
        <w:t>Starting in 2012, m</w:t>
      </w:r>
      <w:r w:rsidR="00C07CD7" w:rsidRPr="00755653">
        <w:rPr>
          <w:rFonts w:ascii="Arial" w:hAnsi="Arial" w:cs="Arial"/>
        </w:rPr>
        <w:t>oving and h</w:t>
      </w:r>
      <w:r>
        <w:rPr>
          <w:rFonts w:ascii="Arial" w:hAnsi="Arial" w:cs="Arial"/>
        </w:rPr>
        <w:t>andling within NHSGGC adopted</w:t>
      </w:r>
      <w:r w:rsidR="00C07CD7" w:rsidRPr="00755653">
        <w:rPr>
          <w:rFonts w:ascii="Arial" w:hAnsi="Arial" w:cs="Arial"/>
        </w:rPr>
        <w:t xml:space="preserve"> a competency assessment approach to identify individual and departmental learning needs. </w:t>
      </w:r>
      <w:r>
        <w:rPr>
          <w:rFonts w:ascii="Arial" w:hAnsi="Arial" w:cs="Arial"/>
        </w:rPr>
        <w:t>The approach started with the</w:t>
      </w:r>
      <w:r w:rsidR="00C07CD7" w:rsidRPr="00755653">
        <w:rPr>
          <w:rFonts w:ascii="Arial" w:hAnsi="Arial" w:cs="Arial"/>
        </w:rPr>
        <w:t xml:space="preserve"> moving and handling team</w:t>
      </w:r>
      <w:r w:rsidR="00C07CD7">
        <w:rPr>
          <w:rFonts w:ascii="Arial" w:hAnsi="Arial" w:cs="Arial"/>
        </w:rPr>
        <w:t xml:space="preserve"> </w:t>
      </w:r>
      <w:r w:rsidR="00C07CD7" w:rsidRPr="00755653">
        <w:rPr>
          <w:rFonts w:ascii="Arial" w:hAnsi="Arial" w:cs="Arial"/>
        </w:rPr>
        <w:t>assess</w:t>
      </w:r>
      <w:r w:rsidR="00C07CD7">
        <w:rPr>
          <w:rFonts w:ascii="Arial" w:hAnsi="Arial" w:cs="Arial"/>
        </w:rPr>
        <w:t>ing staff</w:t>
      </w:r>
      <w:r w:rsidR="00C07CD7" w:rsidRPr="00755653">
        <w:rPr>
          <w:rFonts w:ascii="Arial" w:hAnsi="Arial" w:cs="Arial"/>
        </w:rPr>
        <w:t xml:space="preserve"> within the</w:t>
      </w:r>
      <w:r w:rsidR="00C07CD7">
        <w:rPr>
          <w:rFonts w:ascii="Arial" w:hAnsi="Arial" w:cs="Arial"/>
        </w:rPr>
        <w:t>ir own</w:t>
      </w:r>
      <w:r w:rsidR="00C07CD7" w:rsidRPr="00755653">
        <w:rPr>
          <w:rFonts w:ascii="Arial" w:hAnsi="Arial" w:cs="Arial"/>
        </w:rPr>
        <w:t xml:space="preserve"> environments undertaking manual handling activities.</w:t>
      </w:r>
    </w:p>
    <w:p w:rsidR="00C07CD7" w:rsidRDefault="00C07CD7" w:rsidP="00C07CD7">
      <w:pPr>
        <w:spacing w:after="120" w:line="276" w:lineRule="auto"/>
        <w:rPr>
          <w:rFonts w:ascii="Arial" w:hAnsi="Arial" w:cs="Arial"/>
        </w:rPr>
      </w:pPr>
      <w:r w:rsidRPr="00755653">
        <w:rPr>
          <w:rFonts w:ascii="Arial" w:hAnsi="Arial" w:cs="Arial"/>
        </w:rPr>
        <w:t>After this initial assessment</w:t>
      </w:r>
      <w:r>
        <w:rPr>
          <w:rFonts w:ascii="Arial" w:hAnsi="Arial" w:cs="Arial"/>
        </w:rPr>
        <w:t>,</w:t>
      </w:r>
      <w:r w:rsidRPr="00755653">
        <w:rPr>
          <w:rFonts w:ascii="Arial" w:hAnsi="Arial" w:cs="Arial"/>
        </w:rPr>
        <w:t xml:space="preserve"> the responsibility for implementing a process for future assessment lies with the Senior Charge Nurse or Team Lead (SCN / TL). Some of the questions and answers that have been discussed regarding what this means are outlined below</w:t>
      </w:r>
      <w:r>
        <w:rPr>
          <w:rFonts w:ascii="Arial" w:hAnsi="Arial" w:cs="Arial"/>
        </w:rPr>
        <w:t>.</w:t>
      </w:r>
      <w:r w:rsidRPr="00755653">
        <w:rPr>
          <w:rFonts w:ascii="Arial" w:hAnsi="Arial" w:cs="Arial"/>
        </w:rPr>
        <w:t xml:space="preserve"> </w:t>
      </w:r>
    </w:p>
    <w:p w:rsidR="00C07CD7" w:rsidRPr="00755653" w:rsidRDefault="00C07CD7" w:rsidP="00C07CD7">
      <w:pPr>
        <w:spacing w:after="120" w:line="276" w:lineRule="auto"/>
        <w:rPr>
          <w:rFonts w:ascii="Arial" w:hAnsi="Arial" w:cs="Arial"/>
          <w:b/>
        </w:rPr>
      </w:pPr>
      <w:r w:rsidRPr="00755653">
        <w:rPr>
          <w:rFonts w:ascii="Arial" w:hAnsi="Arial" w:cs="Arial"/>
          <w:b/>
        </w:rPr>
        <w:t>Competency assessment frequently asked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2454"/>
        <w:gridCol w:w="7523"/>
      </w:tblGrid>
      <w:tr w:rsidR="00C07CD7" w:rsidRPr="0019747C" w:rsidTr="00F44E80">
        <w:trPr>
          <w:trHeight w:val="340"/>
        </w:trPr>
        <w:tc>
          <w:tcPr>
            <w:tcW w:w="461" w:type="dxa"/>
            <w:tcBorders>
              <w:top w:val="nil"/>
              <w:left w:val="nil"/>
              <w:bottom w:val="single" w:sz="2" w:space="0" w:color="auto"/>
              <w:right w:val="single" w:sz="2" w:space="0" w:color="auto"/>
            </w:tcBorders>
            <w:vAlign w:val="center"/>
          </w:tcPr>
          <w:p w:rsidR="00C07CD7" w:rsidRPr="0019747C" w:rsidRDefault="00C07CD7" w:rsidP="00C07CD7">
            <w:pPr>
              <w:spacing w:before="60" w:after="60"/>
              <w:rPr>
                <w:rFonts w:ascii="Arial" w:hAnsi="Arial" w:cs="Arial"/>
                <w:sz w:val="24"/>
              </w:rPr>
            </w:pPr>
          </w:p>
        </w:tc>
        <w:tc>
          <w:tcPr>
            <w:tcW w:w="2454" w:type="dxa"/>
            <w:tcBorders>
              <w:top w:val="single" w:sz="2" w:space="0" w:color="auto"/>
              <w:left w:val="single" w:sz="2" w:space="0" w:color="auto"/>
              <w:bottom w:val="single" w:sz="2" w:space="0" w:color="auto"/>
              <w:right w:val="single" w:sz="2" w:space="0" w:color="auto"/>
            </w:tcBorders>
            <w:shd w:val="clear" w:color="auto" w:fill="CCFFFF"/>
            <w:vAlign w:val="center"/>
          </w:tcPr>
          <w:p w:rsidR="00C07CD7" w:rsidRPr="0019747C" w:rsidRDefault="00C07CD7" w:rsidP="00C07CD7">
            <w:pPr>
              <w:spacing w:after="60"/>
              <w:jc w:val="center"/>
              <w:rPr>
                <w:rFonts w:ascii="Arial" w:hAnsi="Arial" w:cs="Arial"/>
                <w:b/>
                <w:sz w:val="24"/>
              </w:rPr>
            </w:pPr>
            <w:r w:rsidRPr="0019747C">
              <w:rPr>
                <w:rFonts w:ascii="Arial" w:hAnsi="Arial" w:cs="Arial"/>
                <w:b/>
                <w:sz w:val="24"/>
              </w:rPr>
              <w:t>Question</w:t>
            </w:r>
          </w:p>
        </w:tc>
        <w:tc>
          <w:tcPr>
            <w:tcW w:w="7523" w:type="dxa"/>
            <w:tcBorders>
              <w:left w:val="single" w:sz="2" w:space="0" w:color="auto"/>
            </w:tcBorders>
            <w:shd w:val="clear" w:color="auto" w:fill="CCFFFF"/>
            <w:vAlign w:val="center"/>
          </w:tcPr>
          <w:p w:rsidR="00C07CD7" w:rsidRPr="0019747C" w:rsidRDefault="00C07CD7" w:rsidP="00C07CD7">
            <w:pPr>
              <w:spacing w:after="60"/>
              <w:jc w:val="center"/>
              <w:rPr>
                <w:rFonts w:ascii="Arial" w:hAnsi="Arial" w:cs="Arial"/>
                <w:b/>
                <w:sz w:val="24"/>
              </w:rPr>
            </w:pPr>
            <w:r w:rsidRPr="0019747C">
              <w:rPr>
                <w:rFonts w:ascii="Arial" w:hAnsi="Arial" w:cs="Arial"/>
                <w:b/>
                <w:sz w:val="24"/>
              </w:rPr>
              <w:t>Response</w:t>
            </w:r>
          </w:p>
        </w:tc>
      </w:tr>
      <w:tr w:rsidR="00C07CD7" w:rsidRPr="0019747C" w:rsidTr="00F44E80">
        <w:tc>
          <w:tcPr>
            <w:tcW w:w="461" w:type="dxa"/>
            <w:tcBorders>
              <w:top w:val="single" w:sz="2" w:space="0" w:color="auto"/>
              <w:left w:val="single" w:sz="2" w:space="0" w:color="auto"/>
              <w:bottom w:val="single" w:sz="2" w:space="0" w:color="auto"/>
              <w:right w:val="single" w:sz="2" w:space="0" w:color="auto"/>
            </w:tcBorders>
            <w:shd w:val="clear" w:color="auto" w:fill="CCFFFF"/>
          </w:tcPr>
          <w:p w:rsidR="00C07CD7" w:rsidRPr="0019747C" w:rsidRDefault="00C07CD7" w:rsidP="00C07CD7">
            <w:pPr>
              <w:spacing w:before="60" w:after="60"/>
              <w:rPr>
                <w:rFonts w:ascii="Arial" w:hAnsi="Arial" w:cs="Arial"/>
              </w:rPr>
            </w:pPr>
            <w:r w:rsidRPr="0019747C">
              <w:rPr>
                <w:rFonts w:ascii="Arial" w:hAnsi="Arial" w:cs="Arial"/>
              </w:rPr>
              <w:t>1</w:t>
            </w:r>
          </w:p>
        </w:tc>
        <w:tc>
          <w:tcPr>
            <w:tcW w:w="2454" w:type="dxa"/>
            <w:tcBorders>
              <w:top w:val="single" w:sz="2" w:space="0" w:color="auto"/>
              <w:left w:val="single" w:sz="2" w:space="0" w:color="auto"/>
            </w:tcBorders>
          </w:tcPr>
          <w:p w:rsidR="00C07CD7" w:rsidRPr="0019747C" w:rsidRDefault="00C07CD7" w:rsidP="00EB0505">
            <w:pPr>
              <w:tabs>
                <w:tab w:val="left" w:pos="252"/>
              </w:tabs>
              <w:spacing w:before="60" w:afterLines="60" w:after="144"/>
              <w:rPr>
                <w:rFonts w:ascii="Arial" w:hAnsi="Arial" w:cs="Arial"/>
              </w:rPr>
            </w:pPr>
            <w:r w:rsidRPr="0019747C">
              <w:rPr>
                <w:rFonts w:ascii="Arial" w:hAnsi="Arial" w:cs="Arial"/>
              </w:rPr>
              <w:t>Why do I have to do this?</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The Management of Health &amp; Safety at Work Regulations requires employers to monitor and review the implementation of control measures, of which the application of skills and knowledge (including those acquired from moving and handling training) within a workplace is included. This approach provides an opportunity to be able to evidence good practices. </w:t>
            </w:r>
          </w:p>
          <w:p w:rsidR="00C07CD7" w:rsidRPr="0019747C" w:rsidRDefault="00C07CD7" w:rsidP="00EB0505">
            <w:pPr>
              <w:spacing w:before="60" w:afterLines="60" w:after="144"/>
              <w:rPr>
                <w:rFonts w:ascii="Arial" w:hAnsi="Arial" w:cs="Arial"/>
              </w:rPr>
            </w:pPr>
            <w:r w:rsidRPr="0019747C">
              <w:rPr>
                <w:rFonts w:ascii="Arial" w:hAnsi="Arial" w:cs="Arial"/>
              </w:rPr>
              <w:t xml:space="preserve">The first assessments </w:t>
            </w:r>
            <w:r w:rsidR="00A5369E">
              <w:rPr>
                <w:rFonts w:ascii="Arial" w:hAnsi="Arial" w:cs="Arial"/>
              </w:rPr>
              <w:t>were</w:t>
            </w:r>
            <w:r w:rsidRPr="0019747C">
              <w:rPr>
                <w:rFonts w:ascii="Arial" w:hAnsi="Arial" w:cs="Arial"/>
              </w:rPr>
              <w:t xml:space="preserve"> undertaken by the moving and handling (M&amp;H) team who prov</w:t>
            </w:r>
            <w:r w:rsidR="00A5369E">
              <w:rPr>
                <w:rFonts w:ascii="Arial" w:hAnsi="Arial" w:cs="Arial"/>
              </w:rPr>
              <w:t>id</w:t>
            </w:r>
            <w:r w:rsidR="00F44E80">
              <w:rPr>
                <w:rFonts w:ascii="Arial" w:hAnsi="Arial" w:cs="Arial"/>
              </w:rPr>
              <w:t>ed</w:t>
            </w:r>
            <w:r w:rsidRPr="0019747C">
              <w:rPr>
                <w:rFonts w:ascii="Arial" w:hAnsi="Arial" w:cs="Arial"/>
              </w:rPr>
              <w:t xml:space="preserve"> onsite coaching and advice to add to staffs existing knowledge and skills as required, therefore, future assessments should reveal a higher number of staff being assessed as demonstrating good practice.</w:t>
            </w:r>
          </w:p>
        </w:tc>
      </w:tr>
      <w:tr w:rsidR="00C07CD7" w:rsidRPr="0019747C" w:rsidTr="00F44E80">
        <w:tc>
          <w:tcPr>
            <w:tcW w:w="461" w:type="dxa"/>
            <w:tcBorders>
              <w:top w:val="single" w:sz="2" w:space="0" w:color="auto"/>
              <w:left w:val="single" w:sz="2" w:space="0" w:color="auto"/>
              <w:bottom w:val="single" w:sz="2" w:space="0" w:color="auto"/>
              <w:right w:val="single" w:sz="2" w:space="0" w:color="auto"/>
            </w:tcBorders>
            <w:shd w:val="clear" w:color="auto" w:fill="CCFFFF"/>
          </w:tcPr>
          <w:p w:rsidR="00C07CD7" w:rsidRPr="0019747C" w:rsidRDefault="00C07CD7" w:rsidP="00C07CD7">
            <w:pPr>
              <w:spacing w:before="60" w:after="60"/>
              <w:rPr>
                <w:rFonts w:ascii="Arial" w:hAnsi="Arial" w:cs="Arial"/>
              </w:rPr>
            </w:pPr>
            <w:r w:rsidRPr="0019747C">
              <w:rPr>
                <w:rFonts w:ascii="Arial" w:hAnsi="Arial" w:cs="Arial"/>
              </w:rPr>
              <w:t>2</w:t>
            </w:r>
          </w:p>
        </w:tc>
        <w:tc>
          <w:tcPr>
            <w:tcW w:w="2454" w:type="dxa"/>
            <w:tcBorders>
              <w:top w:val="single" w:sz="2" w:space="0" w:color="auto"/>
              <w:left w:val="single" w:sz="2" w:space="0" w:color="auto"/>
            </w:tcBorders>
          </w:tcPr>
          <w:p w:rsidR="00C07CD7" w:rsidRPr="0019747C" w:rsidRDefault="00C07CD7" w:rsidP="00EB0505">
            <w:pPr>
              <w:tabs>
                <w:tab w:val="left" w:pos="252"/>
              </w:tabs>
              <w:spacing w:before="60" w:afterLines="60" w:after="144"/>
              <w:rPr>
                <w:rFonts w:ascii="Arial" w:hAnsi="Arial" w:cs="Arial"/>
              </w:rPr>
            </w:pPr>
            <w:r w:rsidRPr="0019747C">
              <w:rPr>
                <w:rFonts w:ascii="Arial" w:hAnsi="Arial" w:cs="Arial"/>
              </w:rPr>
              <w:t>What are the assessment outcomes likely to be?</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Of the </w:t>
            </w:r>
            <w:r w:rsidR="00F44E80">
              <w:rPr>
                <w:rFonts w:ascii="Arial" w:hAnsi="Arial" w:cs="Arial"/>
              </w:rPr>
              <w:t>several thousand staff assessed</w:t>
            </w:r>
            <w:r w:rsidRPr="0019747C">
              <w:rPr>
                <w:rFonts w:ascii="Arial" w:hAnsi="Arial" w:cs="Arial"/>
              </w:rPr>
              <w:t xml:space="preserve">, 68% </w:t>
            </w:r>
            <w:r w:rsidR="00F44E80">
              <w:rPr>
                <w:rFonts w:ascii="Arial" w:hAnsi="Arial" w:cs="Arial"/>
              </w:rPr>
              <w:t>were</w:t>
            </w:r>
            <w:r w:rsidRPr="0019747C">
              <w:rPr>
                <w:rFonts w:ascii="Arial" w:hAnsi="Arial" w:cs="Arial"/>
              </w:rPr>
              <w:t xml:space="preserve"> assessed as Low, 31% as medium and 1% as high or very high. This suggests that 99% of staff have demonstrated good or acceptable moving and handling skills which should be positively acknowledged. All those assessed as high / very high have received coaching from M&amp;H staff in their work place and have been reassessed as low or medium. </w:t>
            </w:r>
          </w:p>
        </w:tc>
      </w:tr>
      <w:tr w:rsidR="00C07CD7" w:rsidRPr="0019747C" w:rsidTr="00F44E80">
        <w:tc>
          <w:tcPr>
            <w:tcW w:w="461" w:type="dxa"/>
            <w:shd w:val="clear" w:color="auto" w:fill="CCFFFF"/>
          </w:tcPr>
          <w:p w:rsidR="00C07CD7" w:rsidRPr="0019747C" w:rsidRDefault="00487432" w:rsidP="00C07CD7">
            <w:pPr>
              <w:spacing w:before="60" w:after="60"/>
              <w:rPr>
                <w:rFonts w:ascii="Arial" w:hAnsi="Arial" w:cs="Arial"/>
              </w:rPr>
            </w:pPr>
            <w:r>
              <w:rPr>
                <w:rFonts w:ascii="Arial" w:hAnsi="Arial" w:cs="Arial"/>
              </w:rPr>
              <w:t>3</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What will be being assessed?</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The assessment criteria are provided </w:t>
            </w:r>
            <w:r w:rsidR="00F44E80">
              <w:rPr>
                <w:rFonts w:ascii="Arial" w:hAnsi="Arial" w:cs="Arial"/>
              </w:rPr>
              <w:t>a</w:t>
            </w:r>
            <w:r w:rsidRPr="0019747C">
              <w:rPr>
                <w:rFonts w:ascii="Arial" w:hAnsi="Arial" w:cs="Arial"/>
              </w:rPr>
              <w:t>nd will be discussed at the training provided.</w:t>
            </w:r>
          </w:p>
        </w:tc>
      </w:tr>
      <w:tr w:rsidR="00C07CD7" w:rsidRPr="0019747C" w:rsidTr="00F44E80">
        <w:tc>
          <w:tcPr>
            <w:tcW w:w="461" w:type="dxa"/>
            <w:tcBorders>
              <w:top w:val="single" w:sz="2" w:space="0" w:color="auto"/>
              <w:left w:val="single" w:sz="2" w:space="0" w:color="auto"/>
              <w:bottom w:val="single" w:sz="2" w:space="0" w:color="auto"/>
              <w:right w:val="single" w:sz="2" w:space="0" w:color="auto"/>
            </w:tcBorders>
            <w:shd w:val="clear" w:color="auto" w:fill="CCFFFF"/>
          </w:tcPr>
          <w:p w:rsidR="00C07CD7" w:rsidRPr="0019747C" w:rsidRDefault="00487432" w:rsidP="00C07CD7">
            <w:pPr>
              <w:spacing w:before="60" w:after="60"/>
              <w:rPr>
                <w:rFonts w:ascii="Arial" w:hAnsi="Arial" w:cs="Arial"/>
              </w:rPr>
            </w:pPr>
            <w:r>
              <w:rPr>
                <w:rFonts w:ascii="Arial" w:hAnsi="Arial" w:cs="Arial"/>
              </w:rPr>
              <w:t>4</w:t>
            </w:r>
          </w:p>
        </w:tc>
        <w:tc>
          <w:tcPr>
            <w:tcW w:w="2454" w:type="dxa"/>
            <w:tcBorders>
              <w:top w:val="single" w:sz="2" w:space="0" w:color="auto"/>
              <w:left w:val="single" w:sz="2" w:space="0" w:color="auto"/>
            </w:tcBorders>
          </w:tcPr>
          <w:p w:rsidR="00C07CD7" w:rsidRPr="0019747C" w:rsidRDefault="00C07CD7" w:rsidP="00EB0505">
            <w:pPr>
              <w:tabs>
                <w:tab w:val="left" w:pos="252"/>
              </w:tabs>
              <w:spacing w:before="60" w:afterLines="60" w:after="144"/>
              <w:rPr>
                <w:rFonts w:ascii="Arial" w:hAnsi="Arial" w:cs="Arial"/>
              </w:rPr>
            </w:pPr>
            <w:r w:rsidRPr="0019747C">
              <w:rPr>
                <w:rFonts w:ascii="Arial" w:hAnsi="Arial" w:cs="Arial"/>
              </w:rPr>
              <w:t>How can staff outside of the moving &amp; handling team, assess moving and handling competence?</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The criteria being assessed against will be recognisable to all staff who have attended M&amp;H training in the past and </w:t>
            </w:r>
            <w:r w:rsidR="00F44E80">
              <w:rPr>
                <w:rFonts w:ascii="Arial" w:hAnsi="Arial" w:cs="Arial"/>
              </w:rPr>
              <w:t>assist</w:t>
            </w:r>
            <w:r w:rsidRPr="0019747C">
              <w:rPr>
                <w:rFonts w:ascii="Arial" w:hAnsi="Arial" w:cs="Arial"/>
              </w:rPr>
              <w:t xml:space="preserve"> p</w:t>
            </w:r>
            <w:r w:rsidR="00F44E80">
              <w:rPr>
                <w:rFonts w:ascii="Arial" w:hAnsi="Arial" w:cs="Arial"/>
              </w:rPr>
              <w:t>eople with movement</w:t>
            </w:r>
            <w:r w:rsidRPr="0019747C">
              <w:rPr>
                <w:rFonts w:ascii="Arial" w:hAnsi="Arial" w:cs="Arial"/>
              </w:rPr>
              <w:t xml:space="preserve">. The skills at the level they are being assessed </w:t>
            </w:r>
            <w:r w:rsidR="00F44E80">
              <w:rPr>
                <w:rFonts w:ascii="Arial" w:hAnsi="Arial" w:cs="Arial"/>
              </w:rPr>
              <w:t xml:space="preserve">at </w:t>
            </w:r>
            <w:r w:rsidRPr="0019747C">
              <w:rPr>
                <w:rFonts w:ascii="Arial" w:hAnsi="Arial" w:cs="Arial"/>
              </w:rPr>
              <w:t>are used daily by all healthcare practitioners. Therefore, the assessor will be assessing only what they know and practice themselves.</w:t>
            </w:r>
          </w:p>
        </w:tc>
      </w:tr>
      <w:tr w:rsidR="00C07CD7" w:rsidRPr="0019747C" w:rsidTr="00F44E80">
        <w:tc>
          <w:tcPr>
            <w:tcW w:w="461" w:type="dxa"/>
            <w:shd w:val="clear" w:color="auto" w:fill="CCFFFF"/>
          </w:tcPr>
          <w:p w:rsidR="00C07CD7" w:rsidRPr="0019747C" w:rsidRDefault="00487432" w:rsidP="00C07CD7">
            <w:pPr>
              <w:spacing w:before="60" w:after="60"/>
              <w:rPr>
                <w:rFonts w:ascii="Arial" w:hAnsi="Arial" w:cs="Arial"/>
              </w:rPr>
            </w:pPr>
            <w:r>
              <w:rPr>
                <w:rFonts w:ascii="Arial" w:hAnsi="Arial" w:cs="Arial"/>
              </w:rPr>
              <w:t>5</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I have not been trained how to assess staff?</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You will be provided with training. </w:t>
            </w:r>
            <w:r w:rsidR="00F44E80">
              <w:rPr>
                <w:rFonts w:ascii="Arial" w:hAnsi="Arial" w:cs="Arial"/>
              </w:rPr>
              <w:t>T</w:t>
            </w:r>
            <w:r w:rsidRPr="0019747C">
              <w:rPr>
                <w:rFonts w:ascii="Arial" w:hAnsi="Arial" w:cs="Arial"/>
              </w:rPr>
              <w:t xml:space="preserve">he training will be a </w:t>
            </w:r>
            <w:r w:rsidR="00F44E80">
              <w:rPr>
                <w:rFonts w:ascii="Arial" w:hAnsi="Arial" w:cs="Arial"/>
              </w:rPr>
              <w:t>1 day course initially and you will receive regular updates</w:t>
            </w:r>
            <w:r w:rsidRPr="0019747C">
              <w:rPr>
                <w:rFonts w:ascii="Arial" w:hAnsi="Arial" w:cs="Arial"/>
              </w:rPr>
              <w:t>. The M&amp;H team will be available to support you in your work area after the training if required.</w:t>
            </w:r>
          </w:p>
        </w:tc>
      </w:tr>
      <w:tr w:rsidR="00C07CD7" w:rsidRPr="0019747C" w:rsidTr="00F44E80">
        <w:tc>
          <w:tcPr>
            <w:tcW w:w="461" w:type="dxa"/>
            <w:shd w:val="clear" w:color="auto" w:fill="CCFFFF"/>
          </w:tcPr>
          <w:p w:rsidR="00C07CD7" w:rsidRPr="0019747C" w:rsidRDefault="00487432" w:rsidP="00C07CD7">
            <w:pPr>
              <w:spacing w:before="60" w:after="60"/>
              <w:rPr>
                <w:rFonts w:ascii="Arial" w:hAnsi="Arial" w:cs="Arial"/>
              </w:rPr>
            </w:pPr>
            <w:r>
              <w:rPr>
                <w:rFonts w:ascii="Arial" w:hAnsi="Arial" w:cs="Arial"/>
              </w:rPr>
              <w:t>6</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Who will be doing the assessments? </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Any member of staff who has attended the competency assessors (CA) training can undertake the assessments. It is the SCN / TL’s responsibility to identify appropriate staff to attend the CA training</w:t>
            </w:r>
            <w:r w:rsidR="00242377">
              <w:rPr>
                <w:rFonts w:ascii="Arial" w:hAnsi="Arial" w:cs="Arial"/>
              </w:rPr>
              <w:t>.</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7</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I am worried about having to train staff?</w:t>
            </w:r>
          </w:p>
        </w:tc>
        <w:tc>
          <w:tcPr>
            <w:tcW w:w="7523" w:type="dxa"/>
          </w:tcPr>
          <w:p w:rsidR="00C07CD7" w:rsidRPr="0019747C" w:rsidRDefault="001F22A7" w:rsidP="00EB0505">
            <w:pPr>
              <w:spacing w:before="60" w:afterLines="60" w:after="144"/>
              <w:rPr>
                <w:rFonts w:ascii="Arial" w:hAnsi="Arial" w:cs="Arial"/>
              </w:rPr>
            </w:pPr>
            <w:r>
              <w:rPr>
                <w:rFonts w:ascii="Arial" w:hAnsi="Arial" w:cs="Arial"/>
              </w:rPr>
              <w:t>At no point will staff out</w:t>
            </w:r>
            <w:r w:rsidR="00C07CD7" w:rsidRPr="0019747C">
              <w:rPr>
                <w:rFonts w:ascii="Arial" w:hAnsi="Arial" w:cs="Arial"/>
              </w:rPr>
              <w:t>with the moving and handling team be asked to train or coach other staff identified by a competency assessment as high or very high. Anybody identified through CA’s as requiring training or coaching should be referred to the moving and handling team.</w:t>
            </w:r>
          </w:p>
        </w:tc>
      </w:tr>
    </w:tbl>
    <w:p w:rsidR="00242377" w:rsidRDefault="002423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2454"/>
        <w:gridCol w:w="7523"/>
      </w:tblGrid>
      <w:tr w:rsidR="00242377" w:rsidRPr="0019747C" w:rsidTr="00242377">
        <w:trPr>
          <w:trHeight w:val="340"/>
        </w:trPr>
        <w:tc>
          <w:tcPr>
            <w:tcW w:w="461" w:type="dxa"/>
            <w:tcBorders>
              <w:top w:val="nil"/>
              <w:left w:val="nil"/>
              <w:bottom w:val="single" w:sz="2" w:space="0" w:color="auto"/>
              <w:right w:val="single" w:sz="2" w:space="0" w:color="auto"/>
            </w:tcBorders>
            <w:vAlign w:val="center"/>
          </w:tcPr>
          <w:p w:rsidR="00242377" w:rsidRPr="0019747C" w:rsidRDefault="00242377" w:rsidP="00242377">
            <w:pPr>
              <w:spacing w:before="60" w:after="60"/>
              <w:rPr>
                <w:rFonts w:ascii="Arial" w:hAnsi="Arial" w:cs="Arial"/>
                <w:sz w:val="24"/>
              </w:rPr>
            </w:pPr>
          </w:p>
        </w:tc>
        <w:tc>
          <w:tcPr>
            <w:tcW w:w="2454" w:type="dxa"/>
            <w:tcBorders>
              <w:top w:val="single" w:sz="2" w:space="0" w:color="auto"/>
              <w:left w:val="single" w:sz="2" w:space="0" w:color="auto"/>
              <w:bottom w:val="single" w:sz="2" w:space="0" w:color="auto"/>
              <w:right w:val="single" w:sz="2" w:space="0" w:color="auto"/>
            </w:tcBorders>
            <w:shd w:val="clear" w:color="auto" w:fill="CCFFFF"/>
            <w:vAlign w:val="center"/>
          </w:tcPr>
          <w:p w:rsidR="00242377" w:rsidRPr="0019747C" w:rsidRDefault="00242377" w:rsidP="00242377">
            <w:pPr>
              <w:spacing w:after="60"/>
              <w:jc w:val="center"/>
              <w:rPr>
                <w:rFonts w:ascii="Arial" w:hAnsi="Arial" w:cs="Arial"/>
                <w:b/>
                <w:sz w:val="24"/>
              </w:rPr>
            </w:pPr>
            <w:r w:rsidRPr="0019747C">
              <w:rPr>
                <w:rFonts w:ascii="Arial" w:hAnsi="Arial" w:cs="Arial"/>
                <w:b/>
                <w:sz w:val="24"/>
              </w:rPr>
              <w:t>Question</w:t>
            </w:r>
          </w:p>
        </w:tc>
        <w:tc>
          <w:tcPr>
            <w:tcW w:w="7523" w:type="dxa"/>
            <w:tcBorders>
              <w:left w:val="single" w:sz="2" w:space="0" w:color="auto"/>
            </w:tcBorders>
            <w:shd w:val="clear" w:color="auto" w:fill="CCFFFF"/>
            <w:vAlign w:val="center"/>
          </w:tcPr>
          <w:p w:rsidR="00242377" w:rsidRPr="0019747C" w:rsidRDefault="00242377" w:rsidP="00242377">
            <w:pPr>
              <w:spacing w:after="60"/>
              <w:jc w:val="center"/>
              <w:rPr>
                <w:rFonts w:ascii="Arial" w:hAnsi="Arial" w:cs="Arial"/>
                <w:b/>
                <w:sz w:val="24"/>
              </w:rPr>
            </w:pPr>
            <w:r w:rsidRPr="0019747C">
              <w:rPr>
                <w:rFonts w:ascii="Arial" w:hAnsi="Arial" w:cs="Arial"/>
                <w:b/>
                <w:sz w:val="24"/>
              </w:rPr>
              <w:t>Response</w:t>
            </w:r>
          </w:p>
        </w:tc>
      </w:tr>
      <w:tr w:rsidR="00C07CD7" w:rsidRPr="0019747C" w:rsidTr="00F44E80">
        <w:tc>
          <w:tcPr>
            <w:tcW w:w="461" w:type="dxa"/>
            <w:tcBorders>
              <w:top w:val="single" w:sz="2" w:space="0" w:color="auto"/>
            </w:tcBorders>
            <w:shd w:val="clear" w:color="auto" w:fill="CCFFFF"/>
          </w:tcPr>
          <w:p w:rsidR="00C07CD7" w:rsidRPr="0019747C" w:rsidRDefault="001F22A7" w:rsidP="00C07CD7">
            <w:pPr>
              <w:spacing w:before="60" w:after="60"/>
              <w:rPr>
                <w:rFonts w:ascii="Arial" w:hAnsi="Arial" w:cs="Arial"/>
              </w:rPr>
            </w:pPr>
            <w:r>
              <w:rPr>
                <w:rFonts w:ascii="Arial" w:hAnsi="Arial" w:cs="Arial"/>
              </w:rPr>
              <w:t>8</w:t>
            </w:r>
          </w:p>
        </w:tc>
        <w:tc>
          <w:tcPr>
            <w:tcW w:w="2454" w:type="dxa"/>
          </w:tcPr>
          <w:p w:rsidR="00C07CD7" w:rsidRPr="0019747C" w:rsidRDefault="00C07CD7" w:rsidP="00EB0505">
            <w:pPr>
              <w:tabs>
                <w:tab w:val="left" w:pos="252"/>
              </w:tabs>
              <w:spacing w:before="60" w:afterLines="60" w:after="144"/>
              <w:rPr>
                <w:rFonts w:ascii="Arial" w:hAnsi="Arial" w:cs="Arial"/>
              </w:rPr>
            </w:pPr>
            <w:r w:rsidRPr="0019747C">
              <w:rPr>
                <w:rFonts w:ascii="Arial" w:hAnsi="Arial" w:cs="Arial"/>
              </w:rPr>
              <w:t>I am worried about assessing the people I work with?</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For some people this can feel awkward initially. However, our experience suggests that staff want reassurance about the job they are doing and welcome the opportunity for feedback. Support from the M&amp;H team will be available if required.</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9</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What about backfill for those going on training</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Backfill will need to be agreed locally, however, will be considerably less than that required to release all staff to attend M&amp;H training courses every year. This should prove to be advantageous to most areas</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10</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If I assess someone and they injure themselves later on where do I stand?</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The person’s competence to undertake CA’s will be assessed by the M&amp;H team. As long as the assessor gives due diligence, that is, by working within their skill and knowledge base to any completed assessments, this should satisfy any enquiry.</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11</w:t>
            </w:r>
          </w:p>
        </w:tc>
        <w:tc>
          <w:tcPr>
            <w:tcW w:w="2454" w:type="dxa"/>
          </w:tcPr>
          <w:p w:rsidR="00C07CD7" w:rsidRPr="0019747C" w:rsidRDefault="00C07CD7" w:rsidP="00EB0505">
            <w:pPr>
              <w:tabs>
                <w:tab w:val="left" w:pos="252"/>
              </w:tabs>
              <w:spacing w:before="60" w:afterLines="60" w:after="144"/>
              <w:rPr>
                <w:rFonts w:ascii="Arial" w:hAnsi="Arial" w:cs="Arial"/>
              </w:rPr>
            </w:pPr>
            <w:r w:rsidRPr="0019747C">
              <w:rPr>
                <w:rFonts w:ascii="Arial" w:hAnsi="Arial" w:cs="Arial"/>
              </w:rPr>
              <w:t>What will the moving and handling staff be doing?</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M&amp;H staff will continue to provide training, coaching and advice regarding all aspects of M&amp;H. The CA approach will allow those individuals and areas who need additional support to be identified.</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12</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How long will an assessment take?</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Completing the paperwork and discussing the assessment outcome takes less than five minutes. The CA Record Form is provided </w:t>
            </w:r>
            <w:r w:rsidR="00362E4C">
              <w:rPr>
                <w:rFonts w:ascii="Arial" w:hAnsi="Arial" w:cs="Arial"/>
              </w:rPr>
              <w:t xml:space="preserve">on </w:t>
            </w:r>
            <w:hyperlink r:id="rId24" w:history="1">
              <w:r w:rsidR="00362E4C" w:rsidRPr="00362E4C">
                <w:rPr>
                  <w:rStyle w:val="Hyperlink"/>
                  <w:rFonts w:ascii="Arial" w:hAnsi="Arial" w:cs="Arial"/>
                </w:rPr>
                <w:t>HRConnect</w:t>
              </w:r>
            </w:hyperlink>
            <w:r w:rsidRPr="0019747C">
              <w:rPr>
                <w:rFonts w:ascii="Arial" w:hAnsi="Arial" w:cs="Arial"/>
              </w:rPr>
              <w:t>. The assessor may chose to observe staff undertaking an activity, in which case the assessment will take however long the activity lasts; or the assessor could chose to assess somebody whilst assisting them with the activity, in which case no additional time is involved other than completing the form at the end of the assessment.</w:t>
            </w:r>
          </w:p>
        </w:tc>
      </w:tr>
      <w:tr w:rsidR="00C07CD7" w:rsidRPr="0019747C" w:rsidTr="00F44E80">
        <w:tc>
          <w:tcPr>
            <w:tcW w:w="461" w:type="dxa"/>
            <w:shd w:val="clear" w:color="auto" w:fill="CCFFFF"/>
          </w:tcPr>
          <w:p w:rsidR="00C07CD7" w:rsidRPr="0019747C" w:rsidRDefault="001F22A7" w:rsidP="00C07CD7">
            <w:pPr>
              <w:spacing w:before="60" w:after="60"/>
              <w:rPr>
                <w:rFonts w:ascii="Arial" w:hAnsi="Arial" w:cs="Arial"/>
              </w:rPr>
            </w:pPr>
            <w:r>
              <w:rPr>
                <w:rFonts w:ascii="Arial" w:hAnsi="Arial" w:cs="Arial"/>
              </w:rPr>
              <w:t>13</w:t>
            </w:r>
          </w:p>
        </w:tc>
        <w:tc>
          <w:tcPr>
            <w:tcW w:w="2454" w:type="dxa"/>
          </w:tcPr>
          <w:p w:rsidR="00C07CD7" w:rsidRPr="0019747C" w:rsidRDefault="00C07CD7" w:rsidP="00EB0505">
            <w:pPr>
              <w:spacing w:before="60" w:afterLines="60" w:after="144"/>
              <w:rPr>
                <w:rFonts w:ascii="Arial" w:hAnsi="Arial" w:cs="Arial"/>
              </w:rPr>
            </w:pPr>
            <w:r w:rsidRPr="0019747C">
              <w:rPr>
                <w:rFonts w:ascii="Arial" w:hAnsi="Arial" w:cs="Arial"/>
              </w:rPr>
              <w:t>Where is the paperwork?</w:t>
            </w:r>
          </w:p>
        </w:tc>
        <w:tc>
          <w:tcPr>
            <w:tcW w:w="7523" w:type="dxa"/>
          </w:tcPr>
          <w:p w:rsidR="00C07CD7" w:rsidRPr="0019747C" w:rsidRDefault="00C07CD7" w:rsidP="00EB0505">
            <w:pPr>
              <w:spacing w:before="60" w:afterLines="60" w:after="144"/>
              <w:rPr>
                <w:rFonts w:ascii="Arial" w:hAnsi="Arial" w:cs="Arial"/>
              </w:rPr>
            </w:pPr>
            <w:r w:rsidRPr="0019747C">
              <w:rPr>
                <w:rFonts w:ascii="Arial" w:hAnsi="Arial" w:cs="Arial"/>
              </w:rPr>
              <w:t xml:space="preserve">The competency assessment record form, ward / department tracker form and information sheets are available on </w:t>
            </w:r>
            <w:hyperlink r:id="rId25" w:history="1">
              <w:r w:rsidR="00362E4C" w:rsidRPr="00362E4C">
                <w:rPr>
                  <w:rStyle w:val="Hyperlink"/>
                  <w:rFonts w:ascii="Arial" w:hAnsi="Arial" w:cs="Arial"/>
                </w:rPr>
                <w:t>HRConnect</w:t>
              </w:r>
            </w:hyperlink>
            <w:bookmarkStart w:id="0" w:name="_GoBack"/>
            <w:bookmarkEnd w:id="0"/>
            <w:r w:rsidR="00362E4C" w:rsidRPr="0019747C">
              <w:rPr>
                <w:rFonts w:ascii="Arial" w:hAnsi="Arial" w:cs="Arial"/>
              </w:rPr>
              <w:t>.</w:t>
            </w:r>
          </w:p>
        </w:tc>
      </w:tr>
    </w:tbl>
    <w:p w:rsidR="00A10915" w:rsidRDefault="00A10915" w:rsidP="00BE2C1A"/>
    <w:p w:rsidR="004138F9" w:rsidRDefault="004138F9" w:rsidP="00BE2C1A"/>
    <w:p w:rsidR="004138F9" w:rsidRDefault="004138F9" w:rsidP="00BE2C1A"/>
    <w:p w:rsidR="004138F9" w:rsidRDefault="004138F9" w:rsidP="00BE2C1A"/>
    <w:p w:rsidR="004138F9" w:rsidRDefault="004138F9" w:rsidP="00BE2C1A"/>
    <w:p w:rsidR="004138F9" w:rsidRDefault="004138F9" w:rsidP="00BE2C1A"/>
    <w:p w:rsidR="004138F9" w:rsidRDefault="004138F9" w:rsidP="00BE2C1A">
      <w:r>
        <w:br w:type="page"/>
      </w:r>
    </w:p>
    <w:p w:rsidR="004138F9" w:rsidRDefault="004138F9" w:rsidP="004138F9"/>
    <w:p w:rsidR="004138F9" w:rsidRDefault="004138F9" w:rsidP="004138F9">
      <w:r>
        <w:t>Notes:</w:t>
      </w:r>
    </w:p>
    <w:p w:rsidR="004138F9" w:rsidRDefault="004138F9" w:rsidP="004138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8"/>
      </w:tblGrid>
      <w:tr w:rsidR="004138F9" w:rsidTr="00A466D5">
        <w:trPr>
          <w:trHeight w:val="11888"/>
        </w:trPr>
        <w:tc>
          <w:tcPr>
            <w:tcW w:w="10438" w:type="dxa"/>
          </w:tcPr>
          <w:p w:rsidR="004138F9" w:rsidRDefault="004138F9" w:rsidP="004138F9"/>
        </w:tc>
      </w:tr>
    </w:tbl>
    <w:p w:rsidR="004138F9" w:rsidRPr="004138F9" w:rsidRDefault="004138F9" w:rsidP="004138F9"/>
    <w:sectPr w:rsidR="004138F9" w:rsidRPr="004138F9" w:rsidSect="00A5369E">
      <w:headerReference w:type="default" r:id="rId26"/>
      <w:pgSz w:w="12240" w:h="15840"/>
      <w:pgMar w:top="1009" w:right="1009" w:bottom="1009" w:left="10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1E4" w:rsidRDefault="00C811E4">
      <w:r>
        <w:separator/>
      </w:r>
    </w:p>
  </w:endnote>
  <w:endnote w:type="continuationSeparator" w:id="0">
    <w:p w:rsidR="00C811E4" w:rsidRDefault="00C81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1E4" w:rsidRDefault="00C811E4" w:rsidP="00F441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811E4" w:rsidRDefault="00C811E4" w:rsidP="003D0F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1E4" w:rsidRDefault="00C811E4" w:rsidP="00F441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65B1">
      <w:rPr>
        <w:rStyle w:val="PageNumber"/>
        <w:noProof/>
      </w:rPr>
      <w:t>9</w:t>
    </w:r>
    <w:r>
      <w:rPr>
        <w:rStyle w:val="PageNumber"/>
      </w:rPr>
      <w:fldChar w:fldCharType="end"/>
    </w:r>
  </w:p>
  <w:p w:rsidR="00C811E4" w:rsidRPr="00B211EF" w:rsidRDefault="00B265B1" w:rsidP="003D0F86">
    <w:pPr>
      <w:pStyle w:val="Footer"/>
      <w:ind w:right="360"/>
      <w:rPr>
        <w:sz w:val="20"/>
      </w:rPr>
    </w:pPr>
    <w:r>
      <w:rPr>
        <w:noProof/>
        <w:sz w:val="20"/>
        <w:lang w:val="en-GB" w:eastAsia="en-GB"/>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6985</wp:posOffset>
              </wp:positionV>
              <wp:extent cx="4322445" cy="0"/>
              <wp:effectExtent l="11430" t="5715" r="9525" b="13335"/>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244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BA14" id="Line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33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" strokecolor="navy"/>
          </w:pict>
        </mc:Fallback>
      </mc:AlternateContent>
    </w:r>
    <w:r w:rsidR="00C811E4">
      <w:rPr>
        <w:sz w:val="20"/>
      </w:rPr>
      <w:t>Moving &amp; Handling Department</w:t>
    </w:r>
    <w:r w:rsidR="00C811E4" w:rsidRPr="00B211EF">
      <w:rPr>
        <w:sz w:val="20"/>
      </w:rPr>
      <w:t xml:space="preserve">, </w:t>
    </w:r>
    <w:r w:rsidR="00C811E4">
      <w:rPr>
        <w:sz w:val="20"/>
      </w:rPr>
      <w:t>November 2017, V4.2 (updated July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1E4" w:rsidRDefault="00C811E4">
      <w:r>
        <w:separator/>
      </w:r>
    </w:p>
  </w:footnote>
  <w:footnote w:type="continuationSeparator" w:id="0">
    <w:p w:rsidR="00C811E4" w:rsidRDefault="00C81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1E4" w:rsidRDefault="00B265B1">
    <w:pPr>
      <w:pStyle w:val="Header"/>
    </w:pPr>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-114300</wp:posOffset>
              </wp:positionH>
              <wp:positionV relativeFrom="paragraph">
                <wp:posOffset>-265430</wp:posOffset>
              </wp:positionV>
              <wp:extent cx="5486400" cy="914400"/>
              <wp:effectExtent l="11430" t="11430" r="7620" b="762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FFFFFF"/>
                        </a:solidFill>
                        <a:miter lim="800000"/>
                        <a:headEnd/>
                        <a:tailEnd/>
                      </a:ln>
                    </wps:spPr>
                    <wps:txbx>
                      <w:txbxContent>
                        <w:p w:rsidR="00C811E4" w:rsidRPr="00AA649B" w:rsidRDefault="00C811E4"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C811E4" w:rsidRPr="00280ED4" w:rsidRDefault="00C811E4" w:rsidP="003A7C70">
                          <w:pPr>
                            <w:rPr>
                              <w:sz w:val="24"/>
                              <w:lang w:val="en-GB"/>
                            </w:rPr>
                          </w:pPr>
                          <w:r w:rsidRPr="00280ED4">
                            <w:rPr>
                              <w:rFonts w:ascii="Arial" w:hAnsi="Arial" w:cs="Arial"/>
                              <w:b/>
                              <w:sz w:val="28"/>
                            </w:rPr>
                            <w:t>Competency Assessor’s Information Pack</w:t>
                          </w:r>
                        </w:p>
                        <w:p w:rsidR="00C811E4" w:rsidRDefault="00C811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9pt;margin-top:-20.9pt;width:6in;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" strokecolor="white">
              <v:textbox>
                <w:txbxContent>
                  <w:p w:rsidR="00C811E4" w:rsidRPr="00AA649B" w:rsidRDefault="00C811E4"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C811E4" w:rsidRPr="00280ED4" w:rsidRDefault="00C811E4" w:rsidP="003A7C70">
                    <w:pPr>
                      <w:rPr>
                        <w:sz w:val="24"/>
                        <w:lang w:val="en-GB"/>
                      </w:rPr>
                    </w:pPr>
                    <w:r w:rsidRPr="00280ED4">
                      <w:rPr>
                        <w:rFonts w:ascii="Arial" w:hAnsi="Arial" w:cs="Arial"/>
                        <w:b/>
                        <w:sz w:val="28"/>
                      </w:rPr>
                      <w:t>Competency Assessor’s Information Pack</w:t>
                    </w:r>
                  </w:p>
                  <w:p w:rsidR="00C811E4" w:rsidRDefault="00C811E4"/>
                </w:txbxContent>
              </v:textbox>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5755640</wp:posOffset>
              </wp:positionH>
              <wp:positionV relativeFrom="paragraph">
                <wp:posOffset>-265430</wp:posOffset>
              </wp:positionV>
              <wp:extent cx="873760" cy="685800"/>
              <wp:effectExtent l="13970" t="11430" r="762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solidFill>
                        <a:srgbClr val="FFFFFF"/>
                      </a:solidFill>
                      <a:ln w="9525">
                        <a:solidFill>
                          <a:srgbClr val="FFFFFF"/>
                        </a:solidFill>
                        <a:miter lim="800000"/>
                        <a:headEnd/>
                        <a:tailEnd/>
                      </a:ln>
                    </wps:spPr>
                    <wps:txbx>
                      <w:txbxContent>
                        <w:p w:rsidR="00C811E4" w:rsidRPr="00CB7785" w:rsidRDefault="00C811E4" w:rsidP="003D0F86">
                          <w:pPr>
                            <w:rPr>
                              <w:lang w:val="en-GB"/>
                            </w:rPr>
                          </w:pPr>
                          <w:r w:rsidRPr="00CB7785">
                            <w:rPr>
                              <w:lang w:val="en-GB"/>
                            </w:rPr>
                            <w:object w:dxaOrig="12283" w:dyaOrig="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25pt;height:44.6pt" o:ole="">
                                <v:imagedata r:id="rId1" o:title=""/>
                              </v:shape>
                              <o:OLEObject Type="Embed" ProgID="MSPhotoEd.3" ShapeID="_x0000_i1026" DrawAspect="Content" ObjectID="_1739603126"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8" type="#_x0000_t202" style="position:absolute;margin-left:453.2pt;margin-top:-20.9pt;width:68.8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" strokecolor="white">
              <v:textbox>
                <w:txbxContent>
                  <w:p w:rsidR="00C811E4" w:rsidRPr="00CB7785" w:rsidRDefault="00C811E4" w:rsidP="003D0F86">
                    <w:pPr>
                      <w:rPr>
                        <w:lang w:val="en-GB"/>
                      </w:rPr>
                    </w:pPr>
                    <w:r w:rsidRPr="00CB7785">
                      <w:rPr>
                        <w:lang w:val="en-GB"/>
                      </w:rPr>
                      <w:object w:dxaOrig="12283" w:dyaOrig="8834">
                        <v:shape id="_x0000_i1026" type="#_x0000_t75" style="width:63.25pt;height:44.6pt" o:ole="">
                          <v:imagedata r:id="rId1" o:title=""/>
                        </v:shape>
                        <o:OLEObject Type="Embed" ProgID="MSPhotoEd.3" ShapeID="_x0000_i1026" DrawAspect="Content" ObjectID="_1739603126" r:id="rId3"/>
                      </w:object>
                    </w:r>
                  </w:p>
                </w:txbxContent>
              </v:textbox>
            </v:shape>
          </w:pict>
        </mc:Fallback>
      </mc:AlternateContent>
    </w:r>
  </w:p>
  <w:p w:rsidR="00C811E4" w:rsidRDefault="00C811E4">
    <w:pPr>
      <w:pStyle w:val="Header"/>
    </w:pPr>
  </w:p>
  <w:p w:rsidR="00C811E4" w:rsidRDefault="00B265B1">
    <w:pPr>
      <w:pStyle w:val="Header"/>
    </w:pP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83185</wp:posOffset>
              </wp:positionV>
              <wp:extent cx="6858000" cy="5715"/>
              <wp:effectExtent l="20955" t="20955" r="17145" b="2095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5715"/>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941ED" id="Line 3"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5pt" to="5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" strokecolor="navy" strokeweight="2.25pt"/>
          </w:pict>
        </mc:Fallback>
      </mc:AlternateContent>
    </w:r>
  </w:p>
  <w:p w:rsidR="00C811E4" w:rsidRDefault="00C811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1E4" w:rsidRDefault="00B265B1">
    <w:pPr>
      <w:pStyle w:val="Header"/>
    </w:pPr>
    <w:r>
      <w:rPr>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8115300</wp:posOffset>
              </wp:positionH>
              <wp:positionV relativeFrom="paragraph">
                <wp:posOffset>-252730</wp:posOffset>
              </wp:positionV>
              <wp:extent cx="972820" cy="699770"/>
              <wp:effectExtent l="12700" t="6985" r="5080" b="762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699770"/>
                      </a:xfrm>
                      <a:prstGeom prst="rect">
                        <a:avLst/>
                      </a:prstGeom>
                      <a:solidFill>
                        <a:srgbClr val="FFFFFF"/>
                      </a:solidFill>
                      <a:ln w="9525">
                        <a:solidFill>
                          <a:srgbClr val="FFFFFF"/>
                        </a:solidFill>
                        <a:miter lim="800000"/>
                        <a:headEnd/>
                        <a:tailEnd/>
                      </a:ln>
                    </wps:spPr>
                    <wps:txbx>
                      <w:txbxContent>
                        <w:p w:rsidR="00C811E4" w:rsidRPr="00CB7785" w:rsidRDefault="00C811E4" w:rsidP="003D0F86">
                          <w:pPr>
                            <w:rPr>
                              <w:lang w:val="en-GB"/>
                            </w:rPr>
                          </w:pPr>
                          <w:r w:rsidRPr="00CB7785">
                            <w:rPr>
                              <w:lang w:val="en-GB"/>
                            </w:rPr>
                            <w:object w:dxaOrig="12283" w:dyaOrig="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1.4pt;height:42.4pt" o:ole="">
                                <v:imagedata r:id="rId1" o:title=""/>
                              </v:shape>
                              <o:OLEObject Type="Embed" ProgID="MSPhotoEd.3" ShapeID="_x0000_i1029" DrawAspect="Content" ObjectID="_1739603127" r:id="rId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9" type="#_x0000_t202" style="position:absolute;margin-left:639pt;margin-top:-19.9pt;width:76.6pt;height:55.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" strokecolor="white">
              <v:textbox>
                <w:txbxContent>
                  <w:p w:rsidR="00C811E4" w:rsidRPr="00CB7785" w:rsidRDefault="00C811E4" w:rsidP="003D0F86">
                    <w:pPr>
                      <w:rPr>
                        <w:lang w:val="en-GB"/>
                      </w:rPr>
                    </w:pPr>
                    <w:r w:rsidRPr="00CB7785">
                      <w:rPr>
                        <w:lang w:val="en-GB"/>
                      </w:rPr>
                      <w:object w:dxaOrig="12283" w:dyaOrig="8834">
                        <v:shape id="_x0000_i1029" type="#_x0000_t75" style="width:61.4pt;height:42.4pt" o:ole="">
                          <v:imagedata r:id="rId1" o:title=""/>
                        </v:shape>
                        <o:OLEObject Type="Embed" ProgID="MSPhotoEd.3" ShapeID="_x0000_i1029" DrawAspect="Content" ObjectID="_1739603127" r:id="rId3"/>
                      </w:object>
                    </w:r>
                  </w:p>
                </w:txbxContent>
              </v:textbox>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-252730</wp:posOffset>
              </wp:positionV>
              <wp:extent cx="5143500" cy="800100"/>
              <wp:effectExtent l="12700" t="6985" r="6350" b="1206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00100"/>
                      </a:xfrm>
                      <a:prstGeom prst="rect">
                        <a:avLst/>
                      </a:prstGeom>
                      <a:solidFill>
                        <a:srgbClr val="FFFFFF"/>
                      </a:solidFill>
                      <a:ln w="9525">
                        <a:solidFill>
                          <a:srgbClr val="FFFFFF"/>
                        </a:solidFill>
                        <a:miter lim="800000"/>
                        <a:headEnd/>
                        <a:tailEnd/>
                      </a:ln>
                    </wps:spPr>
                    <wps:txbx>
                      <w:txbxContent>
                        <w:p w:rsidR="00C811E4" w:rsidRPr="00AA649B" w:rsidRDefault="00C811E4"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C811E4" w:rsidRPr="00280ED4" w:rsidRDefault="00C811E4" w:rsidP="00280ED4">
                          <w:pPr>
                            <w:rPr>
                              <w:sz w:val="24"/>
                              <w:lang w:val="en-GB"/>
                            </w:rPr>
                          </w:pPr>
                          <w:r w:rsidRPr="00280ED4">
                            <w:rPr>
                              <w:rFonts w:ascii="Arial" w:hAnsi="Arial" w:cs="Arial"/>
                              <w:b/>
                              <w:sz w:val="28"/>
                            </w:rPr>
                            <w:t>Competency Assessor’s Information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0" type="#_x0000_t202" style="position:absolute;margin-left:-9pt;margin-top:-19.9pt;width:405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" strokecolor="white">
              <v:textbox>
                <w:txbxContent>
                  <w:p w:rsidR="00C811E4" w:rsidRPr="00AA649B" w:rsidRDefault="00C811E4"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C811E4" w:rsidRPr="00280ED4" w:rsidRDefault="00C811E4" w:rsidP="00280ED4">
                    <w:pPr>
                      <w:rPr>
                        <w:sz w:val="24"/>
                        <w:lang w:val="en-GB"/>
                      </w:rPr>
                    </w:pPr>
                    <w:r w:rsidRPr="00280ED4">
                      <w:rPr>
                        <w:rFonts w:ascii="Arial" w:hAnsi="Arial" w:cs="Arial"/>
                        <w:b/>
                        <w:sz w:val="28"/>
                      </w:rPr>
                      <w:t>Competency Assessor’s Information Pack</w:t>
                    </w:r>
                  </w:p>
                </w:txbxContent>
              </v:textbox>
            </v:shape>
          </w:pict>
        </mc:Fallback>
      </mc:AlternateContent>
    </w:r>
  </w:p>
  <w:p w:rsidR="00C811E4" w:rsidRDefault="00C811E4">
    <w:pPr>
      <w:pStyle w:val="Header"/>
    </w:pPr>
  </w:p>
  <w:p w:rsidR="00C811E4" w:rsidRDefault="00B265B1">
    <w:pPr>
      <w:pStyle w:val="Header"/>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95885</wp:posOffset>
              </wp:positionV>
              <wp:extent cx="9258300" cy="12700"/>
              <wp:effectExtent l="22225" t="16510" r="15875" b="1841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270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51AE4" id="Line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10in,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" strokecolor="navy" strokeweight="2.25pt"/>
          </w:pict>
        </mc:Fallback>
      </mc:AlternateContent>
    </w:r>
  </w:p>
  <w:p w:rsidR="00C811E4" w:rsidRDefault="00C811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1E4" w:rsidRDefault="00B265B1">
    <w:pPr>
      <w:pStyle w:val="Header"/>
    </w:pPr>
    <w:r>
      <w:rPr>
        <w:noProof/>
        <w:lang w:val="en-GB" w:eastAsia="en-GB"/>
      </w:rPr>
      <mc:AlternateContent>
        <mc:Choice Requires="wps">
          <w:drawing>
            <wp:anchor distT="0" distB="0" distL="114300" distR="114300" simplePos="0" relativeHeight="251663360" behindDoc="1" locked="0" layoutInCell="1" allowOverlap="1">
              <wp:simplePos x="0" y="0"/>
              <wp:positionH relativeFrom="column">
                <wp:posOffset>5406390</wp:posOffset>
              </wp:positionH>
              <wp:positionV relativeFrom="paragraph">
                <wp:posOffset>-266700</wp:posOffset>
              </wp:positionV>
              <wp:extent cx="1028700" cy="685800"/>
              <wp:effectExtent l="8255" t="12065" r="10795" b="698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FFFFFF"/>
                        </a:solidFill>
                        <a:miter lim="800000"/>
                        <a:headEnd/>
                        <a:tailEnd/>
                      </a:ln>
                    </wps:spPr>
                    <wps:txbx>
                      <w:txbxContent>
                        <w:p w:rsidR="00C811E4" w:rsidRPr="00CB7785" w:rsidRDefault="00C811E4" w:rsidP="003D0F86">
                          <w:pPr>
                            <w:rPr>
                              <w:lang w:val="en-GB"/>
                            </w:rPr>
                          </w:pPr>
                          <w:r w:rsidRPr="00CB7785">
                            <w:rPr>
                              <w:lang w:val="en-GB"/>
                            </w:rPr>
                            <w:object w:dxaOrig="12283" w:dyaOrig="8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1.4pt;height:42.4pt" o:ole="">
                                <v:imagedata r:id="rId1" o:title=""/>
                              </v:shape>
                              <o:OLEObject Type="Embed" ProgID="MSPhotoEd.3" ShapeID="_x0000_i1031" DrawAspect="Content" ObjectID="_1739603128" r:id="rId2"/>
                            </w:object>
                          </w:r>
                        </w:p>
                        <w:p w:rsidR="00C811E4" w:rsidRPr="00CB7785" w:rsidRDefault="00C811E4" w:rsidP="003D0F86">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1" type="#_x0000_t202" style="position:absolute;margin-left:425.7pt;margin-top:-21pt;width:81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" strokecolor="white">
              <v:textbox>
                <w:txbxContent>
                  <w:p w:rsidR="00C811E4" w:rsidRPr="00CB7785" w:rsidRDefault="00C811E4" w:rsidP="003D0F86">
                    <w:pPr>
                      <w:rPr>
                        <w:lang w:val="en-GB"/>
                      </w:rPr>
                    </w:pPr>
                    <w:r w:rsidRPr="00CB7785">
                      <w:rPr>
                        <w:lang w:val="en-GB"/>
                      </w:rPr>
                      <w:object w:dxaOrig="12283" w:dyaOrig="8834">
                        <v:shape id="_x0000_i1031" type="#_x0000_t75" style="width:61.4pt;height:42.4pt" o:ole="">
                          <v:imagedata r:id="rId1" o:title=""/>
                        </v:shape>
                        <o:OLEObject Type="Embed" ProgID="MSPhotoEd.3" ShapeID="_x0000_i1031" DrawAspect="Content" ObjectID="_1739603128" r:id="rId3"/>
                      </w:object>
                    </w:r>
                  </w:p>
                  <w:p w:rsidR="00C811E4" w:rsidRPr="00CB7785" w:rsidRDefault="00C811E4" w:rsidP="003D0F86">
                    <w:pPr>
                      <w:rPr>
                        <w:lang w:val="en-GB"/>
                      </w:rPr>
                    </w:pPr>
                  </w:p>
                </w:txbxContent>
              </v:textbox>
            </v:shape>
          </w:pict>
        </mc:Fallback>
      </mc:AlternateContent>
    </w:r>
    <w:r>
      <w:rPr>
        <w:noProof/>
        <w:lang w:val="en-GB" w:eastAsia="en-GB"/>
      </w:rPr>
      <mc:AlternateContent>
        <mc:Choice Requires="wps">
          <w:drawing>
            <wp:anchor distT="0" distB="0" distL="114300" distR="114300" simplePos="0" relativeHeight="251662336" behindDoc="1" locked="0" layoutInCell="1" allowOverlap="1">
              <wp:simplePos x="0" y="0"/>
              <wp:positionH relativeFrom="column">
                <wp:posOffset>-114300</wp:posOffset>
              </wp:positionH>
              <wp:positionV relativeFrom="paragraph">
                <wp:posOffset>-266700</wp:posOffset>
              </wp:positionV>
              <wp:extent cx="5257800" cy="800100"/>
              <wp:effectExtent l="12065" t="12065" r="6985" b="698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w="9525">
                        <a:solidFill>
                          <a:srgbClr val="FFFFFF"/>
                        </a:solidFill>
                        <a:miter lim="800000"/>
                        <a:headEnd/>
                        <a:tailEnd/>
                      </a:ln>
                    </wps:spPr>
                    <wps:txbx>
                      <w:txbxContent>
                        <w:p w:rsidR="00C811E4" w:rsidRPr="00AA649B" w:rsidRDefault="00C811E4"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C811E4" w:rsidRPr="00BA405B" w:rsidRDefault="00C811E4" w:rsidP="00280ED4">
                          <w:pPr>
                            <w:rPr>
                              <w:sz w:val="24"/>
                              <w:lang w:val="en-GB"/>
                            </w:rPr>
                          </w:pPr>
                          <w:r w:rsidRPr="00280ED4">
                            <w:rPr>
                              <w:rFonts w:ascii="Arial" w:hAnsi="Arial" w:cs="Arial"/>
                              <w:b/>
                              <w:sz w:val="28"/>
                            </w:rPr>
                            <w:t>Competency Assessor’s Information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2" type="#_x0000_t202" style="position:absolute;margin-left:-9pt;margin-top:-21pt;width:414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" strokecolor="white">
              <v:textbox>
                <w:txbxContent>
                  <w:p w:rsidR="00C811E4" w:rsidRPr="00AA649B" w:rsidRDefault="00C811E4" w:rsidP="003D0F86">
                    <w:pPr>
                      <w:spacing w:after="120"/>
                      <w:rPr>
                        <w:rFonts w:ascii="Arial" w:hAnsi="Arial" w:cs="Arial"/>
                        <w:b/>
                        <w:color w:val="000080"/>
                        <w:sz w:val="42"/>
                        <w:lang w:val="en-GB"/>
                      </w:rPr>
                    </w:pPr>
                    <w:r w:rsidRPr="00AA649B">
                      <w:rPr>
                        <w:rFonts w:ascii="Arial" w:hAnsi="Arial" w:cs="Arial"/>
                        <w:b/>
                        <w:color w:val="000080"/>
                        <w:sz w:val="42"/>
                        <w:lang w:val="en-GB"/>
                      </w:rPr>
                      <w:t xml:space="preserve">NHSGGC Moving </w:t>
                    </w:r>
                    <w:r>
                      <w:rPr>
                        <w:rFonts w:ascii="Arial" w:hAnsi="Arial" w:cs="Arial"/>
                        <w:b/>
                        <w:color w:val="000080"/>
                        <w:sz w:val="42"/>
                        <w:lang w:val="en-GB"/>
                      </w:rPr>
                      <w:t xml:space="preserve">&amp; </w:t>
                    </w:r>
                    <w:r w:rsidRPr="00AA649B">
                      <w:rPr>
                        <w:rFonts w:ascii="Arial" w:hAnsi="Arial" w:cs="Arial"/>
                        <w:b/>
                        <w:color w:val="000080"/>
                        <w:sz w:val="42"/>
                        <w:lang w:val="en-GB"/>
                      </w:rPr>
                      <w:t>Handling</w:t>
                    </w:r>
                  </w:p>
                  <w:p w:rsidR="00C811E4" w:rsidRPr="00BA405B" w:rsidRDefault="00C811E4" w:rsidP="00280ED4">
                    <w:pPr>
                      <w:rPr>
                        <w:sz w:val="24"/>
                        <w:lang w:val="en-GB"/>
                      </w:rPr>
                    </w:pPr>
                    <w:r w:rsidRPr="00280ED4">
                      <w:rPr>
                        <w:rFonts w:ascii="Arial" w:hAnsi="Arial" w:cs="Arial"/>
                        <w:b/>
                        <w:sz w:val="28"/>
                      </w:rPr>
                      <w:t>Competency Assessor’s Information Pack</w:t>
                    </w:r>
                  </w:p>
                </w:txbxContent>
              </v:textbox>
            </v:shape>
          </w:pict>
        </mc:Fallback>
      </mc:AlternateContent>
    </w:r>
  </w:p>
  <w:p w:rsidR="00C811E4" w:rsidRDefault="00C811E4">
    <w:pPr>
      <w:pStyle w:val="Header"/>
    </w:pPr>
  </w:p>
  <w:p w:rsidR="00C811E4" w:rsidRDefault="00B265B1">
    <w:pPr>
      <w:pStyle w:val="Header"/>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-163195</wp:posOffset>
              </wp:positionH>
              <wp:positionV relativeFrom="paragraph">
                <wp:posOffset>81915</wp:posOffset>
              </wp:positionV>
              <wp:extent cx="6562725" cy="0"/>
              <wp:effectExtent l="20320" t="21590" r="17780" b="1651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2725"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4E6FB"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6.45pt" to="503.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" strokecolor="navy"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0C63"/>
    <w:multiLevelType w:val="hybridMultilevel"/>
    <w:tmpl w:val="E6C017FE"/>
    <w:lvl w:ilvl="0" w:tplc="FB4C556E">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D312D"/>
    <w:multiLevelType w:val="hybridMultilevel"/>
    <w:tmpl w:val="84E826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62E08"/>
    <w:multiLevelType w:val="hybridMultilevel"/>
    <w:tmpl w:val="CB0632CA"/>
    <w:lvl w:ilvl="0" w:tplc="E512A140">
      <w:start w:val="4"/>
      <w:numFmt w:val="lowerLetter"/>
      <w:lvlText w:val="%1)"/>
      <w:lvlJc w:val="left"/>
      <w:pPr>
        <w:tabs>
          <w:tab w:val="num" w:pos="720"/>
        </w:tabs>
        <w:ind w:left="720" w:hanging="360"/>
      </w:pPr>
      <w:rPr>
        <w:rFonts w:hint="default"/>
      </w:rPr>
    </w:lvl>
    <w:lvl w:ilvl="1" w:tplc="DEDE6D72">
      <w:start w:val="7"/>
      <w:numFmt w:val="lowerLetter"/>
      <w:lvlText w:val="%2)"/>
      <w:lvlJc w:val="left"/>
      <w:pPr>
        <w:tabs>
          <w:tab w:val="num" w:pos="1440"/>
        </w:tabs>
        <w:ind w:left="1440" w:hanging="360"/>
      </w:pPr>
      <w:rPr>
        <w:rFonts w:hint="default"/>
      </w:rPr>
    </w:lvl>
    <w:lvl w:ilvl="2" w:tplc="F68845B8">
      <w:start w:val="5"/>
      <w:numFmt w:val="bullet"/>
      <w:lvlText w:val="–"/>
      <w:lvlJc w:val="left"/>
      <w:pPr>
        <w:tabs>
          <w:tab w:val="num" w:pos="1980"/>
        </w:tabs>
        <w:ind w:left="1980" w:firstLine="0"/>
      </w:pPr>
      <w:rPr>
        <w:rFonts w:ascii="Times New Roman" w:hAnsi="Times New Roman" w:cs="Times New Roman" w:hint="default"/>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81AD7"/>
    <w:multiLevelType w:val="hybridMultilevel"/>
    <w:tmpl w:val="D28A8DD6"/>
    <w:lvl w:ilvl="0" w:tplc="1BE6D0A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8C3571"/>
    <w:multiLevelType w:val="multilevel"/>
    <w:tmpl w:val="B1DE170E"/>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9FB2307"/>
    <w:multiLevelType w:val="hybridMultilevel"/>
    <w:tmpl w:val="0BF64F40"/>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90623F"/>
    <w:multiLevelType w:val="multilevel"/>
    <w:tmpl w:val="D9E00F9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2B0289E"/>
    <w:multiLevelType w:val="hybridMultilevel"/>
    <w:tmpl w:val="DA3251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27EBC"/>
    <w:multiLevelType w:val="hybridMultilevel"/>
    <w:tmpl w:val="AA8C3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243A90"/>
    <w:multiLevelType w:val="multilevel"/>
    <w:tmpl w:val="791499A8"/>
    <w:lvl w:ilvl="0">
      <w:start w:val="2"/>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AC64F92"/>
    <w:multiLevelType w:val="hybridMultilevel"/>
    <w:tmpl w:val="3FA64F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C122DD"/>
    <w:multiLevelType w:val="hybridMultilevel"/>
    <w:tmpl w:val="5D2A8788"/>
    <w:lvl w:ilvl="0" w:tplc="F022F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D5013B"/>
    <w:multiLevelType w:val="hybridMultilevel"/>
    <w:tmpl w:val="D7A8F414"/>
    <w:lvl w:ilvl="0" w:tplc="6440894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827381"/>
    <w:multiLevelType w:val="hybridMultilevel"/>
    <w:tmpl w:val="D77E9D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C609A"/>
    <w:multiLevelType w:val="hybridMultilevel"/>
    <w:tmpl w:val="933CF6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710243"/>
    <w:multiLevelType w:val="hybridMultilevel"/>
    <w:tmpl w:val="CB8AE6F4"/>
    <w:lvl w:ilvl="0" w:tplc="08090001">
      <w:start w:val="1"/>
      <w:numFmt w:val="bullet"/>
      <w:lvlText w:val=""/>
      <w:lvlJc w:val="left"/>
      <w:pPr>
        <w:tabs>
          <w:tab w:val="num" w:pos="771"/>
        </w:tabs>
        <w:ind w:left="771" w:hanging="360"/>
      </w:pPr>
      <w:rPr>
        <w:rFonts w:ascii="Symbol" w:hAnsi="Symbol" w:hint="default"/>
      </w:rPr>
    </w:lvl>
    <w:lvl w:ilvl="1" w:tplc="08090003" w:tentative="1">
      <w:start w:val="1"/>
      <w:numFmt w:val="bullet"/>
      <w:lvlText w:val="o"/>
      <w:lvlJc w:val="left"/>
      <w:pPr>
        <w:tabs>
          <w:tab w:val="num" w:pos="1491"/>
        </w:tabs>
        <w:ind w:left="1491" w:hanging="360"/>
      </w:pPr>
      <w:rPr>
        <w:rFonts w:ascii="Courier New" w:hAnsi="Courier New" w:cs="Courier New" w:hint="default"/>
      </w:rPr>
    </w:lvl>
    <w:lvl w:ilvl="2" w:tplc="08090005" w:tentative="1">
      <w:start w:val="1"/>
      <w:numFmt w:val="bullet"/>
      <w:lvlText w:val=""/>
      <w:lvlJc w:val="left"/>
      <w:pPr>
        <w:tabs>
          <w:tab w:val="num" w:pos="2211"/>
        </w:tabs>
        <w:ind w:left="2211" w:hanging="360"/>
      </w:pPr>
      <w:rPr>
        <w:rFonts w:ascii="Wingdings" w:hAnsi="Wingdings" w:hint="default"/>
      </w:rPr>
    </w:lvl>
    <w:lvl w:ilvl="3" w:tplc="08090001" w:tentative="1">
      <w:start w:val="1"/>
      <w:numFmt w:val="bullet"/>
      <w:lvlText w:val=""/>
      <w:lvlJc w:val="left"/>
      <w:pPr>
        <w:tabs>
          <w:tab w:val="num" w:pos="2931"/>
        </w:tabs>
        <w:ind w:left="2931" w:hanging="360"/>
      </w:pPr>
      <w:rPr>
        <w:rFonts w:ascii="Symbol" w:hAnsi="Symbol" w:hint="default"/>
      </w:rPr>
    </w:lvl>
    <w:lvl w:ilvl="4" w:tplc="08090003" w:tentative="1">
      <w:start w:val="1"/>
      <w:numFmt w:val="bullet"/>
      <w:lvlText w:val="o"/>
      <w:lvlJc w:val="left"/>
      <w:pPr>
        <w:tabs>
          <w:tab w:val="num" w:pos="3651"/>
        </w:tabs>
        <w:ind w:left="3651" w:hanging="360"/>
      </w:pPr>
      <w:rPr>
        <w:rFonts w:ascii="Courier New" w:hAnsi="Courier New" w:cs="Courier New" w:hint="default"/>
      </w:rPr>
    </w:lvl>
    <w:lvl w:ilvl="5" w:tplc="08090005" w:tentative="1">
      <w:start w:val="1"/>
      <w:numFmt w:val="bullet"/>
      <w:lvlText w:val=""/>
      <w:lvlJc w:val="left"/>
      <w:pPr>
        <w:tabs>
          <w:tab w:val="num" w:pos="4371"/>
        </w:tabs>
        <w:ind w:left="4371" w:hanging="360"/>
      </w:pPr>
      <w:rPr>
        <w:rFonts w:ascii="Wingdings" w:hAnsi="Wingdings" w:hint="default"/>
      </w:rPr>
    </w:lvl>
    <w:lvl w:ilvl="6" w:tplc="08090001" w:tentative="1">
      <w:start w:val="1"/>
      <w:numFmt w:val="bullet"/>
      <w:lvlText w:val=""/>
      <w:lvlJc w:val="left"/>
      <w:pPr>
        <w:tabs>
          <w:tab w:val="num" w:pos="5091"/>
        </w:tabs>
        <w:ind w:left="5091" w:hanging="360"/>
      </w:pPr>
      <w:rPr>
        <w:rFonts w:ascii="Symbol" w:hAnsi="Symbol" w:hint="default"/>
      </w:rPr>
    </w:lvl>
    <w:lvl w:ilvl="7" w:tplc="08090003" w:tentative="1">
      <w:start w:val="1"/>
      <w:numFmt w:val="bullet"/>
      <w:lvlText w:val="o"/>
      <w:lvlJc w:val="left"/>
      <w:pPr>
        <w:tabs>
          <w:tab w:val="num" w:pos="5811"/>
        </w:tabs>
        <w:ind w:left="5811" w:hanging="360"/>
      </w:pPr>
      <w:rPr>
        <w:rFonts w:ascii="Courier New" w:hAnsi="Courier New" w:cs="Courier New" w:hint="default"/>
      </w:rPr>
    </w:lvl>
    <w:lvl w:ilvl="8" w:tplc="08090005" w:tentative="1">
      <w:start w:val="1"/>
      <w:numFmt w:val="bullet"/>
      <w:lvlText w:val=""/>
      <w:lvlJc w:val="left"/>
      <w:pPr>
        <w:tabs>
          <w:tab w:val="num" w:pos="6531"/>
        </w:tabs>
        <w:ind w:left="6531" w:hanging="360"/>
      </w:pPr>
      <w:rPr>
        <w:rFonts w:ascii="Wingdings" w:hAnsi="Wingdings" w:hint="default"/>
      </w:rPr>
    </w:lvl>
  </w:abstractNum>
  <w:abstractNum w:abstractNumId="16" w15:restartNumberingAfterBreak="0">
    <w:nsid w:val="35FC3AAA"/>
    <w:multiLevelType w:val="multilevel"/>
    <w:tmpl w:val="AB324D46"/>
    <w:lvl w:ilvl="0">
      <w:start w:val="1"/>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98448A0"/>
    <w:multiLevelType w:val="multilevel"/>
    <w:tmpl w:val="B39A90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C2639A3"/>
    <w:multiLevelType w:val="hybridMultilevel"/>
    <w:tmpl w:val="B08C9AFE"/>
    <w:lvl w:ilvl="0" w:tplc="F244BCCC">
      <w:start w:val="2"/>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C567714"/>
    <w:multiLevelType w:val="hybridMultilevel"/>
    <w:tmpl w:val="E0606560"/>
    <w:lvl w:ilvl="0" w:tplc="F5FEDCEE">
      <w:start w:val="3"/>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A07ABE"/>
    <w:multiLevelType w:val="hybridMultilevel"/>
    <w:tmpl w:val="3454F41C"/>
    <w:lvl w:ilvl="0" w:tplc="3B1278D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CB4F78"/>
    <w:multiLevelType w:val="hybridMultilevel"/>
    <w:tmpl w:val="E348E4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DC4A94"/>
    <w:multiLevelType w:val="hybridMultilevel"/>
    <w:tmpl w:val="88CA19E0"/>
    <w:lvl w:ilvl="0" w:tplc="892CDF56">
      <w:start w:val="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4C4358EB"/>
    <w:multiLevelType w:val="multilevel"/>
    <w:tmpl w:val="342CCAA6"/>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DD953A6"/>
    <w:multiLevelType w:val="hybridMultilevel"/>
    <w:tmpl w:val="C76C2CF2"/>
    <w:lvl w:ilvl="0" w:tplc="6EFAF11E">
      <w:start w:val="5"/>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EB13309"/>
    <w:multiLevelType w:val="hybridMultilevel"/>
    <w:tmpl w:val="1F8217B2"/>
    <w:lvl w:ilvl="0" w:tplc="63A8B5CA">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8C6115"/>
    <w:multiLevelType w:val="hybridMultilevel"/>
    <w:tmpl w:val="0654487E"/>
    <w:lvl w:ilvl="0" w:tplc="63169F08">
      <w:start w:val="4"/>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0201F65"/>
    <w:multiLevelType w:val="hybridMultilevel"/>
    <w:tmpl w:val="23E0B3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9310E3"/>
    <w:multiLevelType w:val="hybridMultilevel"/>
    <w:tmpl w:val="9A32E7B4"/>
    <w:lvl w:ilvl="0" w:tplc="B34C0DE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9A0181C"/>
    <w:multiLevelType w:val="multilevel"/>
    <w:tmpl w:val="88B2AA10"/>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A930391"/>
    <w:multiLevelType w:val="hybridMultilevel"/>
    <w:tmpl w:val="B3228FE0"/>
    <w:lvl w:ilvl="0" w:tplc="B7FE31BC">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03161F"/>
    <w:multiLevelType w:val="hybridMultilevel"/>
    <w:tmpl w:val="97D44AB6"/>
    <w:lvl w:ilvl="0" w:tplc="DDAC98D2">
      <w:start w:val="1"/>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DAE324B"/>
    <w:multiLevelType w:val="hybridMultilevel"/>
    <w:tmpl w:val="3F68F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022EBB"/>
    <w:multiLevelType w:val="hybridMultilevel"/>
    <w:tmpl w:val="F7006A8E"/>
    <w:lvl w:ilvl="0" w:tplc="20F4AC56">
      <w:start w:val="1"/>
      <w:numFmt w:val="bullet"/>
      <w:lvlText w:val=""/>
      <w:lvlJc w:val="left"/>
      <w:pPr>
        <w:tabs>
          <w:tab w:val="num" w:pos="720"/>
        </w:tabs>
        <w:ind w:left="72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051BEF"/>
    <w:multiLevelType w:val="multilevel"/>
    <w:tmpl w:val="E174ACFC"/>
    <w:lvl w:ilvl="0">
      <w:start w:val="3"/>
      <w:numFmt w:val="decimal"/>
      <w:lvlText w:val="%1)"/>
      <w:lvlJc w:val="left"/>
      <w:pPr>
        <w:tabs>
          <w:tab w:val="num" w:pos="720"/>
        </w:tabs>
        <w:ind w:left="720" w:hanging="360"/>
      </w:pPr>
      <w:rPr>
        <w:rFont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B236600"/>
    <w:multiLevelType w:val="hybridMultilevel"/>
    <w:tmpl w:val="B8B0E360"/>
    <w:lvl w:ilvl="0" w:tplc="BF48C63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A20484"/>
    <w:multiLevelType w:val="hybridMultilevel"/>
    <w:tmpl w:val="B6E61B0C"/>
    <w:lvl w:ilvl="0" w:tplc="B3927FBC">
      <w:start w:val="5"/>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E30C29"/>
    <w:multiLevelType w:val="hybridMultilevel"/>
    <w:tmpl w:val="78AE516A"/>
    <w:lvl w:ilvl="0" w:tplc="E1E0D00A">
      <w:start w:val="3"/>
      <w:numFmt w:val="decimal"/>
      <w:lvlText w:val="%1)"/>
      <w:lvlJc w:val="left"/>
      <w:pPr>
        <w:tabs>
          <w:tab w:val="num" w:pos="720"/>
        </w:tabs>
        <w:ind w:left="720" w:hanging="360"/>
      </w:pPr>
      <w:rPr>
        <w:rFonts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DAB1220"/>
    <w:multiLevelType w:val="hybridMultilevel"/>
    <w:tmpl w:val="3F2E2F2E"/>
    <w:lvl w:ilvl="0" w:tplc="58DECA4A">
      <w:start w:val="3"/>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DF3610B"/>
    <w:multiLevelType w:val="hybridMultilevel"/>
    <w:tmpl w:val="B8947F18"/>
    <w:lvl w:ilvl="0" w:tplc="82B24818">
      <w:start w:val="5"/>
      <w:numFmt w:val="lowerLetter"/>
      <w:lvlText w:val="%1)"/>
      <w:lvlJc w:val="left"/>
      <w:pPr>
        <w:tabs>
          <w:tab w:val="num" w:pos="720"/>
        </w:tabs>
        <w:ind w:left="720" w:hanging="360"/>
      </w:pPr>
      <w:rPr>
        <w:rFonts w:hint="default"/>
      </w:rPr>
    </w:lvl>
    <w:lvl w:ilvl="1" w:tplc="5442DE08">
      <w:numFmt w:val="bullet"/>
      <w:lvlText w:val="-"/>
      <w:lvlJc w:val="left"/>
      <w:pPr>
        <w:tabs>
          <w:tab w:val="num" w:pos="1440"/>
        </w:tabs>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3E026A"/>
    <w:multiLevelType w:val="hybridMultilevel"/>
    <w:tmpl w:val="898C64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C12303"/>
    <w:multiLevelType w:val="hybridMultilevel"/>
    <w:tmpl w:val="612E89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33518E1"/>
    <w:multiLevelType w:val="hybridMultilevel"/>
    <w:tmpl w:val="50F2C9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DA6BAC"/>
    <w:multiLevelType w:val="multilevel"/>
    <w:tmpl w:val="FED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D90F38"/>
    <w:multiLevelType w:val="hybridMultilevel"/>
    <w:tmpl w:val="EECCB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D671D8"/>
    <w:multiLevelType w:val="hybridMultilevel"/>
    <w:tmpl w:val="443AFA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9D5FB2"/>
    <w:multiLevelType w:val="hybridMultilevel"/>
    <w:tmpl w:val="A9887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154882"/>
    <w:multiLevelType w:val="multilevel"/>
    <w:tmpl w:val="E348E4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1"/>
  </w:num>
  <w:num w:numId="3">
    <w:abstractNumId w:val="47"/>
  </w:num>
  <w:num w:numId="4">
    <w:abstractNumId w:val="33"/>
  </w:num>
  <w:num w:numId="5">
    <w:abstractNumId w:val="46"/>
  </w:num>
  <w:num w:numId="6">
    <w:abstractNumId w:val="13"/>
  </w:num>
  <w:num w:numId="7">
    <w:abstractNumId w:val="30"/>
  </w:num>
  <w:num w:numId="8">
    <w:abstractNumId w:val="0"/>
  </w:num>
  <w:num w:numId="9">
    <w:abstractNumId w:val="38"/>
  </w:num>
  <w:num w:numId="10">
    <w:abstractNumId w:val="10"/>
  </w:num>
  <w:num w:numId="11">
    <w:abstractNumId w:val="19"/>
  </w:num>
  <w:num w:numId="12">
    <w:abstractNumId w:val="39"/>
  </w:num>
  <w:num w:numId="13">
    <w:abstractNumId w:val="36"/>
  </w:num>
  <w:num w:numId="14">
    <w:abstractNumId w:val="2"/>
  </w:num>
  <w:num w:numId="15">
    <w:abstractNumId w:val="28"/>
  </w:num>
  <w:num w:numId="16">
    <w:abstractNumId w:val="32"/>
  </w:num>
  <w:num w:numId="17">
    <w:abstractNumId w:val="31"/>
  </w:num>
  <w:num w:numId="18">
    <w:abstractNumId w:val="17"/>
  </w:num>
  <w:num w:numId="19">
    <w:abstractNumId w:val="6"/>
  </w:num>
  <w:num w:numId="20">
    <w:abstractNumId w:val="18"/>
  </w:num>
  <w:num w:numId="21">
    <w:abstractNumId w:val="16"/>
  </w:num>
  <w:num w:numId="22">
    <w:abstractNumId w:val="26"/>
  </w:num>
  <w:num w:numId="23">
    <w:abstractNumId w:val="9"/>
  </w:num>
  <w:num w:numId="24">
    <w:abstractNumId w:val="40"/>
  </w:num>
  <w:num w:numId="25">
    <w:abstractNumId w:val="34"/>
  </w:num>
  <w:num w:numId="26">
    <w:abstractNumId w:val="24"/>
  </w:num>
  <w:num w:numId="27">
    <w:abstractNumId w:val="4"/>
  </w:num>
  <w:num w:numId="28">
    <w:abstractNumId w:val="29"/>
  </w:num>
  <w:num w:numId="29">
    <w:abstractNumId w:val="37"/>
  </w:num>
  <w:num w:numId="30">
    <w:abstractNumId w:val="23"/>
  </w:num>
  <w:num w:numId="31">
    <w:abstractNumId w:val="15"/>
  </w:num>
  <w:num w:numId="32">
    <w:abstractNumId w:val="41"/>
  </w:num>
  <w:num w:numId="33">
    <w:abstractNumId w:val="7"/>
  </w:num>
  <w:num w:numId="34">
    <w:abstractNumId w:val="22"/>
  </w:num>
  <w:num w:numId="35">
    <w:abstractNumId w:val="5"/>
  </w:num>
  <w:num w:numId="36">
    <w:abstractNumId w:val="43"/>
  </w:num>
  <w:num w:numId="37">
    <w:abstractNumId w:val="1"/>
  </w:num>
  <w:num w:numId="38">
    <w:abstractNumId w:val="45"/>
  </w:num>
  <w:num w:numId="39">
    <w:abstractNumId w:val="8"/>
  </w:num>
  <w:num w:numId="40">
    <w:abstractNumId w:val="11"/>
  </w:num>
  <w:num w:numId="41">
    <w:abstractNumId w:val="42"/>
  </w:num>
  <w:num w:numId="42">
    <w:abstractNumId w:val="27"/>
  </w:num>
  <w:num w:numId="43">
    <w:abstractNumId w:val="14"/>
  </w:num>
  <w:num w:numId="44">
    <w:abstractNumId w:val="20"/>
  </w:num>
  <w:num w:numId="45">
    <w:abstractNumId w:val="25"/>
  </w:num>
  <w:num w:numId="46">
    <w:abstractNumId w:val="35"/>
  </w:num>
  <w:num w:numId="47">
    <w:abstractNumId w:val="1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74">
      <o:colormenu v:ext="edit" strokecolor="navy"/>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36"/>
    <w:rsid w:val="0001020D"/>
    <w:rsid w:val="00014D8C"/>
    <w:rsid w:val="000434CC"/>
    <w:rsid w:val="000703B5"/>
    <w:rsid w:val="000776FB"/>
    <w:rsid w:val="0008684B"/>
    <w:rsid w:val="00092E0F"/>
    <w:rsid w:val="000A5810"/>
    <w:rsid w:val="000B3DA6"/>
    <w:rsid w:val="000C170E"/>
    <w:rsid w:val="000C17FD"/>
    <w:rsid w:val="000D6214"/>
    <w:rsid w:val="000F354C"/>
    <w:rsid w:val="000F42BC"/>
    <w:rsid w:val="00127688"/>
    <w:rsid w:val="00136521"/>
    <w:rsid w:val="00136BC7"/>
    <w:rsid w:val="00157F2F"/>
    <w:rsid w:val="00161D27"/>
    <w:rsid w:val="001624E4"/>
    <w:rsid w:val="00173308"/>
    <w:rsid w:val="00180465"/>
    <w:rsid w:val="00194A0E"/>
    <w:rsid w:val="0019747C"/>
    <w:rsid w:val="001B10D3"/>
    <w:rsid w:val="001B3A2F"/>
    <w:rsid w:val="001B3F07"/>
    <w:rsid w:val="001B77E6"/>
    <w:rsid w:val="001F22A7"/>
    <w:rsid w:val="00200E2F"/>
    <w:rsid w:val="00223801"/>
    <w:rsid w:val="002344A8"/>
    <w:rsid w:val="0024042A"/>
    <w:rsid w:val="00242377"/>
    <w:rsid w:val="002431B6"/>
    <w:rsid w:val="00252500"/>
    <w:rsid w:val="00264E05"/>
    <w:rsid w:val="00280ED4"/>
    <w:rsid w:val="00296C09"/>
    <w:rsid w:val="002A79C1"/>
    <w:rsid w:val="002E417B"/>
    <w:rsid w:val="00317338"/>
    <w:rsid w:val="00333C70"/>
    <w:rsid w:val="00361506"/>
    <w:rsid w:val="00362E4C"/>
    <w:rsid w:val="00371FA2"/>
    <w:rsid w:val="00381555"/>
    <w:rsid w:val="00382E44"/>
    <w:rsid w:val="003839DE"/>
    <w:rsid w:val="00385AAF"/>
    <w:rsid w:val="00392500"/>
    <w:rsid w:val="00393F2D"/>
    <w:rsid w:val="003A0967"/>
    <w:rsid w:val="003A5C7B"/>
    <w:rsid w:val="003A7C70"/>
    <w:rsid w:val="003D07BD"/>
    <w:rsid w:val="003D0F86"/>
    <w:rsid w:val="003F43F1"/>
    <w:rsid w:val="00402C3A"/>
    <w:rsid w:val="00405422"/>
    <w:rsid w:val="00405D78"/>
    <w:rsid w:val="004138F9"/>
    <w:rsid w:val="0041795D"/>
    <w:rsid w:val="00420ED6"/>
    <w:rsid w:val="0043468C"/>
    <w:rsid w:val="00437C46"/>
    <w:rsid w:val="00474083"/>
    <w:rsid w:val="00485259"/>
    <w:rsid w:val="00485A72"/>
    <w:rsid w:val="00487432"/>
    <w:rsid w:val="004906A9"/>
    <w:rsid w:val="004A0900"/>
    <w:rsid w:val="004B1B22"/>
    <w:rsid w:val="004B2473"/>
    <w:rsid w:val="004B7346"/>
    <w:rsid w:val="004C11CA"/>
    <w:rsid w:val="004D3B5A"/>
    <w:rsid w:val="004E4354"/>
    <w:rsid w:val="005376D1"/>
    <w:rsid w:val="0054320F"/>
    <w:rsid w:val="00550814"/>
    <w:rsid w:val="00553A58"/>
    <w:rsid w:val="00571D89"/>
    <w:rsid w:val="0059071E"/>
    <w:rsid w:val="00592609"/>
    <w:rsid w:val="005A0F36"/>
    <w:rsid w:val="005A29FD"/>
    <w:rsid w:val="005A7FA5"/>
    <w:rsid w:val="005C4DAC"/>
    <w:rsid w:val="005C6213"/>
    <w:rsid w:val="005D03BE"/>
    <w:rsid w:val="005F1366"/>
    <w:rsid w:val="005F4232"/>
    <w:rsid w:val="006228CA"/>
    <w:rsid w:val="006312E3"/>
    <w:rsid w:val="00647DBE"/>
    <w:rsid w:val="00655192"/>
    <w:rsid w:val="0065540E"/>
    <w:rsid w:val="00664D6D"/>
    <w:rsid w:val="00683A98"/>
    <w:rsid w:val="006B4DB3"/>
    <w:rsid w:val="006C0821"/>
    <w:rsid w:val="006E0F7B"/>
    <w:rsid w:val="006E1A54"/>
    <w:rsid w:val="006F7957"/>
    <w:rsid w:val="00703721"/>
    <w:rsid w:val="00710F15"/>
    <w:rsid w:val="007350C2"/>
    <w:rsid w:val="00755653"/>
    <w:rsid w:val="0077173B"/>
    <w:rsid w:val="00773E1A"/>
    <w:rsid w:val="007854AD"/>
    <w:rsid w:val="007859D9"/>
    <w:rsid w:val="00793044"/>
    <w:rsid w:val="007A4FD0"/>
    <w:rsid w:val="007B2FB1"/>
    <w:rsid w:val="007B5FCF"/>
    <w:rsid w:val="007C13B1"/>
    <w:rsid w:val="007C417E"/>
    <w:rsid w:val="007D0E74"/>
    <w:rsid w:val="007E3E17"/>
    <w:rsid w:val="007E5BDC"/>
    <w:rsid w:val="007F1997"/>
    <w:rsid w:val="008010F5"/>
    <w:rsid w:val="0080170F"/>
    <w:rsid w:val="00801C6F"/>
    <w:rsid w:val="0084015A"/>
    <w:rsid w:val="008442EA"/>
    <w:rsid w:val="0085059B"/>
    <w:rsid w:val="00856461"/>
    <w:rsid w:val="00857D73"/>
    <w:rsid w:val="00876EE2"/>
    <w:rsid w:val="008C7666"/>
    <w:rsid w:val="008F1E31"/>
    <w:rsid w:val="008F6430"/>
    <w:rsid w:val="0090749A"/>
    <w:rsid w:val="00920158"/>
    <w:rsid w:val="0092031A"/>
    <w:rsid w:val="00926187"/>
    <w:rsid w:val="00931546"/>
    <w:rsid w:val="00934DD5"/>
    <w:rsid w:val="00943399"/>
    <w:rsid w:val="00945A44"/>
    <w:rsid w:val="0094618B"/>
    <w:rsid w:val="00973DC4"/>
    <w:rsid w:val="00974EA6"/>
    <w:rsid w:val="00981FBF"/>
    <w:rsid w:val="00983896"/>
    <w:rsid w:val="00986F43"/>
    <w:rsid w:val="009943D6"/>
    <w:rsid w:val="009A29AE"/>
    <w:rsid w:val="009B4195"/>
    <w:rsid w:val="009C2CDE"/>
    <w:rsid w:val="009C47D5"/>
    <w:rsid w:val="009D7C4C"/>
    <w:rsid w:val="009E02F2"/>
    <w:rsid w:val="009F1D81"/>
    <w:rsid w:val="00A10915"/>
    <w:rsid w:val="00A214A9"/>
    <w:rsid w:val="00A466D5"/>
    <w:rsid w:val="00A5369E"/>
    <w:rsid w:val="00A5456D"/>
    <w:rsid w:val="00A71A5C"/>
    <w:rsid w:val="00A71CAD"/>
    <w:rsid w:val="00A92422"/>
    <w:rsid w:val="00A94E77"/>
    <w:rsid w:val="00A975EA"/>
    <w:rsid w:val="00A97BDA"/>
    <w:rsid w:val="00AA5A0F"/>
    <w:rsid w:val="00AA649B"/>
    <w:rsid w:val="00AC1FCB"/>
    <w:rsid w:val="00AE1BA2"/>
    <w:rsid w:val="00AF654A"/>
    <w:rsid w:val="00B00927"/>
    <w:rsid w:val="00B132E1"/>
    <w:rsid w:val="00B13344"/>
    <w:rsid w:val="00B211EF"/>
    <w:rsid w:val="00B265B1"/>
    <w:rsid w:val="00B32A8A"/>
    <w:rsid w:val="00B42698"/>
    <w:rsid w:val="00B502B4"/>
    <w:rsid w:val="00BA405B"/>
    <w:rsid w:val="00BB1B10"/>
    <w:rsid w:val="00BB5712"/>
    <w:rsid w:val="00BC4629"/>
    <w:rsid w:val="00BD382E"/>
    <w:rsid w:val="00BD6D45"/>
    <w:rsid w:val="00BE07B6"/>
    <w:rsid w:val="00BE2C1A"/>
    <w:rsid w:val="00BE6633"/>
    <w:rsid w:val="00BF5737"/>
    <w:rsid w:val="00BF788A"/>
    <w:rsid w:val="00C03A59"/>
    <w:rsid w:val="00C05F58"/>
    <w:rsid w:val="00C073AE"/>
    <w:rsid w:val="00C07CD7"/>
    <w:rsid w:val="00C204E7"/>
    <w:rsid w:val="00C321AB"/>
    <w:rsid w:val="00C378F6"/>
    <w:rsid w:val="00C46C11"/>
    <w:rsid w:val="00C51485"/>
    <w:rsid w:val="00C5695D"/>
    <w:rsid w:val="00C811E4"/>
    <w:rsid w:val="00C86165"/>
    <w:rsid w:val="00C87858"/>
    <w:rsid w:val="00C918FE"/>
    <w:rsid w:val="00CA05AE"/>
    <w:rsid w:val="00CA075B"/>
    <w:rsid w:val="00CA31F2"/>
    <w:rsid w:val="00CB7785"/>
    <w:rsid w:val="00CB7A4E"/>
    <w:rsid w:val="00CD46F9"/>
    <w:rsid w:val="00CE1EEB"/>
    <w:rsid w:val="00CF2323"/>
    <w:rsid w:val="00CF3267"/>
    <w:rsid w:val="00CF4A85"/>
    <w:rsid w:val="00CF6C00"/>
    <w:rsid w:val="00D13F0F"/>
    <w:rsid w:val="00D15E9A"/>
    <w:rsid w:val="00D2499E"/>
    <w:rsid w:val="00D53796"/>
    <w:rsid w:val="00D54ADB"/>
    <w:rsid w:val="00D57428"/>
    <w:rsid w:val="00D64593"/>
    <w:rsid w:val="00D66330"/>
    <w:rsid w:val="00D844A1"/>
    <w:rsid w:val="00D91C1F"/>
    <w:rsid w:val="00DA1663"/>
    <w:rsid w:val="00DB04F1"/>
    <w:rsid w:val="00DC1602"/>
    <w:rsid w:val="00DD04B4"/>
    <w:rsid w:val="00DF0987"/>
    <w:rsid w:val="00DF1ECA"/>
    <w:rsid w:val="00DF5DAD"/>
    <w:rsid w:val="00E14964"/>
    <w:rsid w:val="00E22A34"/>
    <w:rsid w:val="00E43B3F"/>
    <w:rsid w:val="00E5714B"/>
    <w:rsid w:val="00E86B73"/>
    <w:rsid w:val="00E86C16"/>
    <w:rsid w:val="00EA3D93"/>
    <w:rsid w:val="00EB0505"/>
    <w:rsid w:val="00EB1D31"/>
    <w:rsid w:val="00EB22B7"/>
    <w:rsid w:val="00EB298F"/>
    <w:rsid w:val="00EB3261"/>
    <w:rsid w:val="00EC05F4"/>
    <w:rsid w:val="00EC0896"/>
    <w:rsid w:val="00EC5679"/>
    <w:rsid w:val="00EC5B2F"/>
    <w:rsid w:val="00ED2B02"/>
    <w:rsid w:val="00F00AAC"/>
    <w:rsid w:val="00F20292"/>
    <w:rsid w:val="00F26996"/>
    <w:rsid w:val="00F44189"/>
    <w:rsid w:val="00F44E80"/>
    <w:rsid w:val="00F500B0"/>
    <w:rsid w:val="00F547D8"/>
    <w:rsid w:val="00F54960"/>
    <w:rsid w:val="00F60EDC"/>
    <w:rsid w:val="00F72A92"/>
    <w:rsid w:val="00F824F1"/>
    <w:rsid w:val="00FB5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colormenu v:ext="edit" strokecolor="navy"/>
    </o:shapedefaults>
    <o:shapelayout v:ext="edit">
      <o:idmap v:ext="edit" data="1"/>
      <o:rules v:ext="edit">
        <o:r id="V:Rule16" type="connector" idref="#_x0000_s1282"/>
        <o:r id="V:Rule17" type="connector" idref="#_x0000_s1257"/>
        <o:r id="V:Rule18" type="connector" idref="#_x0000_s1267"/>
        <o:r id="V:Rule19" type="connector" idref="#_x0000_s1272"/>
        <o:r id="V:Rule20" type="connector" idref="#_x0000_s1281"/>
        <o:r id="V:Rule21" type="connector" idref="#_x0000_s1269"/>
        <o:r id="V:Rule22" type="connector" idref="#_x0000_s1285"/>
        <o:r id="V:Rule23" type="connector" idref="#_x0000_s1255">
          <o:proxy end="" idref="#_x0000_s1260" connectloc="1"/>
        </o:r>
        <o:r id="V:Rule24" type="connector" idref="#_x0000_s1261"/>
        <o:r id="V:Rule25" type="connector" idref="#_x0000_s1274"/>
        <o:r id="V:Rule26" type="connector" idref="#_x0000_s1283"/>
        <o:r id="V:Rule27" type="connector" idref="#_x0000_s1268"/>
        <o:r id="V:Rule28" type="connector" idref="#_x0000_s1271"/>
        <o:r id="V:Rule29" type="connector" idref="#_x0000_s1256"/>
        <o:r id="V:Rule30" type="connector" idref="#_x0000_s1275">
          <o:proxy end="" idref="#_x0000_s1276" connectloc="1"/>
        </o:r>
      </o:rules>
    </o:shapelayout>
  </w:shapeDefaults>
  <w:decimalSymbol w:val="."/>
  <w:listSeparator w:val=","/>
  <w15:docId w15:val="{5B23CD44-EA15-48B6-9F40-7352B2C43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C3A"/>
    <w:rPr>
      <w:rFonts w:ascii="Tahoma" w:hAnsi="Tahom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72A92"/>
    <w:rPr>
      <w:rFonts w:cs="Tahoma"/>
      <w:sz w:val="16"/>
      <w:szCs w:val="16"/>
    </w:rPr>
  </w:style>
  <w:style w:type="paragraph" w:styleId="Header">
    <w:name w:val="header"/>
    <w:basedOn w:val="Normal"/>
    <w:rsid w:val="003D0F86"/>
    <w:pPr>
      <w:tabs>
        <w:tab w:val="center" w:pos="4153"/>
        <w:tab w:val="right" w:pos="8306"/>
      </w:tabs>
    </w:pPr>
  </w:style>
  <w:style w:type="paragraph" w:styleId="Footer">
    <w:name w:val="footer"/>
    <w:basedOn w:val="Normal"/>
    <w:rsid w:val="003D0F86"/>
    <w:pPr>
      <w:tabs>
        <w:tab w:val="center" w:pos="4153"/>
        <w:tab w:val="right" w:pos="8306"/>
      </w:tabs>
    </w:pPr>
  </w:style>
  <w:style w:type="character" w:styleId="PageNumber">
    <w:name w:val="page number"/>
    <w:basedOn w:val="DefaultParagraphFont"/>
    <w:rsid w:val="003D0F86"/>
  </w:style>
  <w:style w:type="character" w:styleId="Hyperlink">
    <w:name w:val="Hyperlink"/>
    <w:basedOn w:val="DefaultParagraphFont"/>
    <w:uiPriority w:val="99"/>
    <w:rsid w:val="00EA3D93"/>
    <w:rPr>
      <w:color w:val="0000FF"/>
      <w:u w:val="single"/>
    </w:rPr>
  </w:style>
  <w:style w:type="character" w:styleId="FollowedHyperlink">
    <w:name w:val="FollowedHyperlink"/>
    <w:basedOn w:val="DefaultParagraphFont"/>
    <w:rsid w:val="00F00AAC"/>
    <w:rPr>
      <w:color w:val="800080"/>
      <w:u w:val="single"/>
    </w:rPr>
  </w:style>
  <w:style w:type="paragraph" w:customStyle="1" w:styleId="Default">
    <w:name w:val="Default"/>
    <w:rsid w:val="00571D89"/>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B132E1"/>
    <w:pPr>
      <w:spacing w:after="120" w:line="480" w:lineRule="auto"/>
    </w:pPr>
    <w:rPr>
      <w:rFonts w:ascii="Times New Roman" w:hAnsi="Times New Roman"/>
      <w:sz w:val="24"/>
      <w:szCs w:val="24"/>
      <w:lang w:val="en-GB"/>
    </w:rPr>
  </w:style>
  <w:style w:type="character" w:customStyle="1" w:styleId="BodyText2Char">
    <w:name w:val="Body Text 2 Char"/>
    <w:basedOn w:val="DefaultParagraphFont"/>
    <w:link w:val="BodyText2"/>
    <w:rsid w:val="00B132E1"/>
    <w:rPr>
      <w:sz w:val="24"/>
      <w:szCs w:val="24"/>
      <w:lang w:eastAsia="en-US"/>
    </w:rPr>
  </w:style>
  <w:style w:type="paragraph" w:styleId="NormalWeb">
    <w:name w:val="Normal (Web)"/>
    <w:basedOn w:val="Normal"/>
    <w:rsid w:val="00B132E1"/>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0D6214"/>
    <w:pPr>
      <w:spacing w:after="200" w:line="276" w:lineRule="auto"/>
      <w:ind w:left="720"/>
      <w:contextualSpacing/>
    </w:pPr>
    <w:rPr>
      <w:rFonts w:ascii="Calibri" w:eastAsia="Calibri" w:hAnsi="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030977">
      <w:bodyDiv w:val="1"/>
      <w:marLeft w:val="0"/>
      <w:marRight w:val="0"/>
      <w:marTop w:val="0"/>
      <w:marBottom w:val="0"/>
      <w:divBdr>
        <w:top w:val="none" w:sz="0" w:space="0" w:color="auto"/>
        <w:left w:val="none" w:sz="0" w:space="0" w:color="auto"/>
        <w:bottom w:val="none" w:sz="0" w:space="0" w:color="auto"/>
        <w:right w:val="none" w:sz="0" w:space="0" w:color="auto"/>
      </w:divBdr>
      <w:divsChild>
        <w:div w:id="1779909428">
          <w:marLeft w:val="0"/>
          <w:marRight w:val="0"/>
          <w:marTop w:val="0"/>
          <w:marBottom w:val="0"/>
          <w:divBdr>
            <w:top w:val="none" w:sz="0" w:space="0" w:color="auto"/>
            <w:left w:val="none" w:sz="0" w:space="0" w:color="auto"/>
            <w:bottom w:val="none" w:sz="0" w:space="0" w:color="auto"/>
            <w:right w:val="none" w:sz="0" w:space="0" w:color="auto"/>
          </w:divBdr>
          <w:divsChild>
            <w:div w:id="451633482">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WIG-Movhan736@ggc.scot.nhs.uk" TargetMode="External"/><Relationship Id="rId7" Type="http://schemas.openxmlformats.org/officeDocument/2006/relationships/header" Target="header1.xml"/><Relationship Id="rId12" Type="http://schemas.openxmlformats.org/officeDocument/2006/relationships/hyperlink" Target="https://www.nhsggc.scot/staff-recruitment/hrconnect/safety-health-and-wellbeing/moving-and-handling/" TargetMode="External"/><Relationship Id="rId17" Type="http://schemas.openxmlformats.org/officeDocument/2006/relationships/hyperlink" Target="https://link.webropolsurveys.com/S/C07B9E850E91179F" TargetMode="External"/><Relationship Id="rId25" Type="http://schemas.openxmlformats.org/officeDocument/2006/relationships/hyperlink" Target="https://www.nhsggc.scot/staff-recruitment/hrconnect/safety-health-and-wellbeing/moving-and-handling/" TargetMode="External"/><Relationship Id="rId2" Type="http://schemas.openxmlformats.org/officeDocument/2006/relationships/styles" Target="styles.xml"/><Relationship Id="rId16" Type="http://schemas.openxmlformats.org/officeDocument/2006/relationships/hyperlink" Target="https://www.nhsggc.scot/downloads/competency-assessment/?wpdmdl=69406&amp;refresh=6405b5525c95d1678095698&amp;ind=1678095636990&amp;filename=moving-and-handling-assessment-record-form-v9.docx" TargetMode="External"/><Relationship Id="rId20" Type="http://schemas.openxmlformats.org/officeDocument/2006/relationships/hyperlink" Target="https://www.nhsggc.scot/downloads/competency-assessment/?wpdmdl=69406&amp;refresh=6405b5525c95d1678095698&amp;ind=1678095640203&amp;filename=moving-and-handling-assessment-tracker-v73.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ggc.scot/staff-recruitment/hrconnect/safety-health-and-wellbeing/moving-and-handling/" TargetMode="External"/><Relationship Id="rId24" Type="http://schemas.openxmlformats.org/officeDocument/2006/relationships/hyperlink" Target="https://www.nhsggc.scot/staff-recruitment/hrconnect/safety-health-and-wellbeing/moving-and-handling/" TargetMode="External"/><Relationship Id="rId5" Type="http://schemas.openxmlformats.org/officeDocument/2006/relationships/footnotes" Target="footnotes.xml"/><Relationship Id="rId15" Type="http://schemas.openxmlformats.org/officeDocument/2006/relationships/hyperlink" Target="https://www.nhsggc.scot/staff-recruitment/hrconnect/safety-health-and-wellbeing/moving-and-handling/" TargetMode="External"/><Relationship Id="rId23" Type="http://schemas.openxmlformats.org/officeDocument/2006/relationships/hyperlink" Target="mailto:WIG-Movhan736@ggc.scot.nhs.uk" TargetMode="External"/><Relationship Id="rId28" Type="http://schemas.openxmlformats.org/officeDocument/2006/relationships/theme" Target="theme/theme1.xml"/><Relationship Id="rId10" Type="http://schemas.openxmlformats.org/officeDocument/2006/relationships/hyperlink" Target="https://www.nhsggc.scot/staff-recruitment/hrconnect/safety-health-and-wellbeing/moving-and-handling/"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nhsggc.scot/staff-recruitment/hrconnect/safety-health-and-wellbeing/moving-and-handling/" TargetMode="External"/><Relationship Id="rId22" Type="http://schemas.openxmlformats.org/officeDocument/2006/relationships/hyperlink" Target="https://link.webropolsurveys.com/S/C07B9E850E91179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oleObject" Target="embeddings/oleObject5.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3439</Words>
  <Characters>19606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Background</vt:lpstr>
    </vt:vector>
  </TitlesOfParts>
  <Company>GGH&amp;C</Company>
  <LinksUpToDate>false</LinksUpToDate>
  <CharactersWithSpaces>23000</CharactersWithSpaces>
  <SharedDoc>false</SharedDoc>
  <HLinks>
    <vt:vector size="42" baseType="variant">
      <vt:variant>
        <vt:i4>983064</vt:i4>
      </vt:variant>
      <vt:variant>
        <vt:i4>21</vt:i4>
      </vt:variant>
      <vt:variant>
        <vt:i4>0</vt:i4>
      </vt:variant>
      <vt:variant>
        <vt:i4>5</vt:i4>
      </vt:variant>
      <vt:variant>
        <vt:lpwstr>http://www.nhsggc.org.uk/working-with-us/hr-connect/health-safety/specialist-services/moving-handling/competency-assessment/</vt:lpwstr>
      </vt:variant>
      <vt:variant>
        <vt:lpwstr/>
      </vt:variant>
      <vt:variant>
        <vt:i4>983064</vt:i4>
      </vt:variant>
      <vt:variant>
        <vt:i4>18</vt:i4>
      </vt:variant>
      <vt:variant>
        <vt:i4>0</vt:i4>
      </vt:variant>
      <vt:variant>
        <vt:i4>5</vt:i4>
      </vt:variant>
      <vt:variant>
        <vt:lpwstr>http://www.nhsggc.org.uk/working-with-us/hr-connect/health-safety/specialist-services/moving-handling/competency-assessment/</vt:lpwstr>
      </vt:variant>
      <vt:variant>
        <vt:lpwstr/>
      </vt:variant>
      <vt:variant>
        <vt:i4>983064</vt:i4>
      </vt:variant>
      <vt:variant>
        <vt:i4>15</vt:i4>
      </vt:variant>
      <vt:variant>
        <vt:i4>0</vt:i4>
      </vt:variant>
      <vt:variant>
        <vt:i4>5</vt:i4>
      </vt:variant>
      <vt:variant>
        <vt:lpwstr>http://www.nhsggc.org.uk/working-with-us/hr-connect/health-safety/specialist-services/moving-handling/competency-assessment/</vt:lpwstr>
      </vt:variant>
      <vt:variant>
        <vt:lpwstr/>
      </vt:variant>
      <vt:variant>
        <vt:i4>983064</vt:i4>
      </vt:variant>
      <vt:variant>
        <vt:i4>12</vt:i4>
      </vt:variant>
      <vt:variant>
        <vt:i4>0</vt:i4>
      </vt:variant>
      <vt:variant>
        <vt:i4>5</vt:i4>
      </vt:variant>
      <vt:variant>
        <vt:lpwstr>http://www.nhsggc.org.uk/working-with-us/hr-connect/health-safety/specialist-services/moving-handling/competency-assessment/</vt:lpwstr>
      </vt:variant>
      <vt:variant>
        <vt:lpwstr/>
      </vt:variant>
      <vt:variant>
        <vt:i4>2228265</vt:i4>
      </vt:variant>
      <vt:variant>
        <vt:i4>6</vt:i4>
      </vt:variant>
      <vt:variant>
        <vt:i4>0</vt:i4>
      </vt:variant>
      <vt:variant>
        <vt:i4>5</vt:i4>
      </vt:variant>
      <vt:variant>
        <vt:lpwstr>http://www.nhsggc.org.uk/working-with-us/hr-connect/health-safety/specialist-services/moving-handling/guidance-documents-links/</vt:lpwstr>
      </vt:variant>
      <vt:variant>
        <vt:lpwstr/>
      </vt:variant>
      <vt:variant>
        <vt:i4>2228265</vt:i4>
      </vt:variant>
      <vt:variant>
        <vt:i4>3</vt:i4>
      </vt:variant>
      <vt:variant>
        <vt:i4>0</vt:i4>
      </vt:variant>
      <vt:variant>
        <vt:i4>5</vt:i4>
      </vt:variant>
      <vt:variant>
        <vt:lpwstr>http://www.nhsggc.org.uk/working-with-us/hr-connect/health-safety/specialist-services/moving-handling/guidance-documents-links/</vt:lpwstr>
      </vt:variant>
      <vt:variant>
        <vt:lpwstr/>
      </vt:variant>
      <vt:variant>
        <vt:i4>983064</vt:i4>
      </vt:variant>
      <vt:variant>
        <vt:i4>0</vt:i4>
      </vt:variant>
      <vt:variant>
        <vt:i4>0</vt:i4>
      </vt:variant>
      <vt:variant>
        <vt:i4>5</vt:i4>
      </vt:variant>
      <vt:variant>
        <vt:lpwstr>http://www.nhsggc.org.uk/working-with-us/hr-connect/health-safety/specialist-services/moving-handling/competency-assessment/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reaveyc</dc:creator>
  <cp:lastModifiedBy>Clark, Andrew</cp:lastModifiedBy>
  <cp:revision>2</cp:revision>
  <cp:lastPrinted>2017-08-24T11:11:00Z</cp:lastPrinted>
  <dcterms:created xsi:type="dcterms:W3CDTF">2023-03-06T10:19:00Z</dcterms:created>
  <dcterms:modified xsi:type="dcterms:W3CDTF">2023-03-06T10:19:00Z</dcterms:modified>
</cp:coreProperties>
</file>