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EB5266">
      <w:pPr>
        <w:pStyle w:val="Title"/>
        <w:jc w:val="left"/>
        <w:rPr>
          <w:rFonts w:ascii="Bookman Old Style" w:hAnsi="Bookman Old Style"/>
          <w:szCs w:val="32"/>
        </w:rPr>
      </w:pPr>
    </w:p>
    <w:p w:rsidR="00EB5266" w:rsidRDefault="00EB5266" w:rsidP="00EB5266">
      <w:pPr>
        <w:pStyle w:val="Title"/>
        <w:rPr>
          <w:rFonts w:ascii="Bookman Old Style" w:hAnsi="Bookman Old Style"/>
          <w:szCs w:val="32"/>
        </w:rPr>
      </w:pPr>
      <w:r w:rsidRPr="00B775A5">
        <w:rPr>
          <w:noProof/>
          <w:lang w:eastAsia="en-GB"/>
        </w:rPr>
        <w:drawing>
          <wp:inline distT="0" distB="0" distL="0" distR="0">
            <wp:extent cx="2719705" cy="201866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A11041" w:rsidRPr="00CF5656" w:rsidRDefault="00B82D83" w:rsidP="00CF5656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0F6D7A">
        <w:rPr>
          <w:rFonts w:ascii="Bookman Old Style" w:hAnsi="Bookman Old Style"/>
          <w:szCs w:val="32"/>
        </w:rPr>
        <w:t>5</w:t>
      </w: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3955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0"/>
        <w:gridCol w:w="4675"/>
      </w:tblGrid>
      <w:tr w:rsidR="008B5A34" w:rsidRPr="00DB5B2F" w:rsidTr="008B5A34">
        <w:tc>
          <w:tcPr>
            <w:tcW w:w="2001" w:type="pct"/>
          </w:tcPr>
          <w:p w:rsidR="008B5A34" w:rsidRPr="00EC4BF5" w:rsidRDefault="004E6FD5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8B5A34">
              <w:rPr>
                <w:rFonts w:ascii="Arial" w:hAnsi="Arial" w:cs="Arial"/>
              </w:rPr>
              <w:t>th</w:t>
            </w:r>
            <w:r w:rsidR="008B5A34" w:rsidRPr="00EC4BF5">
              <w:rPr>
                <w:rFonts w:ascii="Arial" w:hAnsi="Arial" w:cs="Arial"/>
              </w:rPr>
              <w:t xml:space="preserve"> January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EC4BF5">
              <w:rPr>
                <w:rFonts w:ascii="Arial" w:hAnsi="Arial" w:cs="Arial"/>
                <w:color w:val="000000" w:themeColor="text1"/>
              </w:rPr>
              <w:t>Update Course</w:t>
            </w:r>
            <w:r w:rsidR="004E6FD5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3</w:t>
            </w:r>
            <w:r w:rsidRPr="00EC4BF5">
              <w:rPr>
                <w:rFonts w:ascii="Arial" w:hAnsi="Arial" w:cs="Arial"/>
                <w:vertAlign w:val="superscript"/>
              </w:rPr>
              <w:t>rd</w:t>
            </w:r>
            <w:r w:rsidRPr="00EC4BF5">
              <w:rPr>
                <w:rFonts w:ascii="Arial" w:hAnsi="Arial" w:cs="Arial"/>
              </w:rPr>
              <w:t xml:space="preserve"> – 5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February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Pre-Exam Course</w:t>
            </w:r>
          </w:p>
        </w:tc>
      </w:tr>
      <w:tr w:rsidR="008B5A34" w:rsidTr="008B5A34">
        <w:tc>
          <w:tcPr>
            <w:tcW w:w="2001" w:type="pct"/>
          </w:tcPr>
          <w:p w:rsidR="008B5A34" w:rsidRPr="00EC4BF5" w:rsidRDefault="004E6FD5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E6FD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– 4th</w:t>
            </w:r>
            <w:bookmarkStart w:id="0" w:name="_GoBack"/>
            <w:bookmarkEnd w:id="0"/>
            <w:r w:rsidR="008B5A34" w:rsidRPr="00EC4BF5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999" w:type="pct"/>
          </w:tcPr>
          <w:p w:rsidR="008B5A34" w:rsidRPr="00EC4BF5" w:rsidRDefault="004E6FD5" w:rsidP="008B5A34">
            <w:pPr>
              <w:spacing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Training Workshop – The Coombe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13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Medic 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28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May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Assessors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19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June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c>
          <w:tcPr>
            <w:tcW w:w="2001" w:type="pct"/>
          </w:tcPr>
          <w:p w:rsidR="008B5A34" w:rsidRPr="00EC4BF5" w:rsidRDefault="004E6FD5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4E6F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21st </w:t>
            </w:r>
            <w:r w:rsidR="008B5A34" w:rsidRPr="00EC4BF5">
              <w:rPr>
                <w:rFonts w:ascii="Arial" w:hAnsi="Arial" w:cs="Arial"/>
              </w:rPr>
              <w:t>August</w:t>
            </w:r>
          </w:p>
        </w:tc>
        <w:tc>
          <w:tcPr>
            <w:tcW w:w="2999" w:type="pct"/>
          </w:tcPr>
          <w:p w:rsidR="008B5A34" w:rsidRPr="00EC4BF5" w:rsidRDefault="004E6FD5" w:rsidP="008B5A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Pre-Exam Course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– 10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ST1 Introductory Course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11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November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Update Course</w:t>
            </w:r>
          </w:p>
        </w:tc>
      </w:tr>
      <w:tr w:rsidR="008B5A34" w:rsidRPr="00DB5B2F" w:rsidTr="008B5A34">
        <w:trPr>
          <w:trHeight w:val="395"/>
        </w:trPr>
        <w:tc>
          <w:tcPr>
            <w:tcW w:w="2001" w:type="pct"/>
          </w:tcPr>
          <w:p w:rsidR="008B5A34" w:rsidRPr="00EC4BF5" w:rsidRDefault="008B5A34" w:rsidP="008B5A34">
            <w:pPr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4</w:t>
            </w:r>
            <w:r w:rsidRPr="00EC4BF5">
              <w:rPr>
                <w:rFonts w:ascii="Arial" w:hAnsi="Arial" w:cs="Arial"/>
                <w:vertAlign w:val="superscript"/>
              </w:rPr>
              <w:t>th</w:t>
            </w:r>
            <w:r w:rsidRPr="00EC4BF5">
              <w:rPr>
                <w:rFonts w:ascii="Arial" w:hAnsi="Arial" w:cs="Arial"/>
              </w:rPr>
              <w:t xml:space="preserve"> December</w:t>
            </w:r>
          </w:p>
        </w:tc>
        <w:tc>
          <w:tcPr>
            <w:tcW w:w="2999" w:type="pct"/>
          </w:tcPr>
          <w:p w:rsidR="008B5A34" w:rsidRPr="00EC4BF5" w:rsidRDefault="008B5A34" w:rsidP="008B5A34">
            <w:pPr>
              <w:spacing w:line="360" w:lineRule="auto"/>
              <w:rPr>
                <w:rFonts w:ascii="Arial" w:hAnsi="Arial" w:cs="Arial"/>
              </w:rPr>
            </w:pPr>
            <w:r w:rsidRPr="00EC4BF5">
              <w:rPr>
                <w:rFonts w:ascii="Arial" w:hAnsi="Arial" w:cs="Arial"/>
              </w:rPr>
              <w:t>Assessors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 xml:space="preserve">r </w:t>
      </w:r>
      <w:proofErr w:type="spellStart"/>
      <w:r w:rsidR="00D812AF" w:rsidRPr="002A61E7">
        <w:rPr>
          <w:rFonts w:ascii="Bookman Old Style" w:hAnsi="Bookman Old Style"/>
          <w:b/>
          <w:iCs/>
        </w:rPr>
        <w:t>gynae</w:t>
      </w:r>
      <w:proofErr w:type="spellEnd"/>
      <w:r w:rsidR="00D812AF" w:rsidRPr="002A61E7">
        <w:rPr>
          <w:rFonts w:ascii="Bookman Old Style" w:hAnsi="Bookman Old Style"/>
          <w:b/>
          <w:iCs/>
        </w:rPr>
        <w:t xml:space="preserve">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11CB8"/>
    <w:rsid w:val="00017411"/>
    <w:rsid w:val="000429D9"/>
    <w:rsid w:val="0006289D"/>
    <w:rsid w:val="00092D31"/>
    <w:rsid w:val="000C2787"/>
    <w:rsid w:val="000F596B"/>
    <w:rsid w:val="000F6D7A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433306"/>
    <w:rsid w:val="00450761"/>
    <w:rsid w:val="00465D75"/>
    <w:rsid w:val="004762AC"/>
    <w:rsid w:val="00480652"/>
    <w:rsid w:val="00481006"/>
    <w:rsid w:val="004C4FA5"/>
    <w:rsid w:val="004D01C0"/>
    <w:rsid w:val="004D1616"/>
    <w:rsid w:val="004E6FD5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5A34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CF5656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B5266"/>
    <w:rsid w:val="00EC4BF5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4EF7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2A22-712A-4D97-9053-8BF2A974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Miller, Jillian</cp:lastModifiedBy>
  <cp:revision>2</cp:revision>
  <cp:lastPrinted>2022-10-13T14:34:00Z</cp:lastPrinted>
  <dcterms:created xsi:type="dcterms:W3CDTF">2025-04-17T08:35:00Z</dcterms:created>
  <dcterms:modified xsi:type="dcterms:W3CDTF">2025-04-17T08:35:00Z</dcterms:modified>
</cp:coreProperties>
</file>