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E7C" w:rsidRPr="00B0221C" w:rsidRDefault="00D52F38" w:rsidP="004C5073">
      <w:pPr>
        <w:spacing w:after="0" w:line="240" w:lineRule="auto"/>
        <w:jc w:val="center"/>
        <w:rPr>
          <w:rFonts w:ascii="Arial" w:hAnsi="Arial" w:cs="Arial"/>
          <w:b/>
          <w:sz w:val="28"/>
          <w:szCs w:val="24"/>
        </w:rPr>
      </w:pPr>
      <w:r w:rsidRPr="00B0221C">
        <w:rPr>
          <w:rFonts w:ascii="Arial" w:hAnsi="Arial" w:cs="Arial"/>
          <w:b/>
          <w:sz w:val="28"/>
          <w:szCs w:val="24"/>
        </w:rPr>
        <w:t>NHS Greater Glasgow and Clyde</w:t>
      </w:r>
    </w:p>
    <w:p w:rsidR="00D52F38" w:rsidRPr="00B0221C" w:rsidRDefault="00781E7C" w:rsidP="004C5073">
      <w:pPr>
        <w:spacing w:after="0" w:line="240" w:lineRule="auto"/>
        <w:jc w:val="center"/>
        <w:rPr>
          <w:rFonts w:ascii="Arial" w:hAnsi="Arial" w:cs="Arial"/>
          <w:b/>
          <w:sz w:val="28"/>
          <w:szCs w:val="24"/>
        </w:rPr>
      </w:pPr>
      <w:r w:rsidRPr="00B0221C">
        <w:rPr>
          <w:rFonts w:ascii="Arial" w:hAnsi="Arial" w:cs="Arial"/>
          <w:b/>
          <w:sz w:val="28"/>
          <w:szCs w:val="24"/>
        </w:rPr>
        <w:t>Finance, Planning and Performance Committee</w:t>
      </w:r>
    </w:p>
    <w:p w:rsidR="00D52F38" w:rsidRPr="00B0221C" w:rsidRDefault="00D52F38" w:rsidP="004C5073">
      <w:pPr>
        <w:spacing w:after="0" w:line="240" w:lineRule="auto"/>
        <w:jc w:val="center"/>
        <w:rPr>
          <w:rFonts w:ascii="Arial" w:hAnsi="Arial" w:cs="Arial"/>
          <w:sz w:val="28"/>
          <w:szCs w:val="24"/>
        </w:rPr>
      </w:pPr>
    </w:p>
    <w:p w:rsidR="00D52F38" w:rsidRPr="00B0221C" w:rsidRDefault="00D52F38" w:rsidP="004C5073">
      <w:pPr>
        <w:spacing w:after="0" w:line="240" w:lineRule="auto"/>
        <w:jc w:val="center"/>
        <w:rPr>
          <w:rFonts w:ascii="Arial" w:hAnsi="Arial" w:cs="Arial"/>
          <w:b/>
          <w:sz w:val="28"/>
          <w:szCs w:val="24"/>
        </w:rPr>
      </w:pPr>
      <w:r w:rsidRPr="00B0221C">
        <w:rPr>
          <w:rFonts w:ascii="Arial" w:hAnsi="Arial" w:cs="Arial"/>
          <w:b/>
          <w:sz w:val="28"/>
          <w:szCs w:val="24"/>
        </w:rPr>
        <w:t>Terms of Reference</w:t>
      </w:r>
    </w:p>
    <w:p w:rsidR="004C5073" w:rsidRPr="00B0221C" w:rsidRDefault="004C5073" w:rsidP="004C5073">
      <w:pPr>
        <w:spacing w:after="0" w:line="240" w:lineRule="auto"/>
        <w:jc w:val="center"/>
        <w:rPr>
          <w:rFonts w:ascii="Arial" w:hAnsi="Arial" w:cs="Arial"/>
          <w:b/>
          <w:sz w:val="28"/>
          <w:szCs w:val="24"/>
        </w:rPr>
      </w:pPr>
    </w:p>
    <w:p w:rsidR="004C5073" w:rsidRPr="00B0221C" w:rsidRDefault="004C5073" w:rsidP="00A857B0">
      <w:pPr>
        <w:pStyle w:val="ListParagraph"/>
        <w:numPr>
          <w:ilvl w:val="6"/>
          <w:numId w:val="1"/>
        </w:numPr>
        <w:spacing w:after="0" w:line="240" w:lineRule="auto"/>
        <w:ind w:left="743" w:hanging="743"/>
        <w:rPr>
          <w:rFonts w:ascii="Arial" w:hAnsi="Arial" w:cs="Arial"/>
          <w:b/>
          <w:sz w:val="28"/>
          <w:szCs w:val="24"/>
        </w:rPr>
      </w:pPr>
      <w:r w:rsidRPr="00B0221C">
        <w:rPr>
          <w:rFonts w:ascii="Arial" w:hAnsi="Arial" w:cs="Arial"/>
          <w:b/>
          <w:sz w:val="28"/>
          <w:szCs w:val="24"/>
        </w:rPr>
        <w:t xml:space="preserve">Introduction </w:t>
      </w:r>
    </w:p>
    <w:p w:rsidR="004C5073" w:rsidRPr="00B0221C" w:rsidRDefault="004C5073" w:rsidP="00120F08">
      <w:pPr>
        <w:pStyle w:val="ListParagraph"/>
        <w:spacing w:after="0" w:line="240" w:lineRule="auto"/>
        <w:ind w:left="743"/>
        <w:rPr>
          <w:rFonts w:ascii="Arial" w:hAnsi="Arial" w:cs="Arial"/>
          <w:b/>
          <w:sz w:val="24"/>
          <w:szCs w:val="24"/>
        </w:rPr>
      </w:pPr>
    </w:p>
    <w:p w:rsidR="004C5073" w:rsidRPr="004A6C6D" w:rsidRDefault="004C5073" w:rsidP="00A857B0">
      <w:pPr>
        <w:pStyle w:val="Default"/>
        <w:numPr>
          <w:ilvl w:val="1"/>
          <w:numId w:val="10"/>
        </w:numPr>
      </w:pPr>
      <w:r w:rsidRPr="004A6C6D">
        <w:t>The Terms of Reference for Standing Committees within NHS</w:t>
      </w:r>
      <w:r w:rsidR="008E6F23" w:rsidRPr="004A6C6D">
        <w:t xml:space="preserve"> Greater Glasgow and Clyde (NHS</w:t>
      </w:r>
      <w:r w:rsidRPr="004A6C6D">
        <w:t xml:space="preserve">GGC) are created in line with the approach to Active Governance ensuring effective Assurance Operating Requirements. </w:t>
      </w:r>
    </w:p>
    <w:p w:rsidR="004C5073" w:rsidRPr="004A6C6D" w:rsidRDefault="004C5073" w:rsidP="00120F08">
      <w:pPr>
        <w:pStyle w:val="Default"/>
        <w:ind w:left="720" w:hanging="720"/>
      </w:pPr>
    </w:p>
    <w:p w:rsidR="004C5073" w:rsidRPr="004A6C6D" w:rsidRDefault="004C5073" w:rsidP="00A857B0">
      <w:pPr>
        <w:pStyle w:val="Default"/>
        <w:numPr>
          <w:ilvl w:val="1"/>
          <w:numId w:val="10"/>
        </w:numPr>
      </w:pPr>
      <w:r w:rsidRPr="004A6C6D">
        <w:t>The Finance, Planning and Performance Committee (FP&amp;PC) is established in accordance with NHS Greater Glasgow &amp; Clyde NHS Board Standing Orders and Scheme of Delegation</w:t>
      </w:r>
      <w:r w:rsidR="00DE08CF">
        <w:t xml:space="preserve"> and is a Standing Committee of the NHS Board</w:t>
      </w:r>
      <w:r w:rsidRPr="004A6C6D">
        <w:t xml:space="preserve">. </w:t>
      </w:r>
    </w:p>
    <w:p w:rsidR="004C5073" w:rsidRPr="004A6C6D" w:rsidRDefault="004C5073" w:rsidP="00120F08">
      <w:pPr>
        <w:pStyle w:val="Default"/>
        <w:ind w:left="720" w:hanging="720"/>
      </w:pPr>
    </w:p>
    <w:p w:rsidR="004C5073" w:rsidRPr="004A6C6D" w:rsidRDefault="004C5073" w:rsidP="00A857B0">
      <w:pPr>
        <w:pStyle w:val="Default"/>
        <w:numPr>
          <w:ilvl w:val="1"/>
          <w:numId w:val="10"/>
        </w:numPr>
      </w:pPr>
      <w:r w:rsidRPr="004A6C6D">
        <w:t xml:space="preserve">The Standing Orders for the Proceedings and Business of the NHS Board shall apply, where relevant, to the conduct of business of all Standing Committees of the NHS Board. </w:t>
      </w:r>
    </w:p>
    <w:p w:rsidR="004C5073" w:rsidRPr="004A6C6D" w:rsidRDefault="004C5073" w:rsidP="00120F08">
      <w:pPr>
        <w:spacing w:after="0" w:line="240" w:lineRule="auto"/>
        <w:rPr>
          <w:rFonts w:ascii="Arial" w:hAnsi="Arial" w:cs="Arial"/>
          <w:sz w:val="24"/>
          <w:szCs w:val="24"/>
        </w:rPr>
      </w:pPr>
    </w:p>
    <w:p w:rsidR="004C5073" w:rsidRPr="004A6C6D" w:rsidRDefault="004C5073" w:rsidP="00A857B0">
      <w:pPr>
        <w:pStyle w:val="Default"/>
        <w:numPr>
          <w:ilvl w:val="1"/>
          <w:numId w:val="10"/>
        </w:numPr>
      </w:pPr>
      <w:r w:rsidRPr="004A6C6D">
        <w:t xml:space="preserve">The overall purpose of the </w:t>
      </w:r>
      <w:r w:rsidR="008E6F23" w:rsidRPr="004A6C6D">
        <w:t>FP&amp;PC</w:t>
      </w:r>
      <w:r w:rsidRPr="004A6C6D">
        <w:t xml:space="preserve"> is to provide assurance across the healthcare system regarding finance and performance, ensure alignment across whole system planning and commissioning, and to discharge the delegated responsibility from the NHS Board in respect of asset management.</w:t>
      </w:r>
    </w:p>
    <w:p w:rsidR="004C5073" w:rsidRPr="004A6C6D" w:rsidRDefault="004C5073" w:rsidP="00120F08">
      <w:pPr>
        <w:pStyle w:val="ListParagraph"/>
        <w:spacing w:after="0" w:line="240" w:lineRule="auto"/>
        <w:rPr>
          <w:rFonts w:ascii="Arial" w:hAnsi="Arial" w:cs="Arial"/>
          <w:sz w:val="24"/>
          <w:szCs w:val="24"/>
        </w:rPr>
      </w:pPr>
    </w:p>
    <w:p w:rsidR="004C5073" w:rsidRPr="004A6C6D" w:rsidRDefault="004C5073" w:rsidP="00A857B0">
      <w:pPr>
        <w:pStyle w:val="Default"/>
        <w:numPr>
          <w:ilvl w:val="1"/>
          <w:numId w:val="10"/>
        </w:numPr>
      </w:pPr>
      <w:r w:rsidRPr="004A6C6D">
        <w:t>The Committee will receive reports, and draft plans for review and response in respect of; Finance, Performance, Asset Management, West of Scotland Regional Planning</w:t>
      </w:r>
      <w:r w:rsidR="008E6F23" w:rsidRPr="004A6C6D">
        <w:t>, National Shared Services, NHS</w:t>
      </w:r>
      <w:r w:rsidRPr="004A6C6D">
        <w:t>GGC strategic plans and Health and Social Care Partnership strategic plans.</w:t>
      </w:r>
    </w:p>
    <w:p w:rsidR="004C5073" w:rsidRPr="004A6C6D" w:rsidRDefault="004C5073" w:rsidP="00120F08">
      <w:pPr>
        <w:pStyle w:val="Default"/>
      </w:pPr>
    </w:p>
    <w:p w:rsidR="004C5073" w:rsidRPr="004A6C6D" w:rsidRDefault="004C5073" w:rsidP="00A857B0">
      <w:pPr>
        <w:pStyle w:val="ListParagraph"/>
        <w:numPr>
          <w:ilvl w:val="6"/>
          <w:numId w:val="1"/>
        </w:numPr>
        <w:spacing w:after="0" w:line="240" w:lineRule="auto"/>
        <w:ind w:left="743" w:hanging="743"/>
        <w:rPr>
          <w:rFonts w:ascii="Arial" w:hAnsi="Arial" w:cs="Arial"/>
          <w:b/>
          <w:sz w:val="28"/>
          <w:szCs w:val="24"/>
        </w:rPr>
      </w:pPr>
      <w:r w:rsidRPr="004A6C6D">
        <w:rPr>
          <w:rFonts w:ascii="Arial" w:hAnsi="Arial" w:cs="Arial"/>
          <w:b/>
          <w:sz w:val="28"/>
          <w:szCs w:val="24"/>
        </w:rPr>
        <w:t>Membership</w:t>
      </w:r>
    </w:p>
    <w:p w:rsidR="004C5073" w:rsidRPr="004A6C6D" w:rsidRDefault="004C5073" w:rsidP="00120F08">
      <w:pPr>
        <w:pStyle w:val="ListParagraph"/>
        <w:spacing w:after="0" w:line="240" w:lineRule="auto"/>
        <w:ind w:left="743"/>
        <w:rPr>
          <w:rFonts w:ascii="Arial" w:hAnsi="Arial" w:cs="Arial"/>
          <w:b/>
          <w:sz w:val="24"/>
          <w:szCs w:val="24"/>
        </w:rPr>
      </w:pPr>
    </w:p>
    <w:p w:rsidR="00DE08CF" w:rsidRDefault="00C1454C" w:rsidP="00DE08CF">
      <w:pPr>
        <w:pStyle w:val="Default"/>
        <w:numPr>
          <w:ilvl w:val="1"/>
          <w:numId w:val="20"/>
        </w:numPr>
        <w:ind w:left="709" w:hanging="709"/>
      </w:pPr>
      <w:r w:rsidRPr="004A6C6D">
        <w:rPr>
          <w:color w:val="auto"/>
        </w:rPr>
        <w:t>The Committee membership shall be nominated by the NHS Board Chair and be approved by the NHS Board.  Committee membership will consist of Non-Executive Board Members and the Executive Lead (when also a NHS Board Member). Other relevant members of the Executive Leadership team will be expected to attend as required. The Committee member</w:t>
      </w:r>
      <w:bookmarkStart w:id="0" w:name="_GoBack"/>
      <w:bookmarkEnd w:id="0"/>
      <w:r w:rsidRPr="004A6C6D">
        <w:rPr>
          <w:color w:val="auto"/>
        </w:rPr>
        <w:t>ship will be subject to review, at least annually and the allocation of Members will be recorded on the Board Members Responsibility template approved by the Board.  The NHS Board C</w:t>
      </w:r>
      <w:r w:rsidRPr="004A6C6D">
        <w:t>hair and Chief Executive will be ex officio members of the Committee.</w:t>
      </w:r>
      <w:r w:rsidR="004C5073" w:rsidRPr="004A6C6D">
        <w:t xml:space="preserve">  </w:t>
      </w:r>
    </w:p>
    <w:p w:rsidR="00DE08CF" w:rsidRDefault="00DE08CF" w:rsidP="00DE08CF">
      <w:pPr>
        <w:pStyle w:val="Default"/>
        <w:ind w:left="709"/>
      </w:pPr>
    </w:p>
    <w:p w:rsidR="00DE08CF" w:rsidRDefault="004C5073" w:rsidP="00DE08CF">
      <w:pPr>
        <w:pStyle w:val="Default"/>
        <w:numPr>
          <w:ilvl w:val="1"/>
          <w:numId w:val="20"/>
        </w:numPr>
        <w:ind w:left="709" w:hanging="709"/>
      </w:pPr>
      <w:r w:rsidRPr="004A6C6D">
        <w:t xml:space="preserve">The Non-Executive Directors of the NHS Board will be mainly drawn from the NHS Board’s statutory committee chairs, leads on Integration Joint Boards (IJBs) and will also include the Employee Director. </w:t>
      </w:r>
      <w:r w:rsidR="00DE08CF">
        <w:br/>
      </w:r>
    </w:p>
    <w:p w:rsidR="004C5073" w:rsidRPr="004A6C6D" w:rsidRDefault="004C5073" w:rsidP="00DE08CF">
      <w:pPr>
        <w:pStyle w:val="Default"/>
        <w:numPr>
          <w:ilvl w:val="1"/>
          <w:numId w:val="20"/>
        </w:numPr>
        <w:ind w:left="709" w:hanging="709"/>
      </w:pPr>
      <w:r w:rsidRPr="004A6C6D">
        <w:t>Other officers may be invited to attend for all or part of any meeting as and when appropriate.</w:t>
      </w:r>
    </w:p>
    <w:p w:rsidR="004C5073" w:rsidRPr="00B0221C" w:rsidRDefault="004C5073" w:rsidP="00120F08">
      <w:pPr>
        <w:spacing w:after="0" w:line="240" w:lineRule="auto"/>
        <w:rPr>
          <w:rFonts w:ascii="Arial" w:hAnsi="Arial" w:cs="Arial"/>
          <w:sz w:val="24"/>
          <w:szCs w:val="24"/>
        </w:rPr>
      </w:pPr>
    </w:p>
    <w:p w:rsidR="00B42A6F" w:rsidRPr="00B0221C" w:rsidRDefault="00B42A6F">
      <w:pPr>
        <w:spacing w:after="0" w:line="240" w:lineRule="auto"/>
        <w:rPr>
          <w:rFonts w:ascii="Arial" w:hAnsi="Arial" w:cs="Arial"/>
          <w:b/>
          <w:sz w:val="28"/>
          <w:szCs w:val="24"/>
        </w:rPr>
      </w:pPr>
      <w:r w:rsidRPr="00B0221C">
        <w:rPr>
          <w:rFonts w:ascii="Arial" w:hAnsi="Arial" w:cs="Arial"/>
          <w:b/>
          <w:sz w:val="28"/>
          <w:szCs w:val="24"/>
        </w:rPr>
        <w:br w:type="page"/>
      </w:r>
    </w:p>
    <w:p w:rsidR="004C5073" w:rsidRPr="00B0221C" w:rsidRDefault="004C5073" w:rsidP="00A857B0">
      <w:pPr>
        <w:pStyle w:val="ListParagraph"/>
        <w:numPr>
          <w:ilvl w:val="6"/>
          <w:numId w:val="1"/>
        </w:numPr>
        <w:spacing w:after="0" w:line="240" w:lineRule="auto"/>
        <w:ind w:left="743" w:hanging="743"/>
        <w:rPr>
          <w:rFonts w:ascii="Arial" w:hAnsi="Arial" w:cs="Arial"/>
          <w:b/>
          <w:sz w:val="28"/>
          <w:szCs w:val="24"/>
        </w:rPr>
      </w:pPr>
      <w:r w:rsidRPr="00B0221C">
        <w:rPr>
          <w:rFonts w:ascii="Arial" w:hAnsi="Arial" w:cs="Arial"/>
          <w:b/>
          <w:sz w:val="28"/>
          <w:szCs w:val="24"/>
        </w:rPr>
        <w:lastRenderedPageBreak/>
        <w:t>Arrangement for Conduct of Business</w:t>
      </w:r>
    </w:p>
    <w:p w:rsidR="004C5073" w:rsidRPr="00B0221C" w:rsidRDefault="004C5073" w:rsidP="00120F08">
      <w:pPr>
        <w:pStyle w:val="ListParagraph"/>
        <w:spacing w:after="0" w:line="240" w:lineRule="auto"/>
        <w:ind w:left="743"/>
        <w:rPr>
          <w:rFonts w:ascii="Arial" w:hAnsi="Arial" w:cs="Arial"/>
          <w:b/>
          <w:sz w:val="24"/>
          <w:szCs w:val="24"/>
        </w:rPr>
      </w:pPr>
    </w:p>
    <w:p w:rsidR="004C5073" w:rsidRPr="00B0221C" w:rsidRDefault="004C5073" w:rsidP="00A857B0">
      <w:pPr>
        <w:pStyle w:val="ListParagraph"/>
        <w:numPr>
          <w:ilvl w:val="1"/>
          <w:numId w:val="15"/>
        </w:numPr>
        <w:spacing w:after="0" w:line="240" w:lineRule="auto"/>
        <w:ind w:left="709" w:hanging="709"/>
        <w:rPr>
          <w:rFonts w:ascii="Arial" w:hAnsi="Arial" w:cs="Arial"/>
          <w:b/>
          <w:sz w:val="24"/>
          <w:szCs w:val="24"/>
        </w:rPr>
      </w:pPr>
      <w:r w:rsidRPr="00B0221C">
        <w:rPr>
          <w:rFonts w:ascii="Arial" w:hAnsi="Arial" w:cs="Arial"/>
          <w:b/>
          <w:sz w:val="24"/>
          <w:szCs w:val="24"/>
        </w:rPr>
        <w:t xml:space="preserve">Chairing the Committee </w:t>
      </w:r>
    </w:p>
    <w:p w:rsidR="004C5073" w:rsidRPr="00B0221C" w:rsidRDefault="004C5073" w:rsidP="00120F08">
      <w:pPr>
        <w:pStyle w:val="ListParagraph"/>
        <w:spacing w:after="0" w:line="240" w:lineRule="auto"/>
        <w:ind w:left="2160"/>
        <w:rPr>
          <w:rFonts w:ascii="Arial" w:hAnsi="Arial" w:cs="Arial"/>
          <w:sz w:val="24"/>
          <w:szCs w:val="24"/>
        </w:rPr>
      </w:pPr>
    </w:p>
    <w:p w:rsidR="004C5073" w:rsidRPr="004A6C6D" w:rsidRDefault="004C5073" w:rsidP="00120F08">
      <w:pPr>
        <w:pStyle w:val="Default"/>
        <w:ind w:left="720" w:hanging="720"/>
      </w:pPr>
      <w:r w:rsidRPr="00B0221C">
        <w:tab/>
      </w:r>
      <w:r w:rsidRPr="004A6C6D">
        <w:t>The Chair and Vice Chair of Committees of the Board shall be nominated by the Board Chair and approved annually at the meeting of the NHS Board in April or at a meeting to be held as soon as convenient thereafter.  In the event of the Chairperson of the Committee being unable to attend for all or part of the meeting, the meeting will be chaired by the Vice Chair.</w:t>
      </w:r>
    </w:p>
    <w:p w:rsidR="004C5073" w:rsidRPr="004A6C6D" w:rsidRDefault="004C5073" w:rsidP="00120F08">
      <w:pPr>
        <w:pStyle w:val="Default"/>
      </w:pPr>
    </w:p>
    <w:p w:rsidR="004C5073" w:rsidRPr="004A6C6D" w:rsidRDefault="004C5073" w:rsidP="00A857B0">
      <w:pPr>
        <w:pStyle w:val="ListParagraph"/>
        <w:numPr>
          <w:ilvl w:val="1"/>
          <w:numId w:val="15"/>
        </w:numPr>
        <w:spacing w:after="0" w:line="240" w:lineRule="auto"/>
        <w:ind w:left="709" w:hanging="709"/>
        <w:rPr>
          <w:rFonts w:ascii="Arial" w:hAnsi="Arial" w:cs="Arial"/>
          <w:b/>
          <w:sz w:val="24"/>
          <w:szCs w:val="24"/>
        </w:rPr>
      </w:pPr>
      <w:r w:rsidRPr="004A6C6D">
        <w:rPr>
          <w:rFonts w:ascii="Arial" w:hAnsi="Arial" w:cs="Arial"/>
          <w:b/>
          <w:sz w:val="24"/>
          <w:szCs w:val="24"/>
        </w:rPr>
        <w:t xml:space="preserve">Quorum </w:t>
      </w:r>
    </w:p>
    <w:p w:rsidR="004C5073" w:rsidRPr="004A6C6D" w:rsidRDefault="004C5073" w:rsidP="00120F08">
      <w:pPr>
        <w:pStyle w:val="Default"/>
      </w:pPr>
      <w:r w:rsidRPr="004A6C6D">
        <w:tab/>
      </w:r>
    </w:p>
    <w:p w:rsidR="004C5073" w:rsidRPr="004A6C6D" w:rsidRDefault="004C5073" w:rsidP="00120F08">
      <w:pPr>
        <w:pStyle w:val="Default"/>
        <w:ind w:left="720" w:hanging="720"/>
      </w:pPr>
      <w:r w:rsidRPr="004A6C6D">
        <w:t xml:space="preserve"> </w:t>
      </w:r>
      <w:r w:rsidRPr="004A6C6D">
        <w:tab/>
        <w:t>Meetings will be considered quorate when 6 Non-Executive Directors of the NHS Board are present.</w:t>
      </w:r>
    </w:p>
    <w:p w:rsidR="004C5073" w:rsidRPr="004A6C6D" w:rsidRDefault="004C5073" w:rsidP="00120F08">
      <w:pPr>
        <w:pStyle w:val="Default"/>
      </w:pPr>
    </w:p>
    <w:p w:rsidR="004C5073" w:rsidRPr="004A6C6D" w:rsidRDefault="004C5073" w:rsidP="00A857B0">
      <w:pPr>
        <w:pStyle w:val="ListParagraph"/>
        <w:numPr>
          <w:ilvl w:val="1"/>
          <w:numId w:val="15"/>
        </w:numPr>
        <w:spacing w:after="0" w:line="240" w:lineRule="auto"/>
        <w:ind w:left="720" w:hanging="720"/>
        <w:rPr>
          <w:rFonts w:ascii="Arial" w:hAnsi="Arial" w:cs="Arial"/>
          <w:b/>
          <w:sz w:val="24"/>
          <w:szCs w:val="24"/>
        </w:rPr>
      </w:pPr>
      <w:r w:rsidRPr="004A6C6D">
        <w:rPr>
          <w:rFonts w:ascii="Arial" w:hAnsi="Arial" w:cs="Arial"/>
          <w:b/>
          <w:sz w:val="24"/>
          <w:szCs w:val="24"/>
        </w:rPr>
        <w:t xml:space="preserve">Voting </w:t>
      </w:r>
    </w:p>
    <w:p w:rsidR="004C5073" w:rsidRPr="004A6C6D" w:rsidRDefault="004C5073" w:rsidP="00120F08">
      <w:pPr>
        <w:pStyle w:val="Default"/>
      </w:pPr>
      <w:r w:rsidRPr="004A6C6D">
        <w:tab/>
      </w:r>
    </w:p>
    <w:p w:rsidR="004C5073" w:rsidRPr="004A6C6D" w:rsidRDefault="004C5073" w:rsidP="00120F08">
      <w:pPr>
        <w:pStyle w:val="Default"/>
        <w:ind w:left="720" w:hanging="720"/>
      </w:pPr>
      <w:r w:rsidRPr="004A6C6D">
        <w:t xml:space="preserve"> </w:t>
      </w:r>
      <w:r w:rsidRPr="004A6C6D">
        <w:tab/>
        <w:t>Should a vote need to be taken, all of the voting members of the Committee shall be allowed to vote, either by a show of hands, or a ballot.</w:t>
      </w:r>
    </w:p>
    <w:p w:rsidR="004C5073" w:rsidRPr="004A6C6D" w:rsidRDefault="004C5073" w:rsidP="00120F08">
      <w:pPr>
        <w:pStyle w:val="Default"/>
      </w:pPr>
    </w:p>
    <w:p w:rsidR="004C5073" w:rsidRPr="004A6C6D" w:rsidRDefault="004C5073" w:rsidP="00A857B0">
      <w:pPr>
        <w:pStyle w:val="ListParagraph"/>
        <w:numPr>
          <w:ilvl w:val="1"/>
          <w:numId w:val="15"/>
        </w:numPr>
        <w:spacing w:after="0" w:line="240" w:lineRule="auto"/>
        <w:ind w:left="720" w:hanging="720"/>
        <w:rPr>
          <w:rFonts w:ascii="Arial" w:hAnsi="Arial" w:cs="Arial"/>
          <w:b/>
          <w:sz w:val="24"/>
          <w:szCs w:val="24"/>
        </w:rPr>
      </w:pPr>
      <w:r w:rsidRPr="004A6C6D">
        <w:rPr>
          <w:rFonts w:ascii="Arial" w:hAnsi="Arial" w:cs="Arial"/>
          <w:b/>
          <w:sz w:val="24"/>
          <w:szCs w:val="24"/>
        </w:rPr>
        <w:t xml:space="preserve">Frequency of Meetings </w:t>
      </w:r>
    </w:p>
    <w:p w:rsidR="004C5073" w:rsidRPr="004A6C6D" w:rsidRDefault="004C5073" w:rsidP="00120F08">
      <w:pPr>
        <w:pStyle w:val="Default"/>
      </w:pPr>
      <w:r w:rsidRPr="004A6C6D">
        <w:tab/>
      </w:r>
    </w:p>
    <w:p w:rsidR="004C5073" w:rsidRPr="004A6C6D" w:rsidRDefault="004C5073" w:rsidP="00120F08">
      <w:pPr>
        <w:pStyle w:val="Default"/>
        <w:ind w:left="720" w:hanging="720"/>
      </w:pPr>
      <w:r w:rsidRPr="004A6C6D">
        <w:tab/>
        <w:t>The</w:t>
      </w:r>
      <w:r w:rsidR="00F8173C" w:rsidRPr="004A6C6D">
        <w:t xml:space="preserve"> FP&amp;PC</w:t>
      </w:r>
      <w:r w:rsidRPr="004A6C6D">
        <w:t xml:space="preserve"> shall meet a minimum of six times per year. Additional meetings may be arranged at the discretion of the Committee Chair after consulting with the NHS Board Chair and Chief Executive.</w:t>
      </w:r>
    </w:p>
    <w:p w:rsidR="004C5073" w:rsidRPr="004A6C6D" w:rsidRDefault="004C5073" w:rsidP="00120F08">
      <w:pPr>
        <w:pStyle w:val="Default"/>
      </w:pPr>
    </w:p>
    <w:p w:rsidR="004C5073" w:rsidRPr="004A6C6D" w:rsidRDefault="004C5073" w:rsidP="00A857B0">
      <w:pPr>
        <w:pStyle w:val="ListParagraph"/>
        <w:numPr>
          <w:ilvl w:val="1"/>
          <w:numId w:val="15"/>
        </w:numPr>
        <w:spacing w:after="0" w:line="240" w:lineRule="auto"/>
        <w:ind w:left="720" w:hanging="720"/>
        <w:rPr>
          <w:rFonts w:ascii="Arial" w:hAnsi="Arial" w:cs="Arial"/>
          <w:b/>
          <w:sz w:val="24"/>
          <w:szCs w:val="24"/>
        </w:rPr>
      </w:pPr>
      <w:r w:rsidRPr="004A6C6D">
        <w:rPr>
          <w:rFonts w:ascii="Arial" w:hAnsi="Arial" w:cs="Arial"/>
          <w:b/>
          <w:sz w:val="24"/>
          <w:szCs w:val="24"/>
        </w:rPr>
        <w:t xml:space="preserve">Declarations of Interest </w:t>
      </w:r>
    </w:p>
    <w:p w:rsidR="004C5073" w:rsidRPr="004A6C6D" w:rsidRDefault="004C5073" w:rsidP="00120F08">
      <w:pPr>
        <w:pStyle w:val="Default"/>
      </w:pPr>
    </w:p>
    <w:p w:rsidR="004C5073" w:rsidRPr="004A6C6D" w:rsidRDefault="004C5073" w:rsidP="00120F08">
      <w:pPr>
        <w:autoSpaceDE w:val="0"/>
        <w:autoSpaceDN w:val="0"/>
        <w:adjustRightInd w:val="0"/>
        <w:spacing w:after="0" w:line="240" w:lineRule="auto"/>
        <w:ind w:left="720"/>
        <w:rPr>
          <w:rFonts w:ascii="Arial" w:hAnsi="Arial" w:cs="Arial"/>
          <w:sz w:val="24"/>
          <w:szCs w:val="24"/>
        </w:rPr>
      </w:pPr>
      <w:r w:rsidRPr="004A6C6D">
        <w:rPr>
          <w:rFonts w:ascii="Arial" w:hAnsi="Arial" w:cs="Arial"/>
          <w:sz w:val="24"/>
          <w:szCs w:val="24"/>
        </w:rPr>
        <w:t xml:space="preserve">Declarations of Interest will be a standing agenda item. If any member has an    interest, pecuniary or otherwise, in any matter, </w:t>
      </w:r>
      <w:r w:rsidR="00A25703">
        <w:rPr>
          <w:rFonts w:ascii="Arial" w:hAnsi="Arial" w:cs="Arial"/>
          <w:sz w:val="24"/>
          <w:szCs w:val="24"/>
        </w:rPr>
        <w:t>and</w:t>
      </w:r>
      <w:r w:rsidRPr="004A6C6D">
        <w:rPr>
          <w:rFonts w:ascii="Arial" w:hAnsi="Arial" w:cs="Arial"/>
          <w:sz w:val="24"/>
          <w:szCs w:val="24"/>
        </w:rPr>
        <w:t xml:space="preserve"> is present at the meeting at which the matter is under discussion, and considers the objective test is met, they will declare that interest as requested at the start of the meeting and shall not participate in the discussions. Should the member consider that the objective test has not been met, they do not require to declare the interest and can participate in the discussion and decisions made. The Chair will have the authority to request that member to withdraw until the Committee’s consideration has been completed.</w:t>
      </w:r>
    </w:p>
    <w:p w:rsidR="004C5073" w:rsidRPr="004A6C6D" w:rsidRDefault="004C5073" w:rsidP="00120F08">
      <w:pPr>
        <w:autoSpaceDE w:val="0"/>
        <w:autoSpaceDN w:val="0"/>
        <w:adjustRightInd w:val="0"/>
        <w:spacing w:after="0" w:line="240" w:lineRule="auto"/>
        <w:ind w:left="720"/>
        <w:rPr>
          <w:rFonts w:ascii="Arial" w:hAnsi="Arial" w:cs="Arial"/>
          <w:color w:val="000000"/>
          <w:sz w:val="24"/>
          <w:szCs w:val="24"/>
        </w:rPr>
      </w:pPr>
    </w:p>
    <w:p w:rsidR="004C5073" w:rsidRPr="004A6C6D" w:rsidRDefault="004C5073" w:rsidP="00120F08">
      <w:pPr>
        <w:pStyle w:val="ListParagraph"/>
        <w:spacing w:after="0" w:line="240" w:lineRule="auto"/>
        <w:rPr>
          <w:rFonts w:ascii="Arial" w:hAnsi="Arial" w:cs="Arial"/>
          <w:sz w:val="24"/>
          <w:szCs w:val="24"/>
        </w:rPr>
      </w:pPr>
      <w:r w:rsidRPr="004A6C6D">
        <w:rPr>
          <w:rFonts w:ascii="Arial" w:hAnsi="Arial" w:cs="Arial"/>
          <w:sz w:val="24"/>
          <w:szCs w:val="24"/>
        </w:rPr>
        <w:t xml:space="preserve">All declarations of interest will be minuted. </w:t>
      </w:r>
    </w:p>
    <w:p w:rsidR="004C5073" w:rsidRPr="004A6C6D" w:rsidRDefault="004C5073" w:rsidP="00120F08">
      <w:pPr>
        <w:pStyle w:val="ListParagraph"/>
        <w:spacing w:after="0" w:line="240" w:lineRule="auto"/>
        <w:rPr>
          <w:rFonts w:ascii="Arial" w:hAnsi="Arial" w:cs="Arial"/>
          <w:sz w:val="24"/>
          <w:szCs w:val="24"/>
        </w:rPr>
      </w:pPr>
    </w:p>
    <w:p w:rsidR="004C5073" w:rsidRPr="00B0221C" w:rsidRDefault="004C5073" w:rsidP="00120F08">
      <w:pPr>
        <w:pStyle w:val="ListParagraph"/>
        <w:spacing w:after="0" w:line="240" w:lineRule="auto"/>
        <w:rPr>
          <w:rFonts w:ascii="Arial" w:hAnsi="Arial" w:cs="Arial"/>
          <w:sz w:val="24"/>
          <w:szCs w:val="24"/>
        </w:rPr>
      </w:pPr>
      <w:r w:rsidRPr="004A6C6D">
        <w:rPr>
          <w:rFonts w:ascii="Arial" w:hAnsi="Arial" w:cs="Arial"/>
          <w:sz w:val="24"/>
          <w:szCs w:val="24"/>
        </w:rPr>
        <w:t xml:space="preserve">Any actions taken outside the meeting will be reported and minuted at the </w:t>
      </w:r>
      <w:r w:rsidRPr="004A6C6D">
        <w:rPr>
          <w:rFonts w:ascii="Arial" w:hAnsi="Arial" w:cs="Arial"/>
          <w:sz w:val="24"/>
          <w:szCs w:val="24"/>
        </w:rPr>
        <w:tab/>
        <w:t>next available meeting of the Committee.</w:t>
      </w:r>
    </w:p>
    <w:p w:rsidR="004C5073" w:rsidRPr="00B0221C" w:rsidRDefault="004C5073" w:rsidP="00120F08">
      <w:pPr>
        <w:pStyle w:val="Default"/>
      </w:pPr>
    </w:p>
    <w:p w:rsidR="007C216A" w:rsidRPr="00B0221C" w:rsidRDefault="007C216A">
      <w:pPr>
        <w:spacing w:after="0" w:line="240" w:lineRule="auto"/>
        <w:rPr>
          <w:rFonts w:ascii="Arial" w:hAnsi="Arial" w:cs="Arial"/>
          <w:b/>
          <w:sz w:val="24"/>
          <w:szCs w:val="24"/>
        </w:rPr>
      </w:pPr>
      <w:r w:rsidRPr="00B0221C">
        <w:rPr>
          <w:rFonts w:ascii="Arial" w:hAnsi="Arial" w:cs="Arial"/>
          <w:b/>
          <w:sz w:val="24"/>
          <w:szCs w:val="24"/>
        </w:rPr>
        <w:br w:type="page"/>
      </w:r>
    </w:p>
    <w:p w:rsidR="004C5073" w:rsidRPr="00B0221C" w:rsidRDefault="004C5073" w:rsidP="00A857B0">
      <w:pPr>
        <w:pStyle w:val="ListParagraph"/>
        <w:keepNext/>
        <w:numPr>
          <w:ilvl w:val="1"/>
          <w:numId w:val="15"/>
        </w:numPr>
        <w:spacing w:after="0" w:line="240" w:lineRule="auto"/>
        <w:ind w:left="720" w:hanging="720"/>
        <w:rPr>
          <w:rFonts w:ascii="Arial" w:hAnsi="Arial" w:cs="Arial"/>
          <w:b/>
          <w:sz w:val="24"/>
          <w:szCs w:val="24"/>
        </w:rPr>
      </w:pPr>
      <w:r w:rsidRPr="00B0221C">
        <w:rPr>
          <w:rFonts w:ascii="Arial" w:hAnsi="Arial" w:cs="Arial"/>
          <w:b/>
          <w:sz w:val="24"/>
          <w:szCs w:val="24"/>
        </w:rPr>
        <w:lastRenderedPageBreak/>
        <w:t xml:space="preserve">Administrative Support </w:t>
      </w:r>
    </w:p>
    <w:p w:rsidR="004C5073" w:rsidRPr="00B0221C" w:rsidRDefault="004C5073" w:rsidP="00120F08">
      <w:pPr>
        <w:pStyle w:val="ListParagraph"/>
        <w:spacing w:after="0" w:line="240" w:lineRule="auto"/>
        <w:rPr>
          <w:rFonts w:ascii="Arial" w:hAnsi="Arial" w:cs="Arial"/>
          <w:sz w:val="24"/>
          <w:szCs w:val="24"/>
        </w:rPr>
      </w:pPr>
    </w:p>
    <w:p w:rsidR="004C5073" w:rsidRPr="004A6C6D" w:rsidRDefault="004C5073" w:rsidP="00120F08">
      <w:pPr>
        <w:pStyle w:val="ListParagraph"/>
        <w:spacing w:after="0" w:line="240" w:lineRule="auto"/>
        <w:rPr>
          <w:rFonts w:ascii="Arial" w:hAnsi="Arial" w:cs="Arial"/>
          <w:sz w:val="24"/>
          <w:szCs w:val="24"/>
        </w:rPr>
      </w:pPr>
      <w:r w:rsidRPr="004A6C6D">
        <w:rPr>
          <w:rFonts w:ascii="Arial" w:hAnsi="Arial" w:cs="Arial"/>
          <w:sz w:val="24"/>
          <w:szCs w:val="24"/>
        </w:rPr>
        <w:t xml:space="preserve">Administrative support for the Committee will be provided by a member of the Corporate Services Team. </w:t>
      </w:r>
    </w:p>
    <w:p w:rsidR="004C5073" w:rsidRPr="004A6C6D" w:rsidRDefault="004C5073" w:rsidP="00120F08">
      <w:pPr>
        <w:pStyle w:val="ListParagraph"/>
        <w:spacing w:after="0" w:line="240" w:lineRule="auto"/>
        <w:rPr>
          <w:rFonts w:ascii="Arial" w:hAnsi="Arial" w:cs="Arial"/>
          <w:sz w:val="24"/>
          <w:szCs w:val="24"/>
        </w:rPr>
      </w:pPr>
    </w:p>
    <w:p w:rsidR="004C5073" w:rsidRPr="00B0221C" w:rsidRDefault="004C5073" w:rsidP="00120F08">
      <w:pPr>
        <w:pStyle w:val="ListParagraph"/>
        <w:spacing w:after="0" w:line="240" w:lineRule="auto"/>
        <w:rPr>
          <w:rFonts w:ascii="Arial" w:hAnsi="Arial" w:cs="Arial"/>
          <w:sz w:val="24"/>
          <w:szCs w:val="24"/>
        </w:rPr>
      </w:pPr>
      <w:r w:rsidRPr="004A6C6D">
        <w:rPr>
          <w:rFonts w:ascii="Arial" w:hAnsi="Arial" w:cs="Arial"/>
          <w:sz w:val="24"/>
          <w:szCs w:val="24"/>
        </w:rPr>
        <w:t>The administrative support to the Committee will attend to take the minutes of the meeting, maintain a log of actions and a Committee Annual Cycle of Business, provide appropriate support to the Chair and Committee members, and support the preparation of an Annual Report on the work of the Committee for presentation to the Board.</w:t>
      </w:r>
      <w:r w:rsidRPr="00B0221C">
        <w:rPr>
          <w:rFonts w:ascii="Arial" w:hAnsi="Arial" w:cs="Arial"/>
          <w:sz w:val="24"/>
          <w:szCs w:val="24"/>
        </w:rPr>
        <w:t xml:space="preserve"> </w:t>
      </w:r>
    </w:p>
    <w:p w:rsidR="004C5073" w:rsidRPr="00B0221C" w:rsidRDefault="004C5073" w:rsidP="00120F08">
      <w:pPr>
        <w:pStyle w:val="ListParagraph"/>
        <w:spacing w:after="0" w:line="240" w:lineRule="auto"/>
        <w:rPr>
          <w:rFonts w:ascii="Arial" w:hAnsi="Arial" w:cs="Arial"/>
          <w:b/>
          <w:sz w:val="24"/>
          <w:szCs w:val="24"/>
        </w:rPr>
      </w:pPr>
    </w:p>
    <w:p w:rsidR="004C5073" w:rsidRPr="00B0221C" w:rsidRDefault="004C5073" w:rsidP="00A857B0">
      <w:pPr>
        <w:pStyle w:val="ListParagraph"/>
        <w:numPr>
          <w:ilvl w:val="6"/>
          <w:numId w:val="1"/>
        </w:numPr>
        <w:spacing w:after="0" w:line="240" w:lineRule="auto"/>
        <w:ind w:left="743" w:hanging="743"/>
        <w:rPr>
          <w:rFonts w:ascii="Arial" w:hAnsi="Arial" w:cs="Arial"/>
          <w:b/>
          <w:sz w:val="28"/>
          <w:szCs w:val="24"/>
        </w:rPr>
      </w:pPr>
      <w:r w:rsidRPr="00B0221C">
        <w:rPr>
          <w:rFonts w:ascii="Arial" w:hAnsi="Arial" w:cs="Arial"/>
          <w:b/>
          <w:sz w:val="28"/>
          <w:szCs w:val="24"/>
        </w:rPr>
        <w:t>Remit of the Committee</w:t>
      </w:r>
    </w:p>
    <w:p w:rsidR="004C5073" w:rsidRPr="00B0221C" w:rsidRDefault="004C5073" w:rsidP="00120F08">
      <w:pPr>
        <w:pStyle w:val="ListParagraph"/>
        <w:spacing w:after="0" w:line="240" w:lineRule="auto"/>
        <w:ind w:left="743"/>
        <w:rPr>
          <w:rFonts w:ascii="Arial" w:hAnsi="Arial" w:cs="Arial"/>
          <w:b/>
          <w:sz w:val="24"/>
          <w:szCs w:val="24"/>
        </w:rPr>
      </w:pPr>
    </w:p>
    <w:p w:rsidR="00470FCC" w:rsidRPr="0090735A" w:rsidRDefault="00F8173C" w:rsidP="00470FCC">
      <w:pPr>
        <w:pStyle w:val="ListParagraph"/>
        <w:numPr>
          <w:ilvl w:val="1"/>
          <w:numId w:val="3"/>
        </w:numPr>
        <w:spacing w:after="0" w:line="240" w:lineRule="auto"/>
        <w:ind w:left="720"/>
        <w:rPr>
          <w:rFonts w:ascii="Arial" w:hAnsi="Arial" w:cs="Arial"/>
          <w:strike/>
          <w:sz w:val="24"/>
          <w:szCs w:val="24"/>
        </w:rPr>
      </w:pPr>
      <w:r w:rsidRPr="004A6C6D">
        <w:rPr>
          <w:rFonts w:ascii="Arial" w:hAnsi="Arial" w:cs="Arial"/>
          <w:sz w:val="24"/>
          <w:szCs w:val="24"/>
          <w:highlight w:val="yellow"/>
        </w:rPr>
        <w:t>The remit of the FP&amp;PC</w:t>
      </w:r>
      <w:r w:rsidR="004C5073" w:rsidRPr="004A6C6D">
        <w:rPr>
          <w:rFonts w:ascii="Arial" w:hAnsi="Arial" w:cs="Arial"/>
          <w:sz w:val="24"/>
          <w:szCs w:val="24"/>
          <w:highlight w:val="yellow"/>
        </w:rPr>
        <w:t xml:space="preserve"> is to scrutinise </w:t>
      </w:r>
      <w:r w:rsidR="00290ED2" w:rsidRPr="004A6C6D">
        <w:rPr>
          <w:rFonts w:ascii="Arial" w:hAnsi="Arial" w:cs="Arial"/>
          <w:sz w:val="24"/>
          <w:szCs w:val="24"/>
          <w:highlight w:val="yellow"/>
        </w:rPr>
        <w:t>and provide assurance to the NHS Board</w:t>
      </w:r>
      <w:r w:rsidR="00470FCC" w:rsidRPr="004A6C6D">
        <w:rPr>
          <w:rFonts w:ascii="Arial" w:hAnsi="Arial" w:cs="Arial"/>
          <w:sz w:val="24"/>
          <w:szCs w:val="24"/>
          <w:highlight w:val="yellow"/>
        </w:rPr>
        <w:t xml:space="preserve"> on the following key areas for healthcare services:</w:t>
      </w:r>
      <w:r w:rsidR="00290ED2" w:rsidRPr="004A6C6D">
        <w:rPr>
          <w:rFonts w:ascii="Arial" w:hAnsi="Arial" w:cs="Arial"/>
          <w:sz w:val="24"/>
          <w:szCs w:val="24"/>
        </w:rPr>
        <w:t xml:space="preserve"> </w:t>
      </w:r>
      <w:r w:rsidR="00470FCC" w:rsidRPr="004A6C6D">
        <w:rPr>
          <w:rFonts w:ascii="Arial" w:hAnsi="Arial" w:cs="Arial"/>
          <w:strike/>
          <w:sz w:val="24"/>
          <w:szCs w:val="24"/>
        </w:rPr>
        <w:t xml:space="preserve">This includes approval of the </w:t>
      </w:r>
      <w:r w:rsidR="0090735A">
        <w:rPr>
          <w:rFonts w:ascii="Arial" w:hAnsi="Arial" w:cs="Arial"/>
          <w:strike/>
          <w:sz w:val="24"/>
          <w:szCs w:val="24"/>
        </w:rPr>
        <w:t xml:space="preserve">delivery of Corporate Objectives (Appendix 1) and areas as outlined in the </w:t>
      </w:r>
      <w:r w:rsidR="00470FCC" w:rsidRPr="004A6C6D">
        <w:rPr>
          <w:rFonts w:ascii="Arial" w:hAnsi="Arial" w:cs="Arial"/>
          <w:strike/>
          <w:sz w:val="24"/>
          <w:szCs w:val="24"/>
        </w:rPr>
        <w:t xml:space="preserve">Scheme of Delegation </w:t>
      </w:r>
      <w:r w:rsidR="0090735A">
        <w:rPr>
          <w:rFonts w:ascii="Arial" w:hAnsi="Arial" w:cs="Arial"/>
          <w:strike/>
          <w:sz w:val="24"/>
          <w:szCs w:val="24"/>
        </w:rPr>
        <w:t>(Appendix 2</w:t>
      </w:r>
      <w:r w:rsidR="00470FCC" w:rsidRPr="004A6C6D">
        <w:rPr>
          <w:rFonts w:ascii="Arial" w:hAnsi="Arial" w:cs="Arial"/>
          <w:strike/>
          <w:sz w:val="24"/>
          <w:szCs w:val="24"/>
        </w:rPr>
        <w:t xml:space="preserve">) as approved and allocated to the Committee by the NHS Board, and any operational priorities, as required. </w:t>
      </w:r>
    </w:p>
    <w:p w:rsidR="00470FCC" w:rsidRPr="004A6C6D" w:rsidRDefault="00470FCC" w:rsidP="00470FCC">
      <w:pPr>
        <w:numPr>
          <w:ilvl w:val="0"/>
          <w:numId w:val="5"/>
        </w:numPr>
        <w:spacing w:after="0" w:line="240" w:lineRule="auto"/>
        <w:ind w:left="1080"/>
        <w:rPr>
          <w:rFonts w:ascii="Arial" w:hAnsi="Arial" w:cs="Arial"/>
          <w:strike/>
          <w:sz w:val="24"/>
          <w:szCs w:val="24"/>
        </w:rPr>
      </w:pPr>
      <w:r w:rsidRPr="004A6C6D">
        <w:rPr>
          <w:rFonts w:ascii="Arial" w:hAnsi="Arial" w:cs="Arial"/>
          <w:strike/>
          <w:sz w:val="24"/>
          <w:szCs w:val="24"/>
        </w:rPr>
        <w:t xml:space="preserve">Whole system strategic planning and performance including oversight of the healthcare services delegated to IJBs; </w:t>
      </w:r>
    </w:p>
    <w:p w:rsidR="00470FCC" w:rsidRPr="004A6C6D" w:rsidRDefault="00470FCC" w:rsidP="00470FCC">
      <w:pPr>
        <w:numPr>
          <w:ilvl w:val="0"/>
          <w:numId w:val="5"/>
        </w:numPr>
        <w:spacing w:after="0" w:line="240" w:lineRule="auto"/>
        <w:ind w:left="1080"/>
        <w:rPr>
          <w:rFonts w:ascii="Arial" w:hAnsi="Arial" w:cs="Arial"/>
          <w:strike/>
          <w:sz w:val="24"/>
          <w:szCs w:val="24"/>
        </w:rPr>
      </w:pPr>
      <w:r w:rsidRPr="004A6C6D">
        <w:rPr>
          <w:rFonts w:ascii="Arial" w:hAnsi="Arial" w:cs="Arial"/>
          <w:strike/>
          <w:sz w:val="24"/>
          <w:szCs w:val="24"/>
        </w:rPr>
        <w:t xml:space="preserve">Whole system financial planning, including an overview of budgets delegated; </w:t>
      </w:r>
    </w:p>
    <w:p w:rsidR="00470FCC" w:rsidRPr="004A6C6D" w:rsidRDefault="00470FCC" w:rsidP="00470FCC">
      <w:pPr>
        <w:numPr>
          <w:ilvl w:val="0"/>
          <w:numId w:val="5"/>
        </w:numPr>
        <w:spacing w:after="0" w:line="240" w:lineRule="auto"/>
        <w:ind w:left="1080"/>
        <w:rPr>
          <w:rFonts w:ascii="Arial" w:hAnsi="Arial" w:cs="Arial"/>
          <w:strike/>
          <w:sz w:val="24"/>
          <w:szCs w:val="24"/>
        </w:rPr>
      </w:pPr>
      <w:r w:rsidRPr="004A6C6D">
        <w:rPr>
          <w:rFonts w:ascii="Arial" w:hAnsi="Arial" w:cs="Arial"/>
          <w:strike/>
          <w:sz w:val="24"/>
          <w:szCs w:val="24"/>
        </w:rPr>
        <w:t>The Property and Asset Management Strategy and Capital Plans of the NHS Board;</w:t>
      </w:r>
    </w:p>
    <w:p w:rsidR="00470FCC" w:rsidRPr="004A6C6D" w:rsidRDefault="00470FCC" w:rsidP="00470FCC">
      <w:pPr>
        <w:numPr>
          <w:ilvl w:val="0"/>
          <w:numId w:val="5"/>
        </w:numPr>
        <w:spacing w:after="0" w:line="240" w:lineRule="auto"/>
        <w:ind w:left="1080"/>
        <w:rPr>
          <w:rFonts w:ascii="Arial" w:hAnsi="Arial" w:cs="Arial"/>
          <w:strike/>
          <w:sz w:val="24"/>
          <w:szCs w:val="24"/>
        </w:rPr>
      </w:pPr>
      <w:r w:rsidRPr="004A6C6D">
        <w:rPr>
          <w:rFonts w:ascii="Arial" w:hAnsi="Arial" w:cs="Arial"/>
          <w:strike/>
          <w:sz w:val="24"/>
          <w:szCs w:val="24"/>
        </w:rPr>
        <w:t>Robust and effective stakeholder engagement across the planning processes and work programmes;</w:t>
      </w:r>
    </w:p>
    <w:p w:rsidR="00290ED2" w:rsidRPr="004A6C6D" w:rsidRDefault="00470FCC" w:rsidP="00470FCC">
      <w:pPr>
        <w:pStyle w:val="Default"/>
        <w:numPr>
          <w:ilvl w:val="0"/>
          <w:numId w:val="19"/>
        </w:numPr>
        <w:ind w:left="1080"/>
        <w:rPr>
          <w:strike/>
          <w:color w:val="auto"/>
        </w:rPr>
      </w:pPr>
      <w:r w:rsidRPr="004A6C6D">
        <w:rPr>
          <w:strike/>
          <w:color w:val="auto"/>
        </w:rPr>
        <w:t xml:space="preserve">Appropriate governance in respect of risks, as allocated to FP&amp;PC by the Audit Committee relating </w:t>
      </w:r>
      <w:r w:rsidRPr="004A6C6D">
        <w:rPr>
          <w:i/>
          <w:strike/>
          <w:color w:val="auto"/>
        </w:rPr>
        <w:t>to finance, planning, performance</w:t>
      </w:r>
      <w:r w:rsidRPr="004A6C6D">
        <w:rPr>
          <w:strike/>
          <w:color w:val="auto"/>
        </w:rPr>
        <w:t xml:space="preserve"> and </w:t>
      </w:r>
      <w:r w:rsidRPr="004A6C6D">
        <w:rPr>
          <w:i/>
          <w:strike/>
          <w:color w:val="auto"/>
        </w:rPr>
        <w:t>property</w:t>
      </w:r>
      <w:r w:rsidRPr="004A6C6D">
        <w:rPr>
          <w:strike/>
          <w:color w:val="auto"/>
        </w:rPr>
        <w:t xml:space="preserve">, reviewing risk identification, assessment and mitigation in line with the NHS Board’s risk appetite and agreeing appropriate escalation. </w:t>
      </w:r>
    </w:p>
    <w:p w:rsidR="00546626" w:rsidRPr="004A6C6D" w:rsidRDefault="00546626" w:rsidP="00546626">
      <w:pPr>
        <w:pStyle w:val="ListParagraph"/>
        <w:spacing w:after="0" w:line="240" w:lineRule="auto"/>
        <w:rPr>
          <w:rFonts w:ascii="Arial" w:hAnsi="Arial" w:cs="Arial"/>
          <w:sz w:val="24"/>
          <w:szCs w:val="24"/>
        </w:rPr>
      </w:pPr>
    </w:p>
    <w:p w:rsidR="00290ED2" w:rsidRPr="004A6C6D" w:rsidRDefault="00290ED2" w:rsidP="00A857B0">
      <w:pPr>
        <w:numPr>
          <w:ilvl w:val="0"/>
          <w:numId w:val="5"/>
        </w:numPr>
        <w:spacing w:after="0" w:line="240" w:lineRule="auto"/>
        <w:ind w:left="1080"/>
        <w:rPr>
          <w:rFonts w:ascii="Arial" w:hAnsi="Arial" w:cs="Arial"/>
          <w:sz w:val="24"/>
          <w:szCs w:val="24"/>
          <w:highlight w:val="yellow"/>
        </w:rPr>
      </w:pPr>
      <w:r w:rsidRPr="004A6C6D">
        <w:rPr>
          <w:rFonts w:ascii="Arial" w:hAnsi="Arial" w:cs="Arial"/>
          <w:sz w:val="24"/>
          <w:szCs w:val="24"/>
          <w:highlight w:val="yellow"/>
        </w:rPr>
        <w:t>Financ</w:t>
      </w:r>
      <w:r w:rsidR="005702E5" w:rsidRPr="004A6C6D">
        <w:rPr>
          <w:rFonts w:ascii="Arial" w:hAnsi="Arial" w:cs="Arial"/>
          <w:sz w:val="24"/>
          <w:szCs w:val="24"/>
          <w:highlight w:val="yellow"/>
        </w:rPr>
        <w:t>ial M</w:t>
      </w:r>
      <w:r w:rsidRPr="004A6C6D">
        <w:rPr>
          <w:rFonts w:ascii="Arial" w:hAnsi="Arial" w:cs="Arial"/>
          <w:sz w:val="24"/>
          <w:szCs w:val="24"/>
          <w:highlight w:val="yellow"/>
        </w:rPr>
        <w:t xml:space="preserve">anagement </w:t>
      </w:r>
    </w:p>
    <w:p w:rsidR="00290ED2" w:rsidRPr="004A6C6D" w:rsidRDefault="00290ED2" w:rsidP="00A857B0">
      <w:pPr>
        <w:numPr>
          <w:ilvl w:val="0"/>
          <w:numId w:val="5"/>
        </w:numPr>
        <w:spacing w:after="0" w:line="240" w:lineRule="auto"/>
        <w:ind w:left="1080"/>
        <w:rPr>
          <w:rFonts w:ascii="Arial" w:hAnsi="Arial" w:cs="Arial"/>
          <w:sz w:val="24"/>
          <w:szCs w:val="24"/>
          <w:highlight w:val="yellow"/>
        </w:rPr>
      </w:pPr>
      <w:r w:rsidRPr="004A6C6D">
        <w:rPr>
          <w:rFonts w:ascii="Arial" w:hAnsi="Arial" w:cs="Arial"/>
          <w:sz w:val="24"/>
          <w:szCs w:val="24"/>
          <w:highlight w:val="yellow"/>
        </w:rPr>
        <w:t>S</w:t>
      </w:r>
      <w:r w:rsidR="005702E5" w:rsidRPr="004A6C6D">
        <w:rPr>
          <w:rFonts w:ascii="Arial" w:hAnsi="Arial" w:cs="Arial"/>
          <w:sz w:val="24"/>
          <w:szCs w:val="24"/>
          <w:highlight w:val="yellow"/>
        </w:rPr>
        <w:t>trategic P</w:t>
      </w:r>
      <w:r w:rsidRPr="004A6C6D">
        <w:rPr>
          <w:rFonts w:ascii="Arial" w:hAnsi="Arial" w:cs="Arial"/>
          <w:sz w:val="24"/>
          <w:szCs w:val="24"/>
          <w:highlight w:val="yellow"/>
        </w:rPr>
        <w:t xml:space="preserve">lanning </w:t>
      </w:r>
    </w:p>
    <w:p w:rsidR="004C5073" w:rsidRPr="004A6C6D" w:rsidRDefault="00290ED2" w:rsidP="00A857B0">
      <w:pPr>
        <w:numPr>
          <w:ilvl w:val="0"/>
          <w:numId w:val="5"/>
        </w:numPr>
        <w:spacing w:after="0" w:line="240" w:lineRule="auto"/>
        <w:ind w:left="1080"/>
        <w:rPr>
          <w:rFonts w:ascii="Arial" w:hAnsi="Arial" w:cs="Arial"/>
          <w:sz w:val="24"/>
          <w:szCs w:val="24"/>
          <w:highlight w:val="yellow"/>
        </w:rPr>
      </w:pPr>
      <w:r w:rsidRPr="004A6C6D">
        <w:rPr>
          <w:rFonts w:ascii="Arial" w:hAnsi="Arial" w:cs="Arial"/>
          <w:sz w:val="24"/>
          <w:szCs w:val="24"/>
          <w:highlight w:val="yellow"/>
        </w:rPr>
        <w:t xml:space="preserve">Performance </w:t>
      </w:r>
      <w:r w:rsidR="002116B1" w:rsidRPr="004A6C6D">
        <w:rPr>
          <w:rFonts w:ascii="Arial" w:hAnsi="Arial" w:cs="Arial"/>
          <w:sz w:val="24"/>
          <w:szCs w:val="24"/>
          <w:highlight w:val="yellow"/>
        </w:rPr>
        <w:t>M</w:t>
      </w:r>
      <w:r w:rsidRPr="004A6C6D">
        <w:rPr>
          <w:rFonts w:ascii="Arial" w:hAnsi="Arial" w:cs="Arial"/>
          <w:sz w:val="24"/>
          <w:szCs w:val="24"/>
          <w:highlight w:val="yellow"/>
        </w:rPr>
        <w:t>onitoring</w:t>
      </w:r>
    </w:p>
    <w:p w:rsidR="00290ED2" w:rsidRPr="004A6C6D" w:rsidRDefault="00290ED2" w:rsidP="00A857B0">
      <w:pPr>
        <w:numPr>
          <w:ilvl w:val="0"/>
          <w:numId w:val="5"/>
        </w:numPr>
        <w:spacing w:after="0" w:line="240" w:lineRule="auto"/>
        <w:ind w:left="1080"/>
        <w:rPr>
          <w:rFonts w:ascii="Arial" w:hAnsi="Arial" w:cs="Arial"/>
          <w:sz w:val="24"/>
          <w:szCs w:val="24"/>
          <w:highlight w:val="yellow"/>
        </w:rPr>
      </w:pPr>
      <w:r w:rsidRPr="004A6C6D">
        <w:rPr>
          <w:rFonts w:ascii="Arial" w:hAnsi="Arial" w:cs="Arial"/>
          <w:sz w:val="24"/>
          <w:szCs w:val="24"/>
          <w:highlight w:val="yellow"/>
        </w:rPr>
        <w:t>R</w:t>
      </w:r>
      <w:r w:rsidR="002116B1" w:rsidRPr="004A6C6D">
        <w:rPr>
          <w:rFonts w:ascii="Arial" w:hAnsi="Arial" w:cs="Arial"/>
          <w:sz w:val="24"/>
          <w:szCs w:val="24"/>
          <w:highlight w:val="yellow"/>
        </w:rPr>
        <w:t>isk M</w:t>
      </w:r>
      <w:r w:rsidRPr="004A6C6D">
        <w:rPr>
          <w:rFonts w:ascii="Arial" w:hAnsi="Arial" w:cs="Arial"/>
          <w:sz w:val="24"/>
          <w:szCs w:val="24"/>
          <w:highlight w:val="yellow"/>
        </w:rPr>
        <w:t>anagement</w:t>
      </w:r>
    </w:p>
    <w:p w:rsidR="00290ED2" w:rsidRPr="004A6C6D" w:rsidRDefault="00290ED2" w:rsidP="00A857B0">
      <w:pPr>
        <w:numPr>
          <w:ilvl w:val="0"/>
          <w:numId w:val="5"/>
        </w:numPr>
        <w:spacing w:after="0" w:line="240" w:lineRule="auto"/>
        <w:ind w:left="1080"/>
        <w:rPr>
          <w:rFonts w:ascii="Arial" w:hAnsi="Arial" w:cs="Arial"/>
          <w:sz w:val="24"/>
          <w:szCs w:val="24"/>
          <w:highlight w:val="yellow"/>
        </w:rPr>
      </w:pPr>
      <w:r w:rsidRPr="004A6C6D">
        <w:rPr>
          <w:rFonts w:ascii="Arial" w:hAnsi="Arial" w:cs="Arial"/>
          <w:sz w:val="24"/>
          <w:szCs w:val="24"/>
          <w:highlight w:val="yellow"/>
        </w:rPr>
        <w:t>S</w:t>
      </w:r>
      <w:r w:rsidR="002116B1" w:rsidRPr="004A6C6D">
        <w:rPr>
          <w:rFonts w:ascii="Arial" w:hAnsi="Arial" w:cs="Arial"/>
          <w:sz w:val="24"/>
          <w:szCs w:val="24"/>
          <w:highlight w:val="yellow"/>
        </w:rPr>
        <w:t>takeholder E</w:t>
      </w:r>
      <w:r w:rsidRPr="004A6C6D">
        <w:rPr>
          <w:rFonts w:ascii="Arial" w:hAnsi="Arial" w:cs="Arial"/>
          <w:sz w:val="24"/>
          <w:szCs w:val="24"/>
          <w:highlight w:val="yellow"/>
        </w:rPr>
        <w:t>ngagement</w:t>
      </w:r>
    </w:p>
    <w:p w:rsidR="00546626" w:rsidRPr="004A6C6D" w:rsidRDefault="00546626" w:rsidP="00546626">
      <w:pPr>
        <w:spacing w:after="0" w:line="240" w:lineRule="auto"/>
        <w:ind w:left="1080"/>
        <w:rPr>
          <w:rFonts w:ascii="Arial" w:hAnsi="Arial" w:cs="Arial"/>
          <w:sz w:val="24"/>
          <w:szCs w:val="24"/>
          <w:highlight w:val="yellow"/>
        </w:rPr>
      </w:pPr>
    </w:p>
    <w:p w:rsidR="00AE181F" w:rsidRPr="004A6C6D" w:rsidRDefault="00290ED2" w:rsidP="002D6AF8">
      <w:pPr>
        <w:pStyle w:val="ListParagraph"/>
        <w:numPr>
          <w:ilvl w:val="1"/>
          <w:numId w:val="3"/>
        </w:numPr>
        <w:spacing w:after="0" w:line="240" w:lineRule="auto"/>
        <w:ind w:left="720"/>
        <w:rPr>
          <w:rFonts w:ascii="Arial" w:hAnsi="Arial" w:cs="Arial"/>
          <w:sz w:val="24"/>
          <w:szCs w:val="24"/>
          <w:highlight w:val="yellow"/>
        </w:rPr>
      </w:pPr>
      <w:r w:rsidRPr="004A6C6D">
        <w:rPr>
          <w:rFonts w:ascii="Arial" w:hAnsi="Arial" w:cs="Arial"/>
          <w:sz w:val="24"/>
          <w:szCs w:val="24"/>
          <w:highlight w:val="yellow"/>
        </w:rPr>
        <w:t>Th</w:t>
      </w:r>
      <w:r w:rsidR="00546626" w:rsidRPr="004A6C6D">
        <w:rPr>
          <w:rFonts w:ascii="Arial" w:hAnsi="Arial" w:cs="Arial"/>
          <w:sz w:val="24"/>
          <w:szCs w:val="24"/>
          <w:highlight w:val="yellow"/>
        </w:rPr>
        <w:t xml:space="preserve">e Committee’s remit includes </w:t>
      </w:r>
      <w:r w:rsidR="00AE181F" w:rsidRPr="004A6C6D">
        <w:rPr>
          <w:rFonts w:ascii="Arial" w:hAnsi="Arial" w:cs="Arial"/>
          <w:sz w:val="24"/>
          <w:szCs w:val="24"/>
          <w:highlight w:val="yellow"/>
        </w:rPr>
        <w:t>th</w:t>
      </w:r>
      <w:r w:rsidR="00A857B0" w:rsidRPr="004A6C6D">
        <w:rPr>
          <w:rFonts w:ascii="Arial" w:hAnsi="Arial" w:cs="Arial"/>
          <w:sz w:val="24"/>
          <w:szCs w:val="24"/>
          <w:highlight w:val="yellow"/>
        </w:rPr>
        <w:t xml:space="preserve">ose specific </w:t>
      </w:r>
      <w:r w:rsidR="00AE181F" w:rsidRPr="004A6C6D">
        <w:rPr>
          <w:rFonts w:ascii="Arial" w:hAnsi="Arial" w:cs="Arial"/>
          <w:sz w:val="24"/>
          <w:szCs w:val="24"/>
          <w:highlight w:val="yellow"/>
        </w:rPr>
        <w:t>areas of NHS GGC business outlined in the Scheme of Delegation. This includes the following responsibilities:</w:t>
      </w:r>
    </w:p>
    <w:p w:rsidR="00AE181F" w:rsidRPr="002D6AF8" w:rsidRDefault="00AE181F" w:rsidP="00AE181F">
      <w:pPr>
        <w:pStyle w:val="ListParagraph"/>
        <w:spacing w:after="0" w:line="240" w:lineRule="auto"/>
        <w:ind w:left="2156"/>
        <w:rPr>
          <w:rFonts w:ascii="Arial" w:hAnsi="Arial" w:cs="Arial"/>
          <w:color w:val="FF0000"/>
          <w:sz w:val="24"/>
          <w:szCs w:val="24"/>
        </w:rPr>
      </w:pPr>
    </w:p>
    <w:p w:rsidR="00844EEA" w:rsidRPr="004A6C6D" w:rsidRDefault="00844EEA" w:rsidP="00A857B0">
      <w:pPr>
        <w:pStyle w:val="ListParagraph"/>
        <w:numPr>
          <w:ilvl w:val="1"/>
          <w:numId w:val="16"/>
        </w:numPr>
        <w:spacing w:after="0" w:line="240" w:lineRule="auto"/>
        <w:ind w:left="1134" w:hanging="425"/>
        <w:rPr>
          <w:rFonts w:ascii="Arial" w:hAnsi="Arial" w:cs="Arial"/>
          <w:sz w:val="24"/>
          <w:szCs w:val="24"/>
          <w:highlight w:val="yellow"/>
        </w:rPr>
      </w:pPr>
      <w:r w:rsidRPr="004A6C6D">
        <w:rPr>
          <w:rFonts w:ascii="Arial" w:hAnsi="Arial" w:cs="Arial"/>
          <w:sz w:val="24"/>
          <w:szCs w:val="24"/>
          <w:highlight w:val="yellow"/>
        </w:rPr>
        <w:t>Promoting active and collaborative governance across the healthcare system</w:t>
      </w:r>
    </w:p>
    <w:p w:rsidR="00AE181F" w:rsidRPr="004A6C6D" w:rsidRDefault="00AE181F" w:rsidP="00A857B0">
      <w:pPr>
        <w:pStyle w:val="ListParagraph"/>
        <w:numPr>
          <w:ilvl w:val="1"/>
          <w:numId w:val="16"/>
        </w:numPr>
        <w:spacing w:after="0" w:line="240" w:lineRule="auto"/>
        <w:ind w:left="1134" w:hanging="425"/>
        <w:rPr>
          <w:rFonts w:ascii="Arial" w:hAnsi="Arial" w:cs="Arial"/>
          <w:sz w:val="24"/>
          <w:szCs w:val="24"/>
          <w:highlight w:val="yellow"/>
        </w:rPr>
      </w:pPr>
      <w:r w:rsidRPr="004A6C6D">
        <w:rPr>
          <w:rFonts w:ascii="Arial" w:hAnsi="Arial" w:cs="Arial"/>
          <w:sz w:val="24"/>
          <w:szCs w:val="24"/>
          <w:highlight w:val="yellow"/>
        </w:rPr>
        <w:t xml:space="preserve">Monitoring progress towards the achievement of </w:t>
      </w:r>
      <w:r w:rsidR="00A857B0" w:rsidRPr="004A6C6D">
        <w:rPr>
          <w:rFonts w:ascii="Arial" w:hAnsi="Arial" w:cs="Arial"/>
          <w:sz w:val="24"/>
          <w:szCs w:val="24"/>
          <w:highlight w:val="yellow"/>
        </w:rPr>
        <w:t xml:space="preserve">NHS GGC aims, </w:t>
      </w:r>
      <w:r w:rsidR="00DA4705" w:rsidRPr="004A6C6D">
        <w:rPr>
          <w:rFonts w:ascii="Arial" w:hAnsi="Arial" w:cs="Arial"/>
          <w:sz w:val="24"/>
          <w:szCs w:val="24"/>
          <w:highlight w:val="yellow"/>
        </w:rPr>
        <w:t>corporate o</w:t>
      </w:r>
      <w:r w:rsidRPr="004A6C6D">
        <w:rPr>
          <w:rFonts w:ascii="Arial" w:hAnsi="Arial" w:cs="Arial"/>
          <w:sz w:val="24"/>
          <w:szCs w:val="24"/>
          <w:highlight w:val="yellow"/>
        </w:rPr>
        <w:t xml:space="preserve">bjectives (Appendix 1) and </w:t>
      </w:r>
      <w:r w:rsidR="00DA4705" w:rsidRPr="004A6C6D">
        <w:rPr>
          <w:rFonts w:ascii="Arial" w:hAnsi="Arial" w:cs="Arial"/>
          <w:sz w:val="24"/>
          <w:szCs w:val="24"/>
          <w:highlight w:val="yellow"/>
        </w:rPr>
        <w:t>o</w:t>
      </w:r>
      <w:r w:rsidRPr="004A6C6D">
        <w:rPr>
          <w:rFonts w:ascii="Arial" w:hAnsi="Arial" w:cs="Arial"/>
          <w:sz w:val="24"/>
          <w:szCs w:val="24"/>
          <w:highlight w:val="yellow"/>
        </w:rPr>
        <w:t xml:space="preserve">perational </w:t>
      </w:r>
      <w:r w:rsidR="00DA4705" w:rsidRPr="004A6C6D">
        <w:rPr>
          <w:rFonts w:ascii="Arial" w:hAnsi="Arial" w:cs="Arial"/>
          <w:sz w:val="24"/>
          <w:szCs w:val="24"/>
          <w:highlight w:val="yellow"/>
        </w:rPr>
        <w:t>p</w:t>
      </w:r>
      <w:r w:rsidRPr="004A6C6D">
        <w:rPr>
          <w:rFonts w:ascii="Arial" w:hAnsi="Arial" w:cs="Arial"/>
          <w:sz w:val="24"/>
          <w:szCs w:val="24"/>
          <w:highlight w:val="yellow"/>
        </w:rPr>
        <w:t>riorities as approved and allocated to the Committee by the NHS Board</w:t>
      </w:r>
    </w:p>
    <w:p w:rsidR="008E6F23" w:rsidRPr="004A6C6D" w:rsidRDefault="00AE181F" w:rsidP="008E6F23">
      <w:pPr>
        <w:pStyle w:val="ListParagraph"/>
        <w:numPr>
          <w:ilvl w:val="1"/>
          <w:numId w:val="16"/>
        </w:numPr>
        <w:spacing w:after="0" w:line="240" w:lineRule="auto"/>
        <w:ind w:left="1134" w:hanging="425"/>
        <w:rPr>
          <w:rFonts w:ascii="Arial" w:hAnsi="Arial" w:cs="Arial"/>
          <w:sz w:val="24"/>
          <w:szCs w:val="24"/>
          <w:highlight w:val="yellow"/>
        </w:rPr>
      </w:pPr>
      <w:r w:rsidRPr="004A6C6D">
        <w:rPr>
          <w:rFonts w:ascii="Arial" w:hAnsi="Arial" w:cs="Arial"/>
          <w:sz w:val="24"/>
          <w:szCs w:val="24"/>
          <w:highlight w:val="yellow"/>
        </w:rPr>
        <w:t xml:space="preserve">Oversight of the management of the specific corporate risks </w:t>
      </w:r>
      <w:r w:rsidRPr="004A6C6D">
        <w:rPr>
          <w:rFonts w:ascii="Arial" w:hAnsi="Arial" w:cs="Arial"/>
          <w:highlight w:val="yellow"/>
        </w:rPr>
        <w:t xml:space="preserve">allocated to FP&amp;PC </w:t>
      </w:r>
      <w:r w:rsidRPr="004A6C6D">
        <w:rPr>
          <w:rFonts w:ascii="Arial" w:hAnsi="Arial" w:cs="Arial"/>
          <w:sz w:val="24"/>
          <w:szCs w:val="24"/>
          <w:highlight w:val="yellow"/>
        </w:rPr>
        <w:t>by the Audit Committee relating to finance, planning, performance and property</w:t>
      </w:r>
    </w:p>
    <w:p w:rsidR="009D7172" w:rsidRPr="004A6C6D" w:rsidRDefault="008E6F23" w:rsidP="008E6F23">
      <w:pPr>
        <w:pStyle w:val="ListParagraph"/>
        <w:numPr>
          <w:ilvl w:val="1"/>
          <w:numId w:val="16"/>
        </w:numPr>
        <w:spacing w:after="0" w:line="240" w:lineRule="auto"/>
        <w:ind w:left="1134" w:hanging="425"/>
        <w:rPr>
          <w:rFonts w:ascii="Arial" w:hAnsi="Arial" w:cs="Arial"/>
          <w:sz w:val="24"/>
          <w:szCs w:val="24"/>
          <w:highlight w:val="yellow"/>
        </w:rPr>
      </w:pPr>
      <w:r w:rsidRPr="004A6C6D">
        <w:rPr>
          <w:rFonts w:ascii="Arial" w:hAnsi="Arial" w:cs="Arial"/>
          <w:sz w:val="24"/>
          <w:szCs w:val="24"/>
          <w:highlight w:val="yellow"/>
        </w:rPr>
        <w:t>Monitoring and scrutinising key data and information as per the Board’s Assurance Information Framework as part of Active Governance</w:t>
      </w:r>
    </w:p>
    <w:p w:rsidR="00AE181F" w:rsidRPr="00AE181F" w:rsidRDefault="00AE181F" w:rsidP="00AE181F">
      <w:pPr>
        <w:pStyle w:val="ListParagraph"/>
        <w:spacing w:after="0" w:line="240" w:lineRule="auto"/>
        <w:rPr>
          <w:rFonts w:ascii="Arial" w:hAnsi="Arial" w:cs="Arial"/>
          <w:sz w:val="24"/>
          <w:szCs w:val="24"/>
        </w:rPr>
      </w:pPr>
    </w:p>
    <w:p w:rsidR="004C5073" w:rsidRPr="00B0221C" w:rsidRDefault="004C5073" w:rsidP="00A857B0">
      <w:pPr>
        <w:pStyle w:val="ListParagraph"/>
        <w:numPr>
          <w:ilvl w:val="6"/>
          <w:numId w:val="1"/>
        </w:numPr>
        <w:spacing w:after="0" w:line="240" w:lineRule="auto"/>
        <w:ind w:left="743" w:hanging="743"/>
        <w:rPr>
          <w:rFonts w:ascii="Arial" w:hAnsi="Arial" w:cs="Arial"/>
          <w:b/>
          <w:sz w:val="28"/>
          <w:szCs w:val="24"/>
        </w:rPr>
      </w:pPr>
      <w:r w:rsidRPr="00B0221C">
        <w:rPr>
          <w:rFonts w:ascii="Arial" w:hAnsi="Arial" w:cs="Arial"/>
          <w:b/>
          <w:sz w:val="28"/>
          <w:szCs w:val="24"/>
        </w:rPr>
        <w:t>Key Duties of the Committee</w:t>
      </w:r>
    </w:p>
    <w:p w:rsidR="004C5073" w:rsidRPr="00B0221C" w:rsidRDefault="004C5073" w:rsidP="00120F08">
      <w:pPr>
        <w:spacing w:after="0" w:line="240" w:lineRule="auto"/>
        <w:rPr>
          <w:rFonts w:ascii="Arial" w:hAnsi="Arial" w:cs="Arial"/>
          <w:b/>
          <w:sz w:val="24"/>
          <w:szCs w:val="24"/>
        </w:rPr>
      </w:pPr>
    </w:p>
    <w:p w:rsidR="004C5073" w:rsidRPr="00B0221C" w:rsidRDefault="004C5073" w:rsidP="00A857B0">
      <w:pPr>
        <w:pStyle w:val="ListParagraph"/>
        <w:numPr>
          <w:ilvl w:val="1"/>
          <w:numId w:val="11"/>
        </w:numPr>
        <w:spacing w:after="0" w:line="240" w:lineRule="auto"/>
        <w:ind w:left="743" w:hanging="743"/>
        <w:rPr>
          <w:rFonts w:ascii="Arial" w:hAnsi="Arial" w:cs="Arial"/>
          <w:bCs/>
          <w:sz w:val="24"/>
          <w:szCs w:val="24"/>
        </w:rPr>
      </w:pPr>
      <w:r w:rsidRPr="00B0221C">
        <w:rPr>
          <w:rFonts w:ascii="Arial" w:hAnsi="Arial" w:cs="Arial"/>
          <w:bCs/>
          <w:sz w:val="24"/>
          <w:szCs w:val="24"/>
        </w:rPr>
        <w:t xml:space="preserve">The Key Duties of the </w:t>
      </w:r>
      <w:r w:rsidR="00374D40">
        <w:rPr>
          <w:rFonts w:ascii="Arial" w:hAnsi="Arial" w:cs="Arial"/>
          <w:bCs/>
          <w:sz w:val="24"/>
          <w:szCs w:val="24"/>
        </w:rPr>
        <w:t>FP&amp;PC</w:t>
      </w:r>
      <w:r w:rsidRPr="00B0221C">
        <w:rPr>
          <w:rFonts w:ascii="Arial" w:hAnsi="Arial" w:cs="Arial"/>
          <w:bCs/>
          <w:sz w:val="24"/>
          <w:szCs w:val="24"/>
        </w:rPr>
        <w:t xml:space="preserve"> are as follows:</w:t>
      </w:r>
    </w:p>
    <w:p w:rsidR="004C5073" w:rsidRPr="00B0221C" w:rsidRDefault="004C5073" w:rsidP="00120F08">
      <w:pPr>
        <w:pStyle w:val="Default"/>
        <w:ind w:left="720" w:hanging="720"/>
        <w:rPr>
          <w:bCs/>
        </w:rPr>
      </w:pPr>
    </w:p>
    <w:p w:rsidR="002116B1" w:rsidRPr="004A6C6D" w:rsidRDefault="002116B1" w:rsidP="002116B1">
      <w:pPr>
        <w:pStyle w:val="Default"/>
        <w:ind w:left="720"/>
        <w:rPr>
          <w:b/>
          <w:color w:val="auto"/>
          <w:highlight w:val="yellow"/>
        </w:rPr>
      </w:pPr>
      <w:r w:rsidRPr="004A6C6D">
        <w:rPr>
          <w:b/>
          <w:color w:val="auto"/>
          <w:highlight w:val="yellow"/>
        </w:rPr>
        <w:t xml:space="preserve">Financial Management  </w:t>
      </w:r>
    </w:p>
    <w:p w:rsidR="002116B1" w:rsidRPr="004A6C6D" w:rsidRDefault="002116B1" w:rsidP="002116B1">
      <w:pPr>
        <w:pStyle w:val="BodyText"/>
        <w:widowControl w:val="0"/>
        <w:autoSpaceDE w:val="0"/>
        <w:autoSpaceDN w:val="0"/>
        <w:ind w:left="1080"/>
        <w:rPr>
          <w:rFonts w:ascii="Arial" w:hAnsi="Arial" w:cs="Arial"/>
          <w:b w:val="0"/>
          <w:sz w:val="24"/>
          <w:szCs w:val="24"/>
          <w:highlight w:val="yellow"/>
          <w:u w:val="none"/>
        </w:rPr>
      </w:pPr>
    </w:p>
    <w:p w:rsidR="002116B1" w:rsidRPr="004A6C6D" w:rsidRDefault="002116B1" w:rsidP="00A857B0">
      <w:pPr>
        <w:pStyle w:val="BodyText"/>
        <w:widowControl w:val="0"/>
        <w:numPr>
          <w:ilvl w:val="0"/>
          <w:numId w:val="6"/>
        </w:numPr>
        <w:autoSpaceDE w:val="0"/>
        <w:autoSpaceDN w:val="0"/>
        <w:ind w:left="1080"/>
        <w:rPr>
          <w:rFonts w:ascii="Arial" w:hAnsi="Arial" w:cs="Arial"/>
          <w:b w:val="0"/>
          <w:sz w:val="24"/>
          <w:szCs w:val="24"/>
          <w:highlight w:val="yellow"/>
          <w:u w:val="none"/>
        </w:rPr>
      </w:pPr>
      <w:r w:rsidRPr="004A6C6D">
        <w:rPr>
          <w:rFonts w:ascii="Arial" w:hAnsi="Arial" w:cs="Arial"/>
          <w:sz w:val="24"/>
          <w:szCs w:val="24"/>
          <w:highlight w:val="yellow"/>
          <w:u w:val="none"/>
        </w:rPr>
        <w:t>Financial Strategy:</w:t>
      </w:r>
      <w:r w:rsidRPr="004A6C6D">
        <w:rPr>
          <w:rFonts w:ascii="Arial" w:hAnsi="Arial" w:cs="Arial"/>
          <w:b w:val="0"/>
          <w:sz w:val="24"/>
          <w:szCs w:val="24"/>
          <w:highlight w:val="yellow"/>
          <w:u w:val="none"/>
        </w:rPr>
        <w:t xml:space="preserve"> approve the NHS Board's three year Financial Strategy and receive regular updates on its progress, advising the NHS Board as appropriate</w:t>
      </w:r>
      <w:r w:rsidR="009D7172" w:rsidRPr="004A6C6D">
        <w:rPr>
          <w:rFonts w:ascii="Arial" w:hAnsi="Arial" w:cs="Arial"/>
          <w:b w:val="0"/>
          <w:sz w:val="24"/>
          <w:szCs w:val="24"/>
          <w:highlight w:val="yellow"/>
          <w:u w:val="none"/>
        </w:rPr>
        <w:t>. This includes a</w:t>
      </w:r>
      <w:r w:rsidR="00374D40" w:rsidRPr="004A6C6D">
        <w:rPr>
          <w:rFonts w:ascii="Arial" w:hAnsi="Arial" w:cs="Arial"/>
          <w:b w:val="0"/>
          <w:sz w:val="24"/>
          <w:szCs w:val="24"/>
          <w:highlight w:val="yellow"/>
          <w:u w:val="none"/>
        </w:rPr>
        <w:t>pproval of the NHS</w:t>
      </w:r>
      <w:r w:rsidR="009D7172" w:rsidRPr="004A6C6D">
        <w:rPr>
          <w:rFonts w:ascii="Arial" w:hAnsi="Arial" w:cs="Arial"/>
          <w:b w:val="0"/>
          <w:sz w:val="24"/>
          <w:szCs w:val="24"/>
          <w:highlight w:val="yellow"/>
          <w:u w:val="none"/>
        </w:rPr>
        <w:t xml:space="preserve">GGC Property and Asset Management Strategy and </w:t>
      </w:r>
      <w:r w:rsidR="00A777DF" w:rsidRPr="004A6C6D">
        <w:rPr>
          <w:rFonts w:ascii="Arial" w:hAnsi="Arial" w:cs="Arial"/>
          <w:b w:val="0"/>
          <w:sz w:val="24"/>
          <w:szCs w:val="24"/>
          <w:highlight w:val="yellow"/>
          <w:u w:val="none"/>
        </w:rPr>
        <w:t xml:space="preserve">the recommending approval of </w:t>
      </w:r>
      <w:r w:rsidR="009D7172" w:rsidRPr="004A6C6D">
        <w:rPr>
          <w:rFonts w:ascii="Arial" w:hAnsi="Arial" w:cs="Arial"/>
          <w:b w:val="0"/>
          <w:sz w:val="24"/>
          <w:szCs w:val="24"/>
          <w:highlight w:val="yellow"/>
          <w:u w:val="none"/>
        </w:rPr>
        <w:t>Capital Plans</w:t>
      </w:r>
      <w:r w:rsidR="00A777DF" w:rsidRPr="004A6C6D">
        <w:rPr>
          <w:rFonts w:ascii="Arial" w:hAnsi="Arial" w:cs="Arial"/>
          <w:b w:val="0"/>
          <w:sz w:val="24"/>
          <w:szCs w:val="24"/>
          <w:highlight w:val="yellow"/>
          <w:u w:val="none"/>
        </w:rPr>
        <w:t xml:space="preserve"> to the NHS Board</w:t>
      </w:r>
    </w:p>
    <w:p w:rsidR="002116B1" w:rsidRPr="004A6C6D" w:rsidRDefault="002116B1" w:rsidP="00A857B0">
      <w:pPr>
        <w:pStyle w:val="BodyText"/>
        <w:widowControl w:val="0"/>
        <w:numPr>
          <w:ilvl w:val="0"/>
          <w:numId w:val="6"/>
        </w:numPr>
        <w:autoSpaceDE w:val="0"/>
        <w:autoSpaceDN w:val="0"/>
        <w:ind w:left="1080"/>
        <w:rPr>
          <w:rFonts w:ascii="Arial" w:hAnsi="Arial" w:cs="Arial"/>
          <w:b w:val="0"/>
          <w:sz w:val="24"/>
          <w:szCs w:val="24"/>
          <w:highlight w:val="yellow"/>
          <w:u w:val="none"/>
        </w:rPr>
      </w:pPr>
      <w:r w:rsidRPr="004A6C6D">
        <w:rPr>
          <w:rFonts w:ascii="Arial" w:hAnsi="Arial" w:cs="Arial"/>
          <w:sz w:val="24"/>
          <w:szCs w:val="24"/>
          <w:highlight w:val="yellow"/>
          <w:u w:val="none"/>
        </w:rPr>
        <w:t>Annual Financial Plan</w:t>
      </w:r>
      <w:r w:rsidRPr="004A6C6D">
        <w:rPr>
          <w:rFonts w:ascii="Arial" w:hAnsi="Arial" w:cs="Arial"/>
          <w:b w:val="0"/>
          <w:sz w:val="24"/>
          <w:szCs w:val="24"/>
          <w:highlight w:val="yellow"/>
          <w:u w:val="none"/>
        </w:rPr>
        <w:t>: approve the NHS Board’s Annual Financial Plan, advisi</w:t>
      </w:r>
      <w:r w:rsidR="00AB19D2" w:rsidRPr="004A6C6D">
        <w:rPr>
          <w:rFonts w:ascii="Arial" w:hAnsi="Arial" w:cs="Arial"/>
          <w:b w:val="0"/>
          <w:sz w:val="24"/>
          <w:szCs w:val="24"/>
          <w:highlight w:val="yellow"/>
          <w:u w:val="none"/>
        </w:rPr>
        <w:t>ng the NHS Board as appropriate</w:t>
      </w:r>
    </w:p>
    <w:p w:rsidR="002116B1" w:rsidRPr="004A6C6D" w:rsidRDefault="002116B1" w:rsidP="00A857B0">
      <w:pPr>
        <w:pStyle w:val="BodyText"/>
        <w:widowControl w:val="0"/>
        <w:numPr>
          <w:ilvl w:val="0"/>
          <w:numId w:val="6"/>
        </w:numPr>
        <w:autoSpaceDE w:val="0"/>
        <w:autoSpaceDN w:val="0"/>
        <w:ind w:left="1080"/>
        <w:rPr>
          <w:b w:val="0"/>
          <w:highlight w:val="yellow"/>
        </w:rPr>
      </w:pPr>
      <w:r w:rsidRPr="004A6C6D">
        <w:rPr>
          <w:rFonts w:ascii="Arial" w:hAnsi="Arial" w:cs="Arial"/>
          <w:sz w:val="24"/>
          <w:szCs w:val="24"/>
          <w:highlight w:val="yellow"/>
          <w:u w:val="none"/>
        </w:rPr>
        <w:t>Financial Performance:</w:t>
      </w:r>
      <w:r w:rsidRPr="004A6C6D">
        <w:rPr>
          <w:rFonts w:ascii="Arial" w:hAnsi="Arial" w:cs="Arial"/>
          <w:b w:val="0"/>
          <w:sz w:val="24"/>
          <w:szCs w:val="24"/>
          <w:highlight w:val="yellow"/>
          <w:u w:val="none"/>
        </w:rPr>
        <w:t xml:space="preserve"> have oversight and receive analysis of financial performance across the whole system, including HSCP hosted services. This analysis includes all finan</w:t>
      </w:r>
      <w:r w:rsidR="00374D40" w:rsidRPr="004A6C6D">
        <w:rPr>
          <w:rFonts w:ascii="Arial" w:hAnsi="Arial" w:cs="Arial"/>
          <w:b w:val="0"/>
          <w:sz w:val="24"/>
          <w:szCs w:val="24"/>
          <w:highlight w:val="yellow"/>
          <w:u w:val="none"/>
        </w:rPr>
        <w:t>cial resources delegated to NHS</w:t>
      </w:r>
      <w:r w:rsidRPr="004A6C6D">
        <w:rPr>
          <w:rFonts w:ascii="Arial" w:hAnsi="Arial" w:cs="Arial"/>
          <w:b w:val="0"/>
          <w:sz w:val="24"/>
          <w:szCs w:val="24"/>
          <w:highlight w:val="yellow"/>
          <w:u w:val="none"/>
        </w:rPr>
        <w:t>GGC Directorates and IJBs, including the use of non-recurrent funds and reserves</w:t>
      </w:r>
    </w:p>
    <w:p w:rsidR="002116B1" w:rsidRPr="004A6C6D" w:rsidRDefault="002116B1" w:rsidP="005702E5">
      <w:pPr>
        <w:pStyle w:val="Default"/>
        <w:ind w:left="743"/>
        <w:rPr>
          <w:b/>
          <w:bCs/>
          <w:color w:val="auto"/>
          <w:highlight w:val="yellow"/>
        </w:rPr>
      </w:pPr>
    </w:p>
    <w:p w:rsidR="00A777DF" w:rsidRPr="004A6C6D" w:rsidRDefault="00A777DF" w:rsidP="00A777DF">
      <w:pPr>
        <w:pStyle w:val="Default"/>
        <w:ind w:left="720"/>
        <w:rPr>
          <w:b/>
          <w:color w:val="auto"/>
          <w:highlight w:val="yellow"/>
        </w:rPr>
      </w:pPr>
      <w:r w:rsidRPr="004A6C6D">
        <w:rPr>
          <w:b/>
          <w:color w:val="auto"/>
          <w:highlight w:val="yellow"/>
        </w:rPr>
        <w:t xml:space="preserve">Property and Asset Management  </w:t>
      </w:r>
    </w:p>
    <w:p w:rsidR="00A777DF" w:rsidRPr="004A6C6D" w:rsidRDefault="00A777DF" w:rsidP="00A777DF">
      <w:pPr>
        <w:pStyle w:val="Default"/>
        <w:ind w:left="1366" w:hanging="720"/>
        <w:rPr>
          <w:color w:val="auto"/>
          <w:highlight w:val="yellow"/>
        </w:rPr>
      </w:pPr>
      <w:r w:rsidRPr="004A6C6D">
        <w:rPr>
          <w:color w:val="auto"/>
          <w:highlight w:val="yellow"/>
        </w:rPr>
        <w:tab/>
      </w:r>
    </w:p>
    <w:p w:rsidR="00A777DF" w:rsidRPr="004A6C6D" w:rsidRDefault="00A777DF" w:rsidP="00A857B0">
      <w:pPr>
        <w:pStyle w:val="ListParagraph"/>
        <w:widowControl w:val="0"/>
        <w:numPr>
          <w:ilvl w:val="0"/>
          <w:numId w:val="7"/>
        </w:numPr>
        <w:autoSpaceDE w:val="0"/>
        <w:autoSpaceDN w:val="0"/>
        <w:spacing w:after="0" w:line="240" w:lineRule="auto"/>
        <w:ind w:left="1080"/>
        <w:rPr>
          <w:rFonts w:ascii="Arial" w:hAnsi="Arial" w:cs="Arial"/>
          <w:sz w:val="24"/>
          <w:szCs w:val="24"/>
          <w:highlight w:val="yellow"/>
        </w:rPr>
      </w:pPr>
      <w:r w:rsidRPr="004A6C6D">
        <w:rPr>
          <w:rFonts w:ascii="Arial" w:hAnsi="Arial" w:cs="Arial"/>
          <w:b/>
          <w:sz w:val="24"/>
          <w:szCs w:val="24"/>
          <w:highlight w:val="yellow"/>
        </w:rPr>
        <w:t>Property &amp; Asset Strategy:</w:t>
      </w:r>
      <w:r w:rsidRPr="004A6C6D">
        <w:rPr>
          <w:rFonts w:ascii="Arial" w:hAnsi="Arial" w:cs="Arial"/>
          <w:sz w:val="24"/>
          <w:szCs w:val="24"/>
          <w:highlight w:val="yellow"/>
        </w:rPr>
        <w:t xml:space="preserve"> ensure that the strategy reflects the NHS Board’s purpose, aims and corporate objectives and that the NHS Board's property and assets are developed and maintained to meet the needs of 21</w:t>
      </w:r>
      <w:r w:rsidRPr="004A6C6D">
        <w:rPr>
          <w:rFonts w:ascii="Arial" w:hAnsi="Arial" w:cs="Arial"/>
          <w:sz w:val="24"/>
          <w:szCs w:val="24"/>
          <w:highlight w:val="yellow"/>
          <w:vertAlign w:val="superscript"/>
        </w:rPr>
        <w:t>st</w:t>
      </w:r>
      <w:r w:rsidR="00AB19D2" w:rsidRPr="004A6C6D">
        <w:rPr>
          <w:rFonts w:ascii="Arial" w:hAnsi="Arial" w:cs="Arial"/>
          <w:sz w:val="24"/>
          <w:szCs w:val="24"/>
          <w:highlight w:val="yellow"/>
        </w:rPr>
        <w:t xml:space="preserve"> Century service models</w:t>
      </w:r>
    </w:p>
    <w:p w:rsidR="00A777DF" w:rsidRPr="004A6C6D" w:rsidRDefault="00A777DF" w:rsidP="00A857B0">
      <w:pPr>
        <w:pStyle w:val="ListParagraph"/>
        <w:widowControl w:val="0"/>
        <w:numPr>
          <w:ilvl w:val="0"/>
          <w:numId w:val="7"/>
        </w:numPr>
        <w:autoSpaceDE w:val="0"/>
        <w:autoSpaceDN w:val="0"/>
        <w:spacing w:after="0" w:line="240" w:lineRule="auto"/>
        <w:ind w:left="1080"/>
        <w:rPr>
          <w:rFonts w:ascii="Arial" w:hAnsi="Arial" w:cs="Arial"/>
          <w:sz w:val="24"/>
          <w:szCs w:val="24"/>
          <w:highlight w:val="yellow"/>
        </w:rPr>
      </w:pPr>
      <w:r w:rsidRPr="004A6C6D">
        <w:rPr>
          <w:rFonts w:ascii="Arial" w:hAnsi="Arial" w:cs="Arial"/>
          <w:b/>
          <w:sz w:val="24"/>
          <w:szCs w:val="24"/>
          <w:highlight w:val="yellow"/>
        </w:rPr>
        <w:t>New Developments:</w:t>
      </w:r>
      <w:r w:rsidRPr="004A6C6D">
        <w:rPr>
          <w:rFonts w:ascii="Arial" w:hAnsi="Arial" w:cs="Arial"/>
          <w:sz w:val="24"/>
          <w:szCs w:val="24"/>
          <w:highlight w:val="yellow"/>
        </w:rPr>
        <w:t xml:space="preserve"> oversee developments within the parameters set by the Scheme of Delegation ensuring that they are supported by affordable and deliverable Business Cases, with detailed project implementation plans that include key milestones for timely delivery, on budget, and to agreed standards.  This will include reviewing all Initial Agreements, Outline Business Cases and Full Business Cases (as per limits indicated by </w:t>
      </w:r>
      <w:r w:rsidR="00A857B0" w:rsidRPr="004A6C6D">
        <w:rPr>
          <w:rFonts w:ascii="Arial" w:hAnsi="Arial" w:cs="Arial"/>
          <w:sz w:val="24"/>
          <w:szCs w:val="24"/>
          <w:highlight w:val="yellow"/>
        </w:rPr>
        <w:t xml:space="preserve">the </w:t>
      </w:r>
      <w:r w:rsidRPr="004A6C6D">
        <w:rPr>
          <w:rFonts w:ascii="Arial" w:hAnsi="Arial" w:cs="Arial"/>
          <w:sz w:val="24"/>
          <w:szCs w:val="24"/>
          <w:highlight w:val="yellow"/>
        </w:rPr>
        <w:t>S</w:t>
      </w:r>
      <w:r w:rsidR="00A857B0" w:rsidRPr="004A6C6D">
        <w:rPr>
          <w:rFonts w:ascii="Arial" w:hAnsi="Arial" w:cs="Arial"/>
          <w:sz w:val="24"/>
          <w:szCs w:val="24"/>
          <w:highlight w:val="yellow"/>
        </w:rPr>
        <w:t xml:space="preserve">cheme </w:t>
      </w:r>
      <w:r w:rsidRPr="004A6C6D">
        <w:rPr>
          <w:rFonts w:ascii="Arial" w:hAnsi="Arial" w:cs="Arial"/>
          <w:sz w:val="24"/>
          <w:szCs w:val="24"/>
          <w:highlight w:val="yellow"/>
        </w:rPr>
        <w:t>o</w:t>
      </w:r>
      <w:r w:rsidR="00A857B0" w:rsidRPr="004A6C6D">
        <w:rPr>
          <w:rFonts w:ascii="Arial" w:hAnsi="Arial" w:cs="Arial"/>
          <w:sz w:val="24"/>
          <w:szCs w:val="24"/>
          <w:highlight w:val="yellow"/>
        </w:rPr>
        <w:t xml:space="preserve">f </w:t>
      </w:r>
      <w:r w:rsidRPr="004A6C6D">
        <w:rPr>
          <w:rFonts w:ascii="Arial" w:hAnsi="Arial" w:cs="Arial"/>
          <w:sz w:val="24"/>
          <w:szCs w:val="24"/>
          <w:highlight w:val="yellow"/>
        </w:rPr>
        <w:t>D</w:t>
      </w:r>
      <w:r w:rsidR="00A857B0" w:rsidRPr="004A6C6D">
        <w:rPr>
          <w:rFonts w:ascii="Arial" w:hAnsi="Arial" w:cs="Arial"/>
          <w:sz w:val="24"/>
          <w:szCs w:val="24"/>
          <w:highlight w:val="yellow"/>
        </w:rPr>
        <w:t>elegation</w:t>
      </w:r>
      <w:r w:rsidRPr="004A6C6D">
        <w:rPr>
          <w:rFonts w:ascii="Arial" w:hAnsi="Arial" w:cs="Arial"/>
          <w:sz w:val="24"/>
          <w:szCs w:val="24"/>
          <w:highlight w:val="yellow"/>
        </w:rPr>
        <w:t>) and recommend to the NHS Boa</w:t>
      </w:r>
      <w:r w:rsidR="00AB19D2" w:rsidRPr="004A6C6D">
        <w:rPr>
          <w:rFonts w:ascii="Arial" w:hAnsi="Arial" w:cs="Arial"/>
          <w:sz w:val="24"/>
          <w:szCs w:val="24"/>
          <w:highlight w:val="yellow"/>
        </w:rPr>
        <w:t>rd as appropriate</w:t>
      </w:r>
    </w:p>
    <w:p w:rsidR="00A777DF" w:rsidRPr="004A6C6D" w:rsidRDefault="00A777DF" w:rsidP="00A857B0">
      <w:pPr>
        <w:pStyle w:val="ListParagraph"/>
        <w:widowControl w:val="0"/>
        <w:numPr>
          <w:ilvl w:val="0"/>
          <w:numId w:val="7"/>
        </w:numPr>
        <w:autoSpaceDE w:val="0"/>
        <w:autoSpaceDN w:val="0"/>
        <w:spacing w:after="0" w:line="240" w:lineRule="auto"/>
        <w:ind w:left="1080"/>
        <w:rPr>
          <w:rFonts w:ascii="Arial" w:hAnsi="Arial" w:cs="Arial"/>
          <w:sz w:val="24"/>
          <w:szCs w:val="24"/>
          <w:highlight w:val="yellow"/>
        </w:rPr>
      </w:pPr>
      <w:r w:rsidRPr="004A6C6D">
        <w:rPr>
          <w:rFonts w:ascii="Arial" w:hAnsi="Arial" w:cs="Arial"/>
          <w:b/>
          <w:sz w:val="24"/>
          <w:szCs w:val="24"/>
          <w:highlight w:val="yellow"/>
        </w:rPr>
        <w:t>Acquisitions and Disposals:</w:t>
      </w:r>
      <w:r w:rsidRPr="004A6C6D">
        <w:rPr>
          <w:rFonts w:ascii="Arial" w:hAnsi="Arial" w:cs="Arial"/>
          <w:sz w:val="24"/>
          <w:szCs w:val="24"/>
          <w:highlight w:val="yellow"/>
        </w:rPr>
        <w:t xml:space="preserve"> ensure that there is a robust approach to all major property and land issues and all acquisitions and disposals are in line with the Property Transaction Handbook </w:t>
      </w:r>
    </w:p>
    <w:p w:rsidR="00A777DF" w:rsidRPr="004A6C6D" w:rsidRDefault="00A777DF" w:rsidP="00A857B0">
      <w:pPr>
        <w:pStyle w:val="ListParagraph"/>
        <w:widowControl w:val="0"/>
        <w:numPr>
          <w:ilvl w:val="0"/>
          <w:numId w:val="7"/>
        </w:numPr>
        <w:autoSpaceDE w:val="0"/>
        <w:autoSpaceDN w:val="0"/>
        <w:spacing w:after="0" w:line="240" w:lineRule="auto"/>
        <w:ind w:left="1080"/>
        <w:rPr>
          <w:rFonts w:ascii="Arial" w:hAnsi="Arial" w:cs="Arial"/>
          <w:sz w:val="24"/>
          <w:szCs w:val="24"/>
          <w:highlight w:val="yellow"/>
        </w:rPr>
      </w:pPr>
      <w:r w:rsidRPr="004A6C6D">
        <w:rPr>
          <w:rFonts w:ascii="Arial" w:hAnsi="Arial" w:cs="Arial"/>
          <w:b/>
          <w:sz w:val="24"/>
          <w:szCs w:val="24"/>
          <w:highlight w:val="yellow"/>
        </w:rPr>
        <w:t>Capital Strategy</w:t>
      </w:r>
      <w:r w:rsidRPr="004A6C6D">
        <w:rPr>
          <w:rFonts w:ascii="Arial" w:hAnsi="Arial" w:cs="Arial"/>
          <w:sz w:val="24"/>
          <w:szCs w:val="24"/>
          <w:highlight w:val="yellow"/>
        </w:rPr>
        <w:t>: review the Capital Plan and make recommendation to the NHS Board regarding approval.  Oversee the development of major schemes over £5m, including approval of capital investment business cases. The FP&amp;PC will also monitor the impl</w:t>
      </w:r>
      <w:r w:rsidR="00374D40" w:rsidRPr="004A6C6D">
        <w:rPr>
          <w:rFonts w:ascii="Arial" w:hAnsi="Arial" w:cs="Arial"/>
          <w:sz w:val="24"/>
          <w:szCs w:val="24"/>
          <w:highlight w:val="yellow"/>
        </w:rPr>
        <w:t>ications of time slippage and/</w:t>
      </w:r>
      <w:r w:rsidRPr="004A6C6D">
        <w:rPr>
          <w:rFonts w:ascii="Arial" w:hAnsi="Arial" w:cs="Arial"/>
          <w:sz w:val="24"/>
          <w:szCs w:val="24"/>
          <w:highlight w:val="yellow"/>
        </w:rPr>
        <w:t>or cost overrun and will instruct and review the outcome</w:t>
      </w:r>
      <w:r w:rsidR="00AB19D2" w:rsidRPr="004A6C6D">
        <w:rPr>
          <w:rFonts w:ascii="Arial" w:hAnsi="Arial" w:cs="Arial"/>
          <w:sz w:val="24"/>
          <w:szCs w:val="24"/>
          <w:highlight w:val="yellow"/>
        </w:rPr>
        <w:t xml:space="preserve"> of the post project evaluation</w:t>
      </w:r>
    </w:p>
    <w:p w:rsidR="00A777DF" w:rsidRPr="004A6C6D" w:rsidRDefault="00A777DF" w:rsidP="00A857B0">
      <w:pPr>
        <w:pStyle w:val="ListParagraph"/>
        <w:widowControl w:val="0"/>
        <w:numPr>
          <w:ilvl w:val="0"/>
          <w:numId w:val="7"/>
        </w:numPr>
        <w:autoSpaceDE w:val="0"/>
        <w:autoSpaceDN w:val="0"/>
        <w:spacing w:after="0" w:line="240" w:lineRule="auto"/>
        <w:ind w:left="1080"/>
        <w:rPr>
          <w:rFonts w:ascii="Arial" w:hAnsi="Arial" w:cs="Arial"/>
          <w:sz w:val="24"/>
          <w:szCs w:val="24"/>
          <w:highlight w:val="yellow"/>
        </w:rPr>
      </w:pPr>
      <w:r w:rsidRPr="004A6C6D">
        <w:rPr>
          <w:rFonts w:ascii="Arial" w:hAnsi="Arial" w:cs="Arial"/>
          <w:b/>
          <w:sz w:val="24"/>
          <w:szCs w:val="24"/>
          <w:highlight w:val="yellow"/>
        </w:rPr>
        <w:t>Continuous Improvement</w:t>
      </w:r>
      <w:r w:rsidRPr="004A6C6D">
        <w:rPr>
          <w:rFonts w:ascii="Arial" w:hAnsi="Arial" w:cs="Arial"/>
          <w:sz w:val="24"/>
          <w:szCs w:val="24"/>
          <w:highlight w:val="yellow"/>
        </w:rPr>
        <w:t xml:space="preserve">: receive reports on relevant legislation and best practice including the Scottish Capital Investment Manual, </w:t>
      </w:r>
      <w:r w:rsidRPr="004A6C6D">
        <w:rPr>
          <w:rFonts w:ascii="Arial" w:hAnsi="Arial" w:cs="Arial"/>
          <w:color w:val="FF0000"/>
          <w:sz w:val="24"/>
          <w:szCs w:val="24"/>
          <w:highlight w:val="yellow"/>
        </w:rPr>
        <w:t>CEls</w:t>
      </w:r>
      <w:r w:rsidRPr="004A6C6D">
        <w:rPr>
          <w:rFonts w:ascii="Arial" w:hAnsi="Arial" w:cs="Arial"/>
          <w:sz w:val="24"/>
          <w:szCs w:val="24"/>
          <w:highlight w:val="yellow"/>
        </w:rPr>
        <w:t>, audit reports and other Scottish Government Guidance</w:t>
      </w:r>
    </w:p>
    <w:p w:rsidR="00A777DF" w:rsidRPr="00B0221C" w:rsidRDefault="00A777DF" w:rsidP="00A777DF">
      <w:pPr>
        <w:pStyle w:val="Default"/>
        <w:rPr>
          <w:b/>
          <w:bCs/>
        </w:rPr>
      </w:pPr>
    </w:p>
    <w:p w:rsidR="004C5073" w:rsidRPr="004A6C6D" w:rsidRDefault="005702E5" w:rsidP="00A777DF">
      <w:pPr>
        <w:pStyle w:val="Default"/>
        <w:ind w:firstLine="720"/>
        <w:rPr>
          <w:b/>
          <w:bCs/>
          <w:highlight w:val="yellow"/>
        </w:rPr>
      </w:pPr>
      <w:r w:rsidRPr="004A6C6D">
        <w:rPr>
          <w:b/>
          <w:bCs/>
          <w:highlight w:val="yellow"/>
        </w:rPr>
        <w:t xml:space="preserve">Strategic </w:t>
      </w:r>
      <w:r w:rsidR="004C5073" w:rsidRPr="004A6C6D">
        <w:rPr>
          <w:b/>
          <w:bCs/>
          <w:highlight w:val="yellow"/>
        </w:rPr>
        <w:t>Planning</w:t>
      </w:r>
      <w:r w:rsidR="004C5073" w:rsidRPr="004A6C6D">
        <w:rPr>
          <w:b/>
          <w:bCs/>
          <w:highlight w:val="yellow"/>
        </w:rPr>
        <w:tab/>
      </w:r>
    </w:p>
    <w:p w:rsidR="004C5073" w:rsidRPr="004A6C6D" w:rsidRDefault="004C5073" w:rsidP="00120F08">
      <w:pPr>
        <w:pStyle w:val="Default"/>
        <w:ind w:left="720"/>
        <w:rPr>
          <w:b/>
          <w:bCs/>
          <w:highlight w:val="yellow"/>
        </w:rPr>
      </w:pPr>
    </w:p>
    <w:p w:rsidR="004C5073" w:rsidRPr="004A6C6D" w:rsidRDefault="004C5073" w:rsidP="00A857B0">
      <w:pPr>
        <w:pStyle w:val="BodyText"/>
        <w:widowControl w:val="0"/>
        <w:numPr>
          <w:ilvl w:val="0"/>
          <w:numId w:val="6"/>
        </w:numPr>
        <w:autoSpaceDE w:val="0"/>
        <w:autoSpaceDN w:val="0"/>
        <w:ind w:left="1080"/>
        <w:rPr>
          <w:rFonts w:ascii="Arial" w:hAnsi="Arial" w:cs="Arial"/>
          <w:b w:val="0"/>
          <w:sz w:val="24"/>
          <w:szCs w:val="24"/>
          <w:highlight w:val="yellow"/>
          <w:u w:val="none"/>
        </w:rPr>
      </w:pPr>
      <w:r w:rsidRPr="004A6C6D">
        <w:rPr>
          <w:rFonts w:ascii="Arial" w:hAnsi="Arial" w:cs="Arial"/>
          <w:sz w:val="24"/>
          <w:szCs w:val="24"/>
          <w:highlight w:val="yellow"/>
          <w:u w:val="none"/>
        </w:rPr>
        <w:t>NHS Board's Strategic Plans</w:t>
      </w:r>
      <w:r w:rsidRPr="004A6C6D">
        <w:rPr>
          <w:rFonts w:ascii="Arial" w:hAnsi="Arial" w:cs="Arial"/>
          <w:b w:val="0"/>
          <w:sz w:val="24"/>
          <w:szCs w:val="24"/>
          <w:highlight w:val="yellow"/>
          <w:u w:val="none"/>
        </w:rPr>
        <w:t xml:space="preserve">: ensure that strategic planning objectives are aligned with the NHS Board’s overall </w:t>
      </w:r>
      <w:r w:rsidR="00844EEA" w:rsidRPr="004A6C6D">
        <w:rPr>
          <w:rFonts w:ascii="Arial" w:hAnsi="Arial" w:cs="Arial"/>
          <w:b w:val="0"/>
          <w:sz w:val="24"/>
          <w:szCs w:val="24"/>
          <w:highlight w:val="yellow"/>
          <w:u w:val="none"/>
        </w:rPr>
        <w:t>purpose</w:t>
      </w:r>
      <w:r w:rsidRPr="004A6C6D">
        <w:rPr>
          <w:rFonts w:ascii="Arial" w:hAnsi="Arial" w:cs="Arial"/>
          <w:b w:val="0"/>
          <w:sz w:val="24"/>
          <w:szCs w:val="24"/>
          <w:highlight w:val="yellow"/>
          <w:u w:val="none"/>
        </w:rPr>
        <w:t>, aims</w:t>
      </w:r>
      <w:r w:rsidR="00844EEA" w:rsidRPr="004A6C6D">
        <w:rPr>
          <w:rFonts w:ascii="Arial" w:hAnsi="Arial" w:cs="Arial"/>
          <w:b w:val="0"/>
          <w:sz w:val="24"/>
          <w:szCs w:val="24"/>
          <w:highlight w:val="yellow"/>
          <w:u w:val="none"/>
        </w:rPr>
        <w:t xml:space="preserve">, and corporate </w:t>
      </w:r>
      <w:r w:rsidRPr="004A6C6D">
        <w:rPr>
          <w:rFonts w:ascii="Arial" w:hAnsi="Arial" w:cs="Arial"/>
          <w:b w:val="0"/>
          <w:sz w:val="24"/>
          <w:szCs w:val="24"/>
          <w:highlight w:val="yellow"/>
          <w:u w:val="none"/>
        </w:rPr>
        <w:t>objectives</w:t>
      </w:r>
      <w:r w:rsidR="00844EEA" w:rsidRPr="004A6C6D">
        <w:rPr>
          <w:rFonts w:ascii="Arial" w:hAnsi="Arial" w:cs="Arial"/>
          <w:b w:val="0"/>
          <w:sz w:val="24"/>
          <w:szCs w:val="24"/>
          <w:highlight w:val="yellow"/>
          <w:u w:val="none"/>
        </w:rPr>
        <w:t xml:space="preserve"> </w:t>
      </w:r>
      <w:r w:rsidRPr="004A6C6D">
        <w:rPr>
          <w:rFonts w:ascii="Arial" w:hAnsi="Arial" w:cs="Arial"/>
          <w:b w:val="0"/>
          <w:sz w:val="24"/>
          <w:szCs w:val="24"/>
          <w:highlight w:val="yellow"/>
          <w:u w:val="none"/>
        </w:rPr>
        <w:t>and make r</w:t>
      </w:r>
      <w:r w:rsidR="00AB19D2" w:rsidRPr="004A6C6D">
        <w:rPr>
          <w:rFonts w:ascii="Arial" w:hAnsi="Arial" w:cs="Arial"/>
          <w:b w:val="0"/>
          <w:sz w:val="24"/>
          <w:szCs w:val="24"/>
          <w:highlight w:val="yellow"/>
          <w:u w:val="none"/>
        </w:rPr>
        <w:t>ecommendations to the NHS Board</w:t>
      </w:r>
    </w:p>
    <w:p w:rsidR="004C5073" w:rsidRPr="004A6C6D" w:rsidRDefault="004C5073" w:rsidP="00A857B0">
      <w:pPr>
        <w:pStyle w:val="BodyText"/>
        <w:widowControl w:val="0"/>
        <w:numPr>
          <w:ilvl w:val="0"/>
          <w:numId w:val="6"/>
        </w:numPr>
        <w:autoSpaceDE w:val="0"/>
        <w:autoSpaceDN w:val="0"/>
        <w:ind w:left="1080"/>
        <w:rPr>
          <w:rFonts w:ascii="Arial" w:hAnsi="Arial" w:cs="Arial"/>
          <w:b w:val="0"/>
          <w:sz w:val="24"/>
          <w:szCs w:val="24"/>
          <w:highlight w:val="yellow"/>
          <w:u w:val="none"/>
        </w:rPr>
      </w:pPr>
      <w:r w:rsidRPr="004A6C6D">
        <w:rPr>
          <w:rFonts w:ascii="Arial" w:hAnsi="Arial" w:cs="Arial"/>
          <w:sz w:val="24"/>
          <w:szCs w:val="24"/>
          <w:highlight w:val="yellow"/>
          <w:u w:val="none"/>
        </w:rPr>
        <w:t xml:space="preserve">NHS Board’s </w:t>
      </w:r>
      <w:r w:rsidR="00B800AF" w:rsidRPr="004A6C6D">
        <w:rPr>
          <w:rFonts w:ascii="Arial" w:hAnsi="Arial" w:cs="Arial"/>
          <w:sz w:val="24"/>
          <w:szCs w:val="24"/>
          <w:highlight w:val="yellow"/>
          <w:u w:val="none"/>
        </w:rPr>
        <w:t>Annual Delivery Plan</w:t>
      </w:r>
      <w:r w:rsidRPr="004A6C6D">
        <w:rPr>
          <w:rFonts w:ascii="Arial" w:hAnsi="Arial" w:cs="Arial"/>
          <w:b w:val="0"/>
          <w:sz w:val="24"/>
          <w:szCs w:val="24"/>
          <w:highlight w:val="yellow"/>
          <w:u w:val="none"/>
        </w:rPr>
        <w:t xml:space="preserve">: ensure that the Annual </w:t>
      </w:r>
      <w:r w:rsidR="00B800AF" w:rsidRPr="004A6C6D">
        <w:rPr>
          <w:rFonts w:ascii="Arial" w:hAnsi="Arial" w:cs="Arial"/>
          <w:b w:val="0"/>
          <w:sz w:val="24"/>
          <w:szCs w:val="24"/>
          <w:highlight w:val="yellow"/>
          <w:u w:val="none"/>
        </w:rPr>
        <w:t xml:space="preserve">Delivery </w:t>
      </w:r>
      <w:r w:rsidRPr="004A6C6D">
        <w:rPr>
          <w:rFonts w:ascii="Arial" w:hAnsi="Arial" w:cs="Arial"/>
          <w:b w:val="0"/>
          <w:sz w:val="24"/>
          <w:szCs w:val="24"/>
          <w:highlight w:val="yellow"/>
          <w:u w:val="none"/>
        </w:rPr>
        <w:t xml:space="preserve">Plan is fit to </w:t>
      </w:r>
      <w:r w:rsidR="00844EEA" w:rsidRPr="004A6C6D">
        <w:rPr>
          <w:rFonts w:ascii="Arial" w:hAnsi="Arial" w:cs="Arial"/>
          <w:b w:val="0"/>
          <w:sz w:val="24"/>
          <w:szCs w:val="24"/>
          <w:highlight w:val="yellow"/>
          <w:u w:val="none"/>
        </w:rPr>
        <w:t xml:space="preserve">deliver key local and national operational priorities </w:t>
      </w:r>
      <w:r w:rsidRPr="004A6C6D">
        <w:rPr>
          <w:rFonts w:ascii="Arial" w:hAnsi="Arial" w:cs="Arial"/>
          <w:b w:val="0"/>
          <w:sz w:val="24"/>
          <w:szCs w:val="24"/>
          <w:highlight w:val="yellow"/>
          <w:u w:val="none"/>
        </w:rPr>
        <w:t>(including Regional Planning requirements), and make r</w:t>
      </w:r>
      <w:r w:rsidR="00AB19D2" w:rsidRPr="004A6C6D">
        <w:rPr>
          <w:rFonts w:ascii="Arial" w:hAnsi="Arial" w:cs="Arial"/>
          <w:b w:val="0"/>
          <w:sz w:val="24"/>
          <w:szCs w:val="24"/>
          <w:highlight w:val="yellow"/>
          <w:u w:val="none"/>
        </w:rPr>
        <w:t>ecommendations to the NHS Board</w:t>
      </w:r>
    </w:p>
    <w:p w:rsidR="004C5073" w:rsidRPr="004A6C6D" w:rsidRDefault="004C5073" w:rsidP="00A857B0">
      <w:pPr>
        <w:pStyle w:val="BodyText"/>
        <w:widowControl w:val="0"/>
        <w:numPr>
          <w:ilvl w:val="0"/>
          <w:numId w:val="6"/>
        </w:numPr>
        <w:autoSpaceDE w:val="0"/>
        <w:autoSpaceDN w:val="0"/>
        <w:ind w:left="1080"/>
        <w:rPr>
          <w:rFonts w:ascii="Arial" w:hAnsi="Arial" w:cs="Arial"/>
          <w:b w:val="0"/>
          <w:sz w:val="24"/>
          <w:szCs w:val="24"/>
          <w:highlight w:val="yellow"/>
          <w:u w:val="none"/>
        </w:rPr>
      </w:pPr>
      <w:r w:rsidRPr="004A6C6D">
        <w:rPr>
          <w:rFonts w:ascii="Arial" w:hAnsi="Arial" w:cs="Arial"/>
          <w:sz w:val="24"/>
          <w:szCs w:val="24"/>
          <w:highlight w:val="yellow"/>
          <w:u w:val="none"/>
        </w:rPr>
        <w:t>I</w:t>
      </w:r>
      <w:r w:rsidR="00AE181F" w:rsidRPr="004A6C6D">
        <w:rPr>
          <w:rFonts w:ascii="Arial" w:hAnsi="Arial" w:cs="Arial"/>
          <w:sz w:val="24"/>
          <w:szCs w:val="24"/>
          <w:highlight w:val="yellow"/>
          <w:u w:val="none"/>
        </w:rPr>
        <w:t xml:space="preserve">ntegration </w:t>
      </w:r>
      <w:r w:rsidRPr="004A6C6D">
        <w:rPr>
          <w:rFonts w:ascii="Arial" w:hAnsi="Arial" w:cs="Arial"/>
          <w:sz w:val="24"/>
          <w:szCs w:val="24"/>
          <w:highlight w:val="yellow"/>
          <w:u w:val="none"/>
        </w:rPr>
        <w:t>J</w:t>
      </w:r>
      <w:r w:rsidR="00AE181F" w:rsidRPr="004A6C6D">
        <w:rPr>
          <w:rFonts w:ascii="Arial" w:hAnsi="Arial" w:cs="Arial"/>
          <w:sz w:val="24"/>
          <w:szCs w:val="24"/>
          <w:highlight w:val="yellow"/>
          <w:u w:val="none"/>
        </w:rPr>
        <w:t xml:space="preserve">oint </w:t>
      </w:r>
      <w:r w:rsidRPr="004A6C6D">
        <w:rPr>
          <w:rFonts w:ascii="Arial" w:hAnsi="Arial" w:cs="Arial"/>
          <w:sz w:val="24"/>
          <w:szCs w:val="24"/>
          <w:highlight w:val="yellow"/>
          <w:u w:val="none"/>
        </w:rPr>
        <w:t>B</w:t>
      </w:r>
      <w:r w:rsidR="00AE181F" w:rsidRPr="004A6C6D">
        <w:rPr>
          <w:rFonts w:ascii="Arial" w:hAnsi="Arial" w:cs="Arial"/>
          <w:sz w:val="24"/>
          <w:szCs w:val="24"/>
          <w:highlight w:val="yellow"/>
          <w:u w:val="none"/>
        </w:rPr>
        <w:t>oards’</w:t>
      </w:r>
      <w:r w:rsidRPr="004A6C6D">
        <w:rPr>
          <w:rFonts w:ascii="Arial" w:hAnsi="Arial" w:cs="Arial"/>
          <w:sz w:val="24"/>
          <w:szCs w:val="24"/>
          <w:highlight w:val="yellow"/>
          <w:u w:val="none"/>
        </w:rPr>
        <w:t xml:space="preserve"> Strategic Plans:</w:t>
      </w:r>
      <w:r w:rsidRPr="004A6C6D">
        <w:rPr>
          <w:rFonts w:ascii="Arial" w:hAnsi="Arial" w:cs="Arial"/>
          <w:b w:val="0"/>
          <w:sz w:val="24"/>
          <w:szCs w:val="24"/>
          <w:highlight w:val="yellow"/>
          <w:u w:val="none"/>
        </w:rPr>
        <w:t xml:space="preserve"> ensure NHSGGC input, at an appropriate </w:t>
      </w:r>
      <w:r w:rsidR="00AE181F" w:rsidRPr="004A6C6D">
        <w:rPr>
          <w:rFonts w:ascii="Arial" w:hAnsi="Arial" w:cs="Arial"/>
          <w:b w:val="0"/>
          <w:sz w:val="24"/>
          <w:szCs w:val="24"/>
          <w:highlight w:val="yellow"/>
          <w:u w:val="none"/>
        </w:rPr>
        <w:t>level</w:t>
      </w:r>
      <w:r w:rsidR="00844EEA" w:rsidRPr="004A6C6D">
        <w:rPr>
          <w:rFonts w:ascii="Arial" w:hAnsi="Arial" w:cs="Arial"/>
          <w:b w:val="0"/>
          <w:sz w:val="24"/>
          <w:szCs w:val="24"/>
          <w:highlight w:val="yellow"/>
          <w:u w:val="none"/>
        </w:rPr>
        <w:t>,</w:t>
      </w:r>
      <w:r w:rsidR="00AE181F" w:rsidRPr="004A6C6D">
        <w:rPr>
          <w:rFonts w:ascii="Arial" w:hAnsi="Arial" w:cs="Arial"/>
          <w:b w:val="0"/>
          <w:sz w:val="24"/>
          <w:szCs w:val="24"/>
          <w:highlight w:val="yellow"/>
          <w:u w:val="none"/>
        </w:rPr>
        <w:t xml:space="preserve"> </w:t>
      </w:r>
      <w:r w:rsidRPr="004A6C6D">
        <w:rPr>
          <w:rFonts w:ascii="Arial" w:hAnsi="Arial" w:cs="Arial"/>
          <w:b w:val="0"/>
          <w:sz w:val="24"/>
          <w:szCs w:val="24"/>
          <w:highlight w:val="yellow"/>
          <w:u w:val="none"/>
        </w:rPr>
        <w:t xml:space="preserve">to </w:t>
      </w:r>
      <w:r w:rsidR="00AE181F" w:rsidRPr="004A6C6D">
        <w:rPr>
          <w:rFonts w:ascii="Arial" w:hAnsi="Arial" w:cs="Arial"/>
          <w:b w:val="0"/>
          <w:sz w:val="24"/>
          <w:szCs w:val="24"/>
          <w:highlight w:val="yellow"/>
          <w:u w:val="none"/>
        </w:rPr>
        <w:t xml:space="preserve">the draft IJB Strategic Plans </w:t>
      </w:r>
      <w:r w:rsidRPr="004A6C6D">
        <w:rPr>
          <w:rFonts w:ascii="Arial" w:hAnsi="Arial" w:cs="Arial"/>
          <w:b w:val="0"/>
          <w:sz w:val="24"/>
          <w:szCs w:val="24"/>
          <w:highlight w:val="yellow"/>
          <w:u w:val="none"/>
        </w:rPr>
        <w:t>and promote consistency and coherence across the system highlighting issues which may impac</w:t>
      </w:r>
      <w:r w:rsidR="00844EEA" w:rsidRPr="004A6C6D">
        <w:rPr>
          <w:rFonts w:ascii="Arial" w:hAnsi="Arial" w:cs="Arial"/>
          <w:b w:val="0"/>
          <w:sz w:val="24"/>
          <w:szCs w:val="24"/>
          <w:highlight w:val="yellow"/>
          <w:u w:val="none"/>
        </w:rPr>
        <w:t>t the delivery of NHS Board aims, corporate objectives and operational priorities</w:t>
      </w:r>
    </w:p>
    <w:p w:rsidR="004C5073" w:rsidRPr="004A6C6D" w:rsidRDefault="004C5073" w:rsidP="00A857B0">
      <w:pPr>
        <w:pStyle w:val="BodyText"/>
        <w:widowControl w:val="0"/>
        <w:numPr>
          <w:ilvl w:val="0"/>
          <w:numId w:val="6"/>
        </w:numPr>
        <w:autoSpaceDE w:val="0"/>
        <w:autoSpaceDN w:val="0"/>
        <w:ind w:left="1080"/>
        <w:rPr>
          <w:rFonts w:ascii="Arial" w:hAnsi="Arial" w:cs="Arial"/>
          <w:b w:val="0"/>
          <w:sz w:val="24"/>
          <w:szCs w:val="24"/>
          <w:highlight w:val="yellow"/>
          <w:u w:val="none"/>
        </w:rPr>
      </w:pPr>
      <w:r w:rsidRPr="004A6C6D">
        <w:rPr>
          <w:rFonts w:ascii="Arial" w:hAnsi="Arial" w:cs="Arial"/>
          <w:sz w:val="24"/>
          <w:szCs w:val="24"/>
          <w:highlight w:val="yellow"/>
          <w:u w:val="none"/>
        </w:rPr>
        <w:t xml:space="preserve">Strategic </w:t>
      </w:r>
      <w:r w:rsidR="00374D40" w:rsidRPr="004A6C6D">
        <w:rPr>
          <w:rFonts w:ascii="Arial" w:hAnsi="Arial" w:cs="Arial"/>
          <w:sz w:val="24"/>
          <w:szCs w:val="24"/>
          <w:highlight w:val="yellow"/>
          <w:u w:val="none"/>
        </w:rPr>
        <w:t>NHS</w:t>
      </w:r>
      <w:r w:rsidR="0090359A" w:rsidRPr="004A6C6D">
        <w:rPr>
          <w:rFonts w:ascii="Arial" w:hAnsi="Arial" w:cs="Arial"/>
          <w:sz w:val="24"/>
          <w:szCs w:val="24"/>
          <w:highlight w:val="yellow"/>
          <w:u w:val="none"/>
        </w:rPr>
        <w:t>GGC</w:t>
      </w:r>
      <w:r w:rsidRPr="004A6C6D">
        <w:rPr>
          <w:rFonts w:ascii="Arial" w:hAnsi="Arial" w:cs="Arial"/>
          <w:sz w:val="24"/>
          <w:szCs w:val="24"/>
          <w:highlight w:val="yellow"/>
          <w:u w:val="none"/>
        </w:rPr>
        <w:t>-wide Initiatives</w:t>
      </w:r>
      <w:r w:rsidRPr="004A6C6D">
        <w:rPr>
          <w:rFonts w:ascii="Arial" w:hAnsi="Arial" w:cs="Arial"/>
          <w:b w:val="0"/>
          <w:sz w:val="24"/>
          <w:szCs w:val="24"/>
          <w:highlight w:val="yellow"/>
          <w:u w:val="none"/>
        </w:rPr>
        <w:t xml:space="preserve">: maintain oversight of progress with the </w:t>
      </w:r>
      <w:r w:rsidRPr="004A6C6D">
        <w:rPr>
          <w:rFonts w:ascii="Arial" w:hAnsi="Arial" w:cs="Arial"/>
          <w:b w:val="0"/>
          <w:sz w:val="24"/>
          <w:szCs w:val="24"/>
          <w:highlight w:val="yellow"/>
          <w:u w:val="none"/>
        </w:rPr>
        <w:lastRenderedPageBreak/>
        <w:t xml:space="preserve">implementation of Strategic </w:t>
      </w:r>
      <w:r w:rsidR="00374D40" w:rsidRPr="004A6C6D">
        <w:rPr>
          <w:rFonts w:ascii="Arial" w:hAnsi="Arial" w:cs="Arial"/>
          <w:b w:val="0"/>
          <w:sz w:val="24"/>
          <w:szCs w:val="24"/>
          <w:highlight w:val="yellow"/>
          <w:u w:val="none"/>
        </w:rPr>
        <w:t>NHS</w:t>
      </w:r>
      <w:r w:rsidR="0090359A" w:rsidRPr="004A6C6D">
        <w:rPr>
          <w:rFonts w:ascii="Arial" w:hAnsi="Arial" w:cs="Arial"/>
          <w:b w:val="0"/>
          <w:sz w:val="24"/>
          <w:szCs w:val="24"/>
          <w:highlight w:val="yellow"/>
          <w:u w:val="none"/>
        </w:rPr>
        <w:t>GGC</w:t>
      </w:r>
      <w:r w:rsidRPr="004A6C6D">
        <w:rPr>
          <w:rFonts w:ascii="Arial" w:hAnsi="Arial" w:cs="Arial"/>
          <w:b w:val="0"/>
          <w:sz w:val="24"/>
          <w:szCs w:val="24"/>
          <w:highlight w:val="yellow"/>
          <w:u w:val="none"/>
        </w:rPr>
        <w:t>-wide initiatives (such as the Moving Forward Together Programme and</w:t>
      </w:r>
      <w:r w:rsidR="0090359A" w:rsidRPr="004A6C6D">
        <w:rPr>
          <w:rFonts w:ascii="Arial" w:hAnsi="Arial" w:cs="Arial"/>
          <w:b w:val="0"/>
          <w:sz w:val="24"/>
          <w:szCs w:val="24"/>
          <w:highlight w:val="yellow"/>
          <w:u w:val="none"/>
        </w:rPr>
        <w:t xml:space="preserve"> the </w:t>
      </w:r>
      <w:r w:rsidRPr="004A6C6D">
        <w:rPr>
          <w:rFonts w:ascii="Arial" w:hAnsi="Arial" w:cs="Arial"/>
          <w:b w:val="0"/>
          <w:sz w:val="24"/>
          <w:szCs w:val="24"/>
          <w:highlight w:val="yellow"/>
          <w:u w:val="none"/>
        </w:rPr>
        <w:t>eHealth Strategy)</w:t>
      </w:r>
    </w:p>
    <w:p w:rsidR="004C5073" w:rsidRPr="004A6C6D" w:rsidRDefault="004C5073" w:rsidP="00A857B0">
      <w:pPr>
        <w:pStyle w:val="BodyText"/>
        <w:widowControl w:val="0"/>
        <w:numPr>
          <w:ilvl w:val="0"/>
          <w:numId w:val="6"/>
        </w:numPr>
        <w:autoSpaceDE w:val="0"/>
        <w:autoSpaceDN w:val="0"/>
        <w:ind w:left="1080"/>
        <w:rPr>
          <w:rFonts w:ascii="Arial" w:hAnsi="Arial" w:cs="Arial"/>
          <w:b w:val="0"/>
          <w:sz w:val="24"/>
          <w:szCs w:val="24"/>
          <w:highlight w:val="yellow"/>
          <w:u w:val="none"/>
        </w:rPr>
      </w:pPr>
      <w:r w:rsidRPr="004A6C6D">
        <w:rPr>
          <w:rFonts w:ascii="Arial" w:hAnsi="Arial" w:cs="Arial"/>
          <w:sz w:val="24"/>
          <w:szCs w:val="24"/>
          <w:highlight w:val="yellow"/>
          <w:u w:val="none"/>
        </w:rPr>
        <w:t>External Inquiries:</w:t>
      </w:r>
      <w:r w:rsidRPr="004A6C6D">
        <w:rPr>
          <w:rFonts w:ascii="Arial" w:hAnsi="Arial" w:cs="Arial"/>
          <w:b w:val="0"/>
          <w:sz w:val="24"/>
          <w:szCs w:val="24"/>
          <w:highlight w:val="yellow"/>
          <w:u w:val="none"/>
        </w:rPr>
        <w:t xml:space="preserve"> oversee the NHS GGC inputs to inspections and external inquiries (HSE, QEUH/RHC Public Inquiry) ensurin</w:t>
      </w:r>
      <w:r w:rsidR="00374D40" w:rsidRPr="004A6C6D">
        <w:rPr>
          <w:rFonts w:ascii="Arial" w:hAnsi="Arial" w:cs="Arial"/>
          <w:b w:val="0"/>
          <w:sz w:val="24"/>
          <w:szCs w:val="24"/>
          <w:highlight w:val="yellow"/>
          <w:u w:val="none"/>
        </w:rPr>
        <w:t>g completeness and transparency</w:t>
      </w:r>
    </w:p>
    <w:p w:rsidR="004C5073" w:rsidRPr="004A6C6D" w:rsidRDefault="004C5073" w:rsidP="00A857B0">
      <w:pPr>
        <w:pStyle w:val="BodyText"/>
        <w:widowControl w:val="0"/>
        <w:numPr>
          <w:ilvl w:val="0"/>
          <w:numId w:val="6"/>
        </w:numPr>
        <w:autoSpaceDE w:val="0"/>
        <w:autoSpaceDN w:val="0"/>
        <w:ind w:left="1080"/>
        <w:rPr>
          <w:rFonts w:ascii="Arial" w:hAnsi="Arial" w:cs="Arial"/>
          <w:b w:val="0"/>
          <w:sz w:val="24"/>
          <w:szCs w:val="24"/>
          <w:highlight w:val="yellow"/>
          <w:u w:val="none"/>
        </w:rPr>
      </w:pPr>
      <w:r w:rsidRPr="004A6C6D">
        <w:rPr>
          <w:rFonts w:ascii="Arial" w:hAnsi="Arial" w:cs="Arial"/>
          <w:sz w:val="24"/>
          <w:szCs w:val="24"/>
          <w:highlight w:val="yellow"/>
          <w:u w:val="none"/>
        </w:rPr>
        <w:t>QEUH Legal Claim:</w:t>
      </w:r>
      <w:r w:rsidRPr="004A6C6D">
        <w:rPr>
          <w:rFonts w:ascii="Arial" w:hAnsi="Arial" w:cs="Arial"/>
          <w:b w:val="0"/>
          <w:sz w:val="24"/>
          <w:szCs w:val="24"/>
          <w:highlight w:val="yellow"/>
          <w:u w:val="none"/>
        </w:rPr>
        <w:t xml:space="preserve"> Receive updates and seek assurance as necessary in respect </w:t>
      </w:r>
      <w:r w:rsidR="00374D40" w:rsidRPr="004A6C6D">
        <w:rPr>
          <w:rFonts w:ascii="Arial" w:hAnsi="Arial" w:cs="Arial"/>
          <w:b w:val="0"/>
          <w:sz w:val="24"/>
          <w:szCs w:val="24"/>
          <w:highlight w:val="yellow"/>
          <w:u w:val="none"/>
        </w:rPr>
        <w:t>of the ongoing QEUH legal claim</w:t>
      </w:r>
      <w:r w:rsidRPr="004A6C6D">
        <w:rPr>
          <w:rFonts w:ascii="Arial" w:hAnsi="Arial" w:cs="Arial"/>
          <w:b w:val="0"/>
          <w:sz w:val="24"/>
          <w:szCs w:val="24"/>
          <w:highlight w:val="yellow"/>
          <w:u w:val="none"/>
        </w:rPr>
        <w:t xml:space="preserve"> </w:t>
      </w:r>
    </w:p>
    <w:p w:rsidR="004C5073" w:rsidRPr="004A6C6D" w:rsidRDefault="004C5073" w:rsidP="00120F08">
      <w:pPr>
        <w:pStyle w:val="Default"/>
        <w:ind w:left="720"/>
        <w:rPr>
          <w:b/>
          <w:bCs/>
          <w:color w:val="auto"/>
          <w:highlight w:val="yellow"/>
        </w:rPr>
      </w:pPr>
    </w:p>
    <w:p w:rsidR="004C5073" w:rsidRPr="004A6C6D" w:rsidRDefault="004C5073" w:rsidP="00120F08">
      <w:pPr>
        <w:pStyle w:val="Default"/>
        <w:ind w:left="720"/>
        <w:rPr>
          <w:b/>
          <w:color w:val="auto"/>
          <w:highlight w:val="yellow"/>
        </w:rPr>
      </w:pPr>
      <w:r w:rsidRPr="004A6C6D">
        <w:rPr>
          <w:b/>
          <w:color w:val="auto"/>
          <w:highlight w:val="yellow"/>
        </w:rPr>
        <w:t xml:space="preserve">Performance </w:t>
      </w:r>
      <w:r w:rsidR="002116B1" w:rsidRPr="004A6C6D">
        <w:rPr>
          <w:b/>
          <w:color w:val="auto"/>
          <w:highlight w:val="yellow"/>
        </w:rPr>
        <w:t xml:space="preserve">Management </w:t>
      </w:r>
      <w:r w:rsidRPr="004A6C6D">
        <w:rPr>
          <w:b/>
          <w:color w:val="auto"/>
          <w:highlight w:val="yellow"/>
        </w:rPr>
        <w:t xml:space="preserve"> </w:t>
      </w:r>
    </w:p>
    <w:p w:rsidR="004C5073" w:rsidRPr="004A6C6D" w:rsidRDefault="004C5073" w:rsidP="00120F08">
      <w:pPr>
        <w:pStyle w:val="Default"/>
        <w:ind w:left="720"/>
        <w:rPr>
          <w:b/>
          <w:color w:val="auto"/>
          <w:highlight w:val="yellow"/>
        </w:rPr>
      </w:pPr>
    </w:p>
    <w:p w:rsidR="0090359A" w:rsidRPr="004A6C6D" w:rsidRDefault="00B800AF" w:rsidP="00A857B0">
      <w:pPr>
        <w:pStyle w:val="ListParagraph"/>
        <w:widowControl w:val="0"/>
        <w:numPr>
          <w:ilvl w:val="0"/>
          <w:numId w:val="8"/>
        </w:numPr>
        <w:autoSpaceDE w:val="0"/>
        <w:autoSpaceDN w:val="0"/>
        <w:spacing w:after="0" w:line="240" w:lineRule="auto"/>
        <w:ind w:left="1080"/>
        <w:rPr>
          <w:rFonts w:ascii="Arial" w:hAnsi="Arial" w:cs="Arial"/>
          <w:sz w:val="24"/>
          <w:szCs w:val="24"/>
          <w:highlight w:val="yellow"/>
        </w:rPr>
      </w:pPr>
      <w:r w:rsidRPr="004A6C6D">
        <w:rPr>
          <w:rFonts w:ascii="Arial" w:hAnsi="Arial" w:cs="Arial"/>
          <w:b/>
          <w:sz w:val="24"/>
          <w:szCs w:val="24"/>
          <w:highlight w:val="yellow"/>
        </w:rPr>
        <w:t>Performance M</w:t>
      </w:r>
      <w:r w:rsidR="002116B1" w:rsidRPr="004A6C6D">
        <w:rPr>
          <w:rFonts w:ascii="Arial" w:hAnsi="Arial" w:cs="Arial"/>
          <w:b/>
          <w:sz w:val="24"/>
          <w:szCs w:val="24"/>
          <w:highlight w:val="yellow"/>
        </w:rPr>
        <w:t>onitoring</w:t>
      </w:r>
      <w:r w:rsidRPr="004A6C6D">
        <w:rPr>
          <w:rFonts w:ascii="Arial" w:hAnsi="Arial" w:cs="Arial"/>
          <w:sz w:val="24"/>
          <w:szCs w:val="24"/>
          <w:highlight w:val="yellow"/>
        </w:rPr>
        <w:t>: e</w:t>
      </w:r>
      <w:r w:rsidR="00F539D1" w:rsidRPr="004A6C6D">
        <w:rPr>
          <w:rFonts w:ascii="Arial" w:hAnsi="Arial" w:cs="Arial"/>
          <w:sz w:val="24"/>
          <w:szCs w:val="24"/>
          <w:highlight w:val="yellow"/>
        </w:rPr>
        <w:t xml:space="preserve">nsure </w:t>
      </w:r>
      <w:r w:rsidR="002116B1" w:rsidRPr="004A6C6D">
        <w:rPr>
          <w:rFonts w:ascii="Arial" w:hAnsi="Arial" w:cs="Arial"/>
          <w:sz w:val="24"/>
          <w:szCs w:val="24"/>
          <w:highlight w:val="yellow"/>
        </w:rPr>
        <w:t xml:space="preserve">assurance information flows are in place to support </w:t>
      </w:r>
      <w:r w:rsidR="00F539D1" w:rsidRPr="004A6C6D">
        <w:rPr>
          <w:rFonts w:ascii="Arial" w:hAnsi="Arial" w:cs="Arial"/>
          <w:sz w:val="24"/>
          <w:szCs w:val="24"/>
          <w:highlight w:val="yellow"/>
        </w:rPr>
        <w:t>a</w:t>
      </w:r>
      <w:r w:rsidR="002116B1" w:rsidRPr="004A6C6D">
        <w:rPr>
          <w:rFonts w:ascii="Arial" w:hAnsi="Arial" w:cs="Arial"/>
          <w:sz w:val="24"/>
          <w:szCs w:val="24"/>
          <w:highlight w:val="yellow"/>
        </w:rPr>
        <w:t xml:space="preserve">n active and collaborative governance </w:t>
      </w:r>
      <w:r w:rsidR="00F539D1" w:rsidRPr="004A6C6D">
        <w:rPr>
          <w:rFonts w:ascii="Arial" w:hAnsi="Arial" w:cs="Arial"/>
          <w:sz w:val="24"/>
          <w:szCs w:val="24"/>
          <w:highlight w:val="yellow"/>
        </w:rPr>
        <w:t xml:space="preserve">approach to performance monitoring and reporting across </w:t>
      </w:r>
      <w:r w:rsidR="00DA4705" w:rsidRPr="004A6C6D">
        <w:rPr>
          <w:rFonts w:ascii="Arial" w:hAnsi="Arial" w:cs="Arial"/>
          <w:sz w:val="24"/>
          <w:szCs w:val="24"/>
          <w:highlight w:val="yellow"/>
        </w:rPr>
        <w:t>the healthcare system</w:t>
      </w:r>
      <w:r w:rsidR="002116B1" w:rsidRPr="004A6C6D">
        <w:rPr>
          <w:rFonts w:ascii="Arial" w:hAnsi="Arial" w:cs="Arial"/>
          <w:sz w:val="24"/>
          <w:szCs w:val="24"/>
          <w:highlight w:val="yellow"/>
        </w:rPr>
        <w:t xml:space="preserve"> </w:t>
      </w:r>
      <w:r w:rsidR="00F539D1" w:rsidRPr="004A6C6D">
        <w:rPr>
          <w:rFonts w:ascii="Arial" w:hAnsi="Arial" w:cs="Arial"/>
          <w:sz w:val="24"/>
          <w:szCs w:val="24"/>
          <w:highlight w:val="yellow"/>
        </w:rPr>
        <w:t xml:space="preserve">to enable </w:t>
      </w:r>
      <w:r w:rsidR="002116B1" w:rsidRPr="004A6C6D">
        <w:rPr>
          <w:rFonts w:ascii="Arial" w:hAnsi="Arial" w:cs="Arial"/>
          <w:sz w:val="24"/>
          <w:szCs w:val="24"/>
          <w:highlight w:val="yellow"/>
        </w:rPr>
        <w:t xml:space="preserve">well-informed and evidence-based </w:t>
      </w:r>
      <w:r w:rsidR="00F539D1" w:rsidRPr="004A6C6D">
        <w:rPr>
          <w:rFonts w:ascii="Arial" w:hAnsi="Arial" w:cs="Arial"/>
          <w:sz w:val="24"/>
          <w:szCs w:val="24"/>
          <w:highlight w:val="yellow"/>
        </w:rPr>
        <w:t>discus</w:t>
      </w:r>
      <w:r w:rsidR="0090359A" w:rsidRPr="004A6C6D">
        <w:rPr>
          <w:rFonts w:ascii="Arial" w:hAnsi="Arial" w:cs="Arial"/>
          <w:sz w:val="24"/>
          <w:szCs w:val="24"/>
          <w:highlight w:val="yellow"/>
        </w:rPr>
        <w:t xml:space="preserve">sions to take place at the </w:t>
      </w:r>
      <w:r w:rsidR="00F539D1" w:rsidRPr="004A6C6D">
        <w:rPr>
          <w:rFonts w:ascii="Arial" w:hAnsi="Arial" w:cs="Arial"/>
          <w:sz w:val="24"/>
          <w:szCs w:val="24"/>
          <w:highlight w:val="yellow"/>
        </w:rPr>
        <w:t>NHS Board</w:t>
      </w:r>
      <w:r w:rsidRPr="004A6C6D">
        <w:rPr>
          <w:rFonts w:ascii="Arial" w:hAnsi="Arial" w:cs="Arial"/>
          <w:sz w:val="24"/>
          <w:szCs w:val="24"/>
          <w:highlight w:val="yellow"/>
        </w:rPr>
        <w:t xml:space="preserve"> </w:t>
      </w:r>
      <w:r w:rsidR="0090359A" w:rsidRPr="004A6C6D">
        <w:rPr>
          <w:rFonts w:ascii="Arial" w:hAnsi="Arial" w:cs="Arial"/>
          <w:sz w:val="24"/>
          <w:szCs w:val="24"/>
          <w:highlight w:val="yellow"/>
        </w:rPr>
        <w:t>a</w:t>
      </w:r>
      <w:r w:rsidR="00126F78" w:rsidRPr="004A6C6D">
        <w:rPr>
          <w:rFonts w:ascii="Arial" w:hAnsi="Arial" w:cs="Arial"/>
          <w:sz w:val="24"/>
          <w:szCs w:val="24"/>
          <w:highlight w:val="yellow"/>
        </w:rPr>
        <w:t>nd IJBs</w:t>
      </w:r>
    </w:p>
    <w:p w:rsidR="00F539D1" w:rsidRPr="004A6C6D" w:rsidRDefault="00B800AF" w:rsidP="00A857B0">
      <w:pPr>
        <w:pStyle w:val="ListParagraph"/>
        <w:widowControl w:val="0"/>
        <w:numPr>
          <w:ilvl w:val="0"/>
          <w:numId w:val="8"/>
        </w:numPr>
        <w:autoSpaceDE w:val="0"/>
        <w:autoSpaceDN w:val="0"/>
        <w:spacing w:after="0" w:line="240" w:lineRule="auto"/>
        <w:ind w:left="1080"/>
        <w:rPr>
          <w:rFonts w:ascii="Arial" w:hAnsi="Arial" w:cs="Arial"/>
          <w:sz w:val="24"/>
          <w:szCs w:val="24"/>
          <w:highlight w:val="yellow"/>
        </w:rPr>
      </w:pPr>
      <w:r w:rsidRPr="004A6C6D">
        <w:rPr>
          <w:rFonts w:ascii="Arial" w:hAnsi="Arial" w:cs="Arial"/>
          <w:b/>
          <w:sz w:val="24"/>
          <w:szCs w:val="24"/>
          <w:highlight w:val="yellow"/>
        </w:rPr>
        <w:t>Governance</w:t>
      </w:r>
      <w:r w:rsidR="0090359A" w:rsidRPr="004A6C6D">
        <w:rPr>
          <w:rFonts w:ascii="Arial" w:hAnsi="Arial" w:cs="Arial"/>
          <w:b/>
          <w:sz w:val="24"/>
          <w:szCs w:val="24"/>
          <w:highlight w:val="yellow"/>
        </w:rPr>
        <w:t>:</w:t>
      </w:r>
      <w:r w:rsidR="00DA4705" w:rsidRPr="004A6C6D">
        <w:rPr>
          <w:rFonts w:ascii="Arial" w:hAnsi="Arial" w:cs="Arial"/>
          <w:sz w:val="24"/>
          <w:szCs w:val="24"/>
          <w:highlight w:val="yellow"/>
        </w:rPr>
        <w:t xml:space="preserve"> Utilise all assurance information available to the FP&amp;PC, including </w:t>
      </w:r>
      <w:r w:rsidR="009D7172" w:rsidRPr="004A6C6D">
        <w:rPr>
          <w:rFonts w:ascii="Arial" w:hAnsi="Arial" w:cs="Arial"/>
          <w:sz w:val="24"/>
          <w:szCs w:val="24"/>
          <w:highlight w:val="yellow"/>
        </w:rPr>
        <w:t xml:space="preserve">the HSCP Annual </w:t>
      </w:r>
      <w:r w:rsidR="00450965" w:rsidRPr="004A6C6D">
        <w:rPr>
          <w:rFonts w:ascii="Arial" w:hAnsi="Arial" w:cs="Arial"/>
          <w:sz w:val="24"/>
          <w:szCs w:val="24"/>
          <w:highlight w:val="yellow"/>
        </w:rPr>
        <w:t xml:space="preserve">Performance </w:t>
      </w:r>
      <w:r w:rsidR="009D7172" w:rsidRPr="004A6C6D">
        <w:rPr>
          <w:rFonts w:ascii="Arial" w:hAnsi="Arial" w:cs="Arial"/>
          <w:sz w:val="24"/>
          <w:szCs w:val="24"/>
          <w:highlight w:val="yellow"/>
        </w:rPr>
        <w:t xml:space="preserve">Reports, </w:t>
      </w:r>
      <w:r w:rsidR="00DA4705" w:rsidRPr="004A6C6D">
        <w:rPr>
          <w:rFonts w:ascii="Arial" w:hAnsi="Arial" w:cs="Arial"/>
          <w:sz w:val="24"/>
          <w:szCs w:val="24"/>
          <w:highlight w:val="yellow"/>
        </w:rPr>
        <w:t xml:space="preserve">to oversee and scrutinise the delivery of healthcare services provided by </w:t>
      </w:r>
      <w:r w:rsidR="00126F78" w:rsidRPr="004A6C6D">
        <w:rPr>
          <w:rFonts w:ascii="Arial" w:hAnsi="Arial" w:cs="Arial"/>
          <w:sz w:val="24"/>
          <w:szCs w:val="24"/>
          <w:highlight w:val="yellow"/>
        </w:rPr>
        <w:t>the NHS</w:t>
      </w:r>
      <w:r w:rsidR="00DA4705" w:rsidRPr="004A6C6D">
        <w:rPr>
          <w:rFonts w:ascii="Arial" w:hAnsi="Arial" w:cs="Arial"/>
          <w:sz w:val="24"/>
          <w:szCs w:val="24"/>
          <w:highlight w:val="yellow"/>
        </w:rPr>
        <w:t xml:space="preserve">GGC Directorates and HSCPs </w:t>
      </w:r>
    </w:p>
    <w:p w:rsidR="004C5073" w:rsidRPr="004A6C6D" w:rsidRDefault="002116B1" w:rsidP="00A857B0">
      <w:pPr>
        <w:pStyle w:val="ListParagraph"/>
        <w:widowControl w:val="0"/>
        <w:numPr>
          <w:ilvl w:val="0"/>
          <w:numId w:val="8"/>
        </w:numPr>
        <w:autoSpaceDE w:val="0"/>
        <w:autoSpaceDN w:val="0"/>
        <w:spacing w:after="0" w:line="240" w:lineRule="auto"/>
        <w:ind w:left="1080"/>
        <w:rPr>
          <w:rFonts w:ascii="Arial" w:hAnsi="Arial" w:cs="Arial"/>
          <w:sz w:val="24"/>
          <w:szCs w:val="24"/>
          <w:highlight w:val="yellow"/>
          <w:u w:val="single"/>
        </w:rPr>
      </w:pPr>
      <w:r w:rsidRPr="004A6C6D">
        <w:rPr>
          <w:rFonts w:ascii="Arial" w:hAnsi="Arial" w:cs="Arial"/>
          <w:b/>
          <w:sz w:val="24"/>
          <w:szCs w:val="24"/>
          <w:highlight w:val="yellow"/>
        </w:rPr>
        <w:t>Service Delivery</w:t>
      </w:r>
      <w:r w:rsidRPr="004A6C6D">
        <w:rPr>
          <w:rFonts w:ascii="Arial" w:hAnsi="Arial" w:cs="Arial"/>
          <w:sz w:val="24"/>
          <w:szCs w:val="24"/>
          <w:highlight w:val="yellow"/>
        </w:rPr>
        <w:t xml:space="preserve">: review and approve </w:t>
      </w:r>
      <w:r w:rsidR="004C5073" w:rsidRPr="004A6C6D">
        <w:rPr>
          <w:rFonts w:ascii="Arial" w:hAnsi="Arial" w:cs="Arial"/>
          <w:sz w:val="24"/>
          <w:szCs w:val="24"/>
          <w:highlight w:val="yellow"/>
        </w:rPr>
        <w:t>the NHS Board’s Performance Management Framework</w:t>
      </w:r>
      <w:r w:rsidRPr="004A6C6D">
        <w:rPr>
          <w:rFonts w:ascii="Arial" w:hAnsi="Arial" w:cs="Arial"/>
          <w:sz w:val="24"/>
          <w:szCs w:val="24"/>
          <w:highlight w:val="yellow"/>
        </w:rPr>
        <w:t xml:space="preserve"> </w:t>
      </w:r>
      <w:r w:rsidR="004C5073" w:rsidRPr="004A6C6D">
        <w:rPr>
          <w:rFonts w:ascii="Arial" w:hAnsi="Arial" w:cs="Arial"/>
          <w:sz w:val="24"/>
          <w:szCs w:val="24"/>
          <w:highlight w:val="yellow"/>
        </w:rPr>
        <w:t xml:space="preserve">ensuring that it is </w:t>
      </w:r>
      <w:r w:rsidRPr="004A6C6D">
        <w:rPr>
          <w:rFonts w:ascii="Arial" w:hAnsi="Arial" w:cs="Arial"/>
          <w:sz w:val="24"/>
          <w:szCs w:val="24"/>
          <w:highlight w:val="yellow"/>
        </w:rPr>
        <w:t xml:space="preserve">aligned to the Board’s </w:t>
      </w:r>
      <w:r w:rsidR="00C95CAD" w:rsidRPr="004A6C6D">
        <w:rPr>
          <w:rFonts w:ascii="Arial" w:hAnsi="Arial" w:cs="Arial"/>
          <w:sz w:val="24"/>
          <w:szCs w:val="24"/>
          <w:highlight w:val="yellow"/>
        </w:rPr>
        <w:t xml:space="preserve">Assurance Framework </w:t>
      </w:r>
      <w:r w:rsidR="00DA4705" w:rsidRPr="004A6C6D">
        <w:rPr>
          <w:rFonts w:ascii="Arial" w:hAnsi="Arial" w:cs="Arial"/>
          <w:sz w:val="24"/>
          <w:szCs w:val="24"/>
          <w:highlight w:val="yellow"/>
        </w:rPr>
        <w:t xml:space="preserve">and provides assurance on </w:t>
      </w:r>
      <w:r w:rsidR="004C5073" w:rsidRPr="004A6C6D">
        <w:rPr>
          <w:rFonts w:ascii="Arial" w:hAnsi="Arial" w:cs="Arial"/>
          <w:sz w:val="24"/>
          <w:szCs w:val="24"/>
          <w:highlight w:val="yellow"/>
        </w:rPr>
        <w:t xml:space="preserve">the effectiveness of </w:t>
      </w:r>
      <w:r w:rsidR="00C95CAD" w:rsidRPr="004A6C6D">
        <w:rPr>
          <w:rFonts w:ascii="Arial" w:hAnsi="Arial" w:cs="Arial"/>
          <w:sz w:val="24"/>
          <w:szCs w:val="24"/>
          <w:highlight w:val="yellow"/>
        </w:rPr>
        <w:t xml:space="preserve">the policies and systems </w:t>
      </w:r>
      <w:r w:rsidR="004C5073" w:rsidRPr="004A6C6D">
        <w:rPr>
          <w:rFonts w:ascii="Arial" w:hAnsi="Arial" w:cs="Arial"/>
          <w:sz w:val="24"/>
          <w:szCs w:val="24"/>
          <w:highlight w:val="yellow"/>
        </w:rPr>
        <w:t xml:space="preserve">in place to </w:t>
      </w:r>
      <w:r w:rsidR="00C95CAD" w:rsidRPr="004A6C6D">
        <w:rPr>
          <w:rFonts w:ascii="Arial" w:hAnsi="Arial" w:cs="Arial"/>
          <w:sz w:val="24"/>
          <w:szCs w:val="24"/>
          <w:highlight w:val="yellow"/>
        </w:rPr>
        <w:t xml:space="preserve">ensure </w:t>
      </w:r>
      <w:r w:rsidR="00DA4705" w:rsidRPr="004A6C6D">
        <w:rPr>
          <w:rFonts w:ascii="Arial" w:hAnsi="Arial" w:cs="Arial"/>
          <w:sz w:val="24"/>
          <w:szCs w:val="24"/>
          <w:highlight w:val="yellow"/>
        </w:rPr>
        <w:t>progress on delivering the Board’s purpose, aims, corporate objectives and operational priorities</w:t>
      </w:r>
      <w:r w:rsidR="004C5073" w:rsidRPr="004A6C6D">
        <w:rPr>
          <w:rFonts w:ascii="Arial" w:hAnsi="Arial" w:cs="Arial"/>
          <w:sz w:val="24"/>
          <w:szCs w:val="24"/>
          <w:highlight w:val="yellow"/>
        </w:rPr>
        <w:t>.</w:t>
      </w:r>
      <w:r w:rsidR="00DA4705" w:rsidRPr="004A6C6D">
        <w:rPr>
          <w:rFonts w:ascii="Arial" w:hAnsi="Arial" w:cs="Arial"/>
          <w:sz w:val="24"/>
          <w:szCs w:val="24"/>
          <w:highlight w:val="yellow"/>
        </w:rPr>
        <w:t xml:space="preserve"> This includes all healthcar</w:t>
      </w:r>
      <w:r w:rsidR="00126F78" w:rsidRPr="004A6C6D">
        <w:rPr>
          <w:rFonts w:ascii="Arial" w:hAnsi="Arial" w:cs="Arial"/>
          <w:sz w:val="24"/>
          <w:szCs w:val="24"/>
          <w:highlight w:val="yellow"/>
        </w:rPr>
        <w:t>e services delivered by the NHS</w:t>
      </w:r>
      <w:r w:rsidR="00DA4705" w:rsidRPr="004A6C6D">
        <w:rPr>
          <w:rFonts w:ascii="Arial" w:hAnsi="Arial" w:cs="Arial"/>
          <w:sz w:val="24"/>
          <w:szCs w:val="24"/>
          <w:highlight w:val="yellow"/>
        </w:rPr>
        <w:t>GGC Directorates and HSCPs</w:t>
      </w:r>
    </w:p>
    <w:p w:rsidR="00450965" w:rsidRPr="004A6C6D" w:rsidRDefault="00450965" w:rsidP="00A857B0">
      <w:pPr>
        <w:pStyle w:val="ListParagraph"/>
        <w:widowControl w:val="0"/>
        <w:numPr>
          <w:ilvl w:val="0"/>
          <w:numId w:val="8"/>
        </w:numPr>
        <w:autoSpaceDE w:val="0"/>
        <w:autoSpaceDN w:val="0"/>
        <w:spacing w:after="0" w:line="240" w:lineRule="auto"/>
        <w:ind w:left="1080"/>
        <w:rPr>
          <w:rFonts w:ascii="Arial" w:hAnsi="Arial" w:cs="Arial"/>
          <w:sz w:val="24"/>
          <w:szCs w:val="24"/>
          <w:highlight w:val="yellow"/>
          <w:u w:val="single"/>
        </w:rPr>
      </w:pPr>
      <w:r w:rsidRPr="004A6C6D">
        <w:rPr>
          <w:rFonts w:ascii="Arial" w:hAnsi="Arial" w:cs="Arial"/>
          <w:b/>
          <w:sz w:val="24"/>
          <w:szCs w:val="24"/>
          <w:highlight w:val="yellow"/>
        </w:rPr>
        <w:t xml:space="preserve">Continuous Improvement: </w:t>
      </w:r>
      <w:r w:rsidR="00126F78" w:rsidRPr="004A6C6D">
        <w:rPr>
          <w:rFonts w:ascii="Arial" w:hAnsi="Arial" w:cs="Arial"/>
          <w:sz w:val="24"/>
          <w:szCs w:val="24"/>
          <w:highlight w:val="yellow"/>
        </w:rPr>
        <w:t>ensure that the NHS</w:t>
      </w:r>
      <w:r w:rsidRPr="004A6C6D">
        <w:rPr>
          <w:rFonts w:ascii="Arial" w:hAnsi="Arial" w:cs="Arial"/>
          <w:sz w:val="24"/>
          <w:szCs w:val="24"/>
          <w:highlight w:val="yellow"/>
        </w:rPr>
        <w:t>GGC Directorates and HSCPs encourage a quality improvement culture that promotes innovation and sharing of best practi</w:t>
      </w:r>
      <w:r w:rsidR="00126F78" w:rsidRPr="004A6C6D">
        <w:rPr>
          <w:rFonts w:ascii="Arial" w:hAnsi="Arial" w:cs="Arial"/>
          <w:sz w:val="24"/>
          <w:szCs w:val="24"/>
          <w:highlight w:val="yellow"/>
        </w:rPr>
        <w:t>ce across the healthcare system</w:t>
      </w:r>
    </w:p>
    <w:p w:rsidR="009D7172" w:rsidRPr="004A6C6D" w:rsidRDefault="009D7172" w:rsidP="009D7172">
      <w:pPr>
        <w:widowControl w:val="0"/>
        <w:autoSpaceDE w:val="0"/>
        <w:autoSpaceDN w:val="0"/>
        <w:spacing w:after="0" w:line="240" w:lineRule="auto"/>
        <w:ind w:left="720"/>
        <w:rPr>
          <w:rFonts w:ascii="Arial" w:hAnsi="Arial" w:cs="Arial"/>
          <w:sz w:val="24"/>
          <w:szCs w:val="24"/>
          <w:highlight w:val="yellow"/>
          <w:u w:val="single"/>
        </w:rPr>
      </w:pPr>
    </w:p>
    <w:p w:rsidR="009D7172" w:rsidRPr="004A6C6D" w:rsidRDefault="004C5073" w:rsidP="009D7172">
      <w:pPr>
        <w:widowControl w:val="0"/>
        <w:autoSpaceDE w:val="0"/>
        <w:autoSpaceDN w:val="0"/>
        <w:spacing w:after="0" w:line="240" w:lineRule="auto"/>
        <w:ind w:left="720"/>
        <w:rPr>
          <w:rFonts w:ascii="Arial" w:hAnsi="Arial" w:cs="Arial"/>
          <w:b/>
          <w:sz w:val="24"/>
          <w:szCs w:val="24"/>
          <w:highlight w:val="yellow"/>
        </w:rPr>
      </w:pPr>
      <w:r w:rsidRPr="004A6C6D">
        <w:rPr>
          <w:rFonts w:ascii="Arial" w:hAnsi="Arial" w:cs="Arial"/>
          <w:b/>
          <w:sz w:val="24"/>
          <w:szCs w:val="24"/>
          <w:highlight w:val="yellow"/>
        </w:rPr>
        <w:t xml:space="preserve">Risk </w:t>
      </w:r>
      <w:r w:rsidR="009D7172" w:rsidRPr="004A6C6D">
        <w:rPr>
          <w:rFonts w:ascii="Arial" w:hAnsi="Arial" w:cs="Arial"/>
          <w:b/>
          <w:sz w:val="24"/>
          <w:szCs w:val="24"/>
          <w:highlight w:val="yellow"/>
        </w:rPr>
        <w:t>Management</w:t>
      </w:r>
    </w:p>
    <w:p w:rsidR="009D7172" w:rsidRPr="004A6C6D" w:rsidRDefault="009D7172" w:rsidP="009D7172">
      <w:pPr>
        <w:widowControl w:val="0"/>
        <w:autoSpaceDE w:val="0"/>
        <w:autoSpaceDN w:val="0"/>
        <w:spacing w:after="0" w:line="240" w:lineRule="auto"/>
        <w:ind w:left="720"/>
        <w:rPr>
          <w:rFonts w:ascii="Arial" w:hAnsi="Arial" w:cs="Arial"/>
          <w:sz w:val="24"/>
          <w:szCs w:val="24"/>
          <w:highlight w:val="yellow"/>
        </w:rPr>
      </w:pPr>
    </w:p>
    <w:p w:rsidR="009D7172" w:rsidRPr="004A6C6D" w:rsidRDefault="009D7172" w:rsidP="00A857B0">
      <w:pPr>
        <w:pStyle w:val="ListParagraph"/>
        <w:widowControl w:val="0"/>
        <w:numPr>
          <w:ilvl w:val="1"/>
          <w:numId w:val="17"/>
        </w:numPr>
        <w:autoSpaceDE w:val="0"/>
        <w:autoSpaceDN w:val="0"/>
        <w:spacing w:after="0" w:line="240" w:lineRule="auto"/>
        <w:ind w:left="1134" w:hanging="425"/>
        <w:rPr>
          <w:rFonts w:ascii="Arial" w:hAnsi="Arial" w:cs="Arial"/>
          <w:sz w:val="24"/>
          <w:szCs w:val="24"/>
          <w:highlight w:val="yellow"/>
        </w:rPr>
      </w:pPr>
      <w:r w:rsidRPr="004A6C6D">
        <w:rPr>
          <w:rFonts w:ascii="Arial" w:hAnsi="Arial" w:cs="Arial"/>
          <w:b/>
          <w:sz w:val="24"/>
          <w:szCs w:val="24"/>
          <w:highlight w:val="yellow"/>
        </w:rPr>
        <w:t>Governance Arrangements:</w:t>
      </w:r>
      <w:r w:rsidRPr="004A6C6D">
        <w:rPr>
          <w:rFonts w:ascii="Arial" w:hAnsi="Arial" w:cs="Arial"/>
          <w:sz w:val="24"/>
          <w:szCs w:val="24"/>
          <w:highlight w:val="yellow"/>
        </w:rPr>
        <w:t xml:space="preserve"> e</w:t>
      </w:r>
      <w:r w:rsidR="004C5073" w:rsidRPr="004A6C6D">
        <w:rPr>
          <w:rFonts w:ascii="Arial" w:hAnsi="Arial" w:cs="Arial"/>
          <w:sz w:val="24"/>
          <w:szCs w:val="24"/>
          <w:highlight w:val="yellow"/>
        </w:rPr>
        <w:t xml:space="preserve">nsure appropriate governance </w:t>
      </w:r>
      <w:r w:rsidRPr="004A6C6D">
        <w:rPr>
          <w:rFonts w:ascii="Arial" w:hAnsi="Arial" w:cs="Arial"/>
          <w:sz w:val="24"/>
          <w:szCs w:val="24"/>
          <w:highlight w:val="yellow"/>
        </w:rPr>
        <w:t xml:space="preserve">arrangements are in place </w:t>
      </w:r>
      <w:r w:rsidR="004C5073" w:rsidRPr="004A6C6D">
        <w:rPr>
          <w:rFonts w:ascii="Arial" w:hAnsi="Arial" w:cs="Arial"/>
          <w:sz w:val="24"/>
          <w:szCs w:val="24"/>
          <w:highlight w:val="yellow"/>
        </w:rPr>
        <w:t xml:space="preserve">in respect of </w:t>
      </w:r>
      <w:r w:rsidRPr="004A6C6D">
        <w:rPr>
          <w:rFonts w:ascii="Arial" w:hAnsi="Arial" w:cs="Arial"/>
          <w:sz w:val="24"/>
          <w:szCs w:val="24"/>
          <w:highlight w:val="yellow"/>
        </w:rPr>
        <w:t xml:space="preserve">those </w:t>
      </w:r>
      <w:r w:rsidR="00C95CAD" w:rsidRPr="004A6C6D">
        <w:rPr>
          <w:rFonts w:ascii="Arial" w:hAnsi="Arial" w:cs="Arial"/>
          <w:sz w:val="24"/>
          <w:szCs w:val="24"/>
          <w:highlight w:val="yellow"/>
        </w:rPr>
        <w:t xml:space="preserve">corporate </w:t>
      </w:r>
      <w:r w:rsidR="004C5073" w:rsidRPr="004A6C6D">
        <w:rPr>
          <w:rFonts w:ascii="Arial" w:hAnsi="Arial" w:cs="Arial"/>
          <w:sz w:val="24"/>
          <w:szCs w:val="24"/>
          <w:highlight w:val="yellow"/>
        </w:rPr>
        <w:t>risks</w:t>
      </w:r>
      <w:r w:rsidRPr="004A6C6D">
        <w:rPr>
          <w:rFonts w:ascii="Arial" w:hAnsi="Arial" w:cs="Arial"/>
          <w:sz w:val="24"/>
          <w:szCs w:val="24"/>
          <w:highlight w:val="yellow"/>
        </w:rPr>
        <w:t xml:space="preserve"> </w:t>
      </w:r>
      <w:r w:rsidR="004C5073" w:rsidRPr="004A6C6D">
        <w:rPr>
          <w:rFonts w:ascii="Arial" w:hAnsi="Arial" w:cs="Arial"/>
          <w:sz w:val="24"/>
          <w:szCs w:val="24"/>
          <w:highlight w:val="yellow"/>
        </w:rPr>
        <w:t>allocated to the Committee by the Audit and Risk Committee</w:t>
      </w:r>
    </w:p>
    <w:p w:rsidR="00A857B0" w:rsidRPr="004A6C6D" w:rsidRDefault="009D7172" w:rsidP="00A857B0">
      <w:pPr>
        <w:pStyle w:val="ListParagraph"/>
        <w:widowControl w:val="0"/>
        <w:numPr>
          <w:ilvl w:val="1"/>
          <w:numId w:val="18"/>
        </w:numPr>
        <w:autoSpaceDE w:val="0"/>
        <w:autoSpaceDN w:val="0"/>
        <w:spacing w:after="0" w:line="240" w:lineRule="auto"/>
        <w:ind w:left="1134" w:hanging="425"/>
        <w:rPr>
          <w:rFonts w:ascii="Arial" w:hAnsi="Arial" w:cs="Arial"/>
          <w:sz w:val="24"/>
          <w:szCs w:val="24"/>
          <w:highlight w:val="yellow"/>
        </w:rPr>
      </w:pPr>
      <w:r w:rsidRPr="004A6C6D">
        <w:rPr>
          <w:rFonts w:ascii="Arial" w:hAnsi="Arial" w:cs="Arial"/>
          <w:b/>
          <w:sz w:val="24"/>
          <w:szCs w:val="24"/>
          <w:highlight w:val="yellow"/>
        </w:rPr>
        <w:t>Assurance:</w:t>
      </w:r>
      <w:r w:rsidRPr="004A6C6D">
        <w:rPr>
          <w:rFonts w:ascii="Arial" w:hAnsi="Arial" w:cs="Arial"/>
          <w:sz w:val="24"/>
          <w:szCs w:val="24"/>
          <w:highlight w:val="yellow"/>
        </w:rPr>
        <w:t xml:space="preserve"> </w:t>
      </w:r>
      <w:r w:rsidR="004C5073" w:rsidRPr="004A6C6D">
        <w:rPr>
          <w:rFonts w:ascii="Arial" w:hAnsi="Arial" w:cs="Arial"/>
          <w:sz w:val="24"/>
          <w:szCs w:val="24"/>
          <w:highlight w:val="yellow"/>
        </w:rPr>
        <w:t>review</w:t>
      </w:r>
      <w:r w:rsidRPr="004A6C6D">
        <w:rPr>
          <w:rFonts w:ascii="Arial" w:hAnsi="Arial" w:cs="Arial"/>
          <w:sz w:val="24"/>
          <w:szCs w:val="24"/>
          <w:highlight w:val="yellow"/>
        </w:rPr>
        <w:t xml:space="preserve"> the appropriate risk registers to obtain assurance on </w:t>
      </w:r>
      <w:r w:rsidR="004C5073" w:rsidRPr="004A6C6D">
        <w:rPr>
          <w:rFonts w:ascii="Arial" w:hAnsi="Arial" w:cs="Arial"/>
          <w:sz w:val="24"/>
          <w:szCs w:val="24"/>
          <w:highlight w:val="yellow"/>
        </w:rPr>
        <w:t>risk identification, assessment and mitigation</w:t>
      </w:r>
      <w:r w:rsidRPr="004A6C6D">
        <w:rPr>
          <w:rFonts w:ascii="Arial" w:hAnsi="Arial" w:cs="Arial"/>
          <w:sz w:val="24"/>
          <w:szCs w:val="24"/>
          <w:highlight w:val="yellow"/>
        </w:rPr>
        <w:t xml:space="preserve"> that is </w:t>
      </w:r>
      <w:r w:rsidR="004C5073" w:rsidRPr="004A6C6D">
        <w:rPr>
          <w:rFonts w:ascii="Arial" w:hAnsi="Arial" w:cs="Arial"/>
          <w:sz w:val="24"/>
          <w:szCs w:val="24"/>
          <w:highlight w:val="yellow"/>
        </w:rPr>
        <w:t>in line with the NHS Board’s risk appetite,</w:t>
      </w:r>
      <w:r w:rsidRPr="004A6C6D">
        <w:rPr>
          <w:rFonts w:ascii="Arial" w:hAnsi="Arial" w:cs="Arial"/>
          <w:sz w:val="24"/>
          <w:szCs w:val="24"/>
          <w:highlight w:val="yellow"/>
        </w:rPr>
        <w:t xml:space="preserve"> </w:t>
      </w:r>
      <w:r w:rsidR="004C5073" w:rsidRPr="004A6C6D">
        <w:rPr>
          <w:rFonts w:ascii="Arial" w:hAnsi="Arial" w:cs="Arial"/>
          <w:sz w:val="24"/>
          <w:szCs w:val="24"/>
          <w:highlight w:val="yellow"/>
        </w:rPr>
        <w:t>agree</w:t>
      </w:r>
      <w:r w:rsidRPr="004A6C6D">
        <w:rPr>
          <w:rFonts w:ascii="Arial" w:hAnsi="Arial" w:cs="Arial"/>
          <w:sz w:val="24"/>
          <w:szCs w:val="24"/>
          <w:highlight w:val="yellow"/>
        </w:rPr>
        <w:t xml:space="preserve">ing </w:t>
      </w:r>
      <w:r w:rsidR="004C5073" w:rsidRPr="004A6C6D">
        <w:rPr>
          <w:rFonts w:ascii="Arial" w:hAnsi="Arial" w:cs="Arial"/>
          <w:sz w:val="24"/>
          <w:szCs w:val="24"/>
          <w:highlight w:val="yellow"/>
        </w:rPr>
        <w:t>escalation</w:t>
      </w:r>
      <w:r w:rsidRPr="004A6C6D">
        <w:rPr>
          <w:rFonts w:ascii="Arial" w:hAnsi="Arial" w:cs="Arial"/>
          <w:sz w:val="24"/>
          <w:szCs w:val="24"/>
          <w:highlight w:val="yellow"/>
        </w:rPr>
        <w:t xml:space="preserve"> as appropriate</w:t>
      </w:r>
      <w:r w:rsidR="004C5073" w:rsidRPr="004A6C6D">
        <w:rPr>
          <w:rFonts w:ascii="Arial" w:hAnsi="Arial" w:cs="Arial"/>
          <w:sz w:val="24"/>
          <w:szCs w:val="24"/>
          <w:highlight w:val="yellow"/>
        </w:rPr>
        <w:t>.</w:t>
      </w:r>
      <w:r w:rsidR="00A857B0" w:rsidRPr="004A6C6D">
        <w:rPr>
          <w:rFonts w:ascii="Arial" w:hAnsi="Arial" w:cs="Arial"/>
          <w:sz w:val="24"/>
          <w:szCs w:val="24"/>
          <w:highlight w:val="yellow"/>
        </w:rPr>
        <w:t xml:space="preserve"> This includes considering risks to service delivery by the GGC Directorates an</w:t>
      </w:r>
      <w:r w:rsidR="00126F78" w:rsidRPr="004A6C6D">
        <w:rPr>
          <w:rFonts w:ascii="Arial" w:hAnsi="Arial" w:cs="Arial"/>
          <w:sz w:val="24"/>
          <w:szCs w:val="24"/>
          <w:highlight w:val="yellow"/>
        </w:rPr>
        <w:t>d HSCPs on a whole system basis</w:t>
      </w:r>
    </w:p>
    <w:p w:rsidR="00A0747D" w:rsidRPr="004A6C6D" w:rsidRDefault="00A0747D" w:rsidP="009D7172">
      <w:pPr>
        <w:widowControl w:val="0"/>
        <w:autoSpaceDE w:val="0"/>
        <w:autoSpaceDN w:val="0"/>
        <w:spacing w:after="0" w:line="240" w:lineRule="auto"/>
        <w:ind w:left="720"/>
        <w:rPr>
          <w:rFonts w:ascii="Arial" w:hAnsi="Arial" w:cs="Arial"/>
          <w:sz w:val="24"/>
          <w:szCs w:val="24"/>
          <w:highlight w:val="yellow"/>
        </w:rPr>
      </w:pPr>
    </w:p>
    <w:p w:rsidR="00A0747D" w:rsidRPr="004A6C6D" w:rsidRDefault="00A0747D" w:rsidP="009D7172">
      <w:pPr>
        <w:widowControl w:val="0"/>
        <w:autoSpaceDE w:val="0"/>
        <w:autoSpaceDN w:val="0"/>
        <w:spacing w:after="0" w:line="240" w:lineRule="auto"/>
        <w:ind w:left="720"/>
        <w:rPr>
          <w:rFonts w:ascii="Arial" w:hAnsi="Arial" w:cs="Arial"/>
          <w:b/>
          <w:sz w:val="24"/>
          <w:szCs w:val="24"/>
          <w:highlight w:val="yellow"/>
        </w:rPr>
      </w:pPr>
      <w:r w:rsidRPr="004A6C6D">
        <w:rPr>
          <w:rFonts w:ascii="Arial" w:hAnsi="Arial" w:cs="Arial"/>
          <w:b/>
          <w:sz w:val="24"/>
          <w:szCs w:val="24"/>
          <w:highlight w:val="yellow"/>
        </w:rPr>
        <w:t>Stakeholder Engagement</w:t>
      </w:r>
    </w:p>
    <w:p w:rsidR="00A0747D" w:rsidRPr="004A6C6D" w:rsidRDefault="00A0747D" w:rsidP="009D7172">
      <w:pPr>
        <w:widowControl w:val="0"/>
        <w:autoSpaceDE w:val="0"/>
        <w:autoSpaceDN w:val="0"/>
        <w:spacing w:after="0" w:line="240" w:lineRule="auto"/>
        <w:ind w:left="720"/>
        <w:rPr>
          <w:rFonts w:ascii="Arial" w:hAnsi="Arial" w:cs="Arial"/>
          <w:b/>
          <w:sz w:val="24"/>
          <w:szCs w:val="24"/>
          <w:highlight w:val="yellow"/>
        </w:rPr>
      </w:pPr>
    </w:p>
    <w:p w:rsidR="00C7449C" w:rsidRPr="004A6C6D" w:rsidRDefault="00C7449C" w:rsidP="00A857B0">
      <w:pPr>
        <w:pStyle w:val="ListParagraph"/>
        <w:widowControl w:val="0"/>
        <w:numPr>
          <w:ilvl w:val="1"/>
          <w:numId w:val="18"/>
        </w:numPr>
        <w:autoSpaceDE w:val="0"/>
        <w:autoSpaceDN w:val="0"/>
        <w:spacing w:after="0" w:line="240" w:lineRule="auto"/>
        <w:ind w:left="1134" w:hanging="425"/>
        <w:rPr>
          <w:rFonts w:ascii="Arial" w:hAnsi="Arial" w:cs="Arial"/>
          <w:sz w:val="24"/>
          <w:szCs w:val="24"/>
          <w:highlight w:val="yellow"/>
        </w:rPr>
      </w:pPr>
      <w:r w:rsidRPr="004A6C6D">
        <w:rPr>
          <w:rFonts w:ascii="Arial" w:hAnsi="Arial" w:cs="Arial"/>
          <w:b/>
          <w:sz w:val="24"/>
          <w:szCs w:val="24"/>
          <w:highlight w:val="yellow"/>
        </w:rPr>
        <w:t xml:space="preserve">Integration Joint Boards: </w:t>
      </w:r>
      <w:r w:rsidRPr="004A6C6D">
        <w:rPr>
          <w:rFonts w:ascii="Arial" w:hAnsi="Arial" w:cs="Arial"/>
          <w:sz w:val="24"/>
          <w:szCs w:val="24"/>
          <w:highlight w:val="yellow"/>
        </w:rPr>
        <w:t xml:space="preserve">ensure that collaborative governance is promoted through open exchanges of information on the challenges, opportunities and risks being identified and managed across the whole healthcare system. This involves paying </w:t>
      </w:r>
      <w:r w:rsidR="00A857B0" w:rsidRPr="004A6C6D">
        <w:rPr>
          <w:rFonts w:ascii="Arial" w:hAnsi="Arial" w:cs="Arial"/>
          <w:sz w:val="24"/>
          <w:szCs w:val="24"/>
          <w:highlight w:val="yellow"/>
        </w:rPr>
        <w:t xml:space="preserve">particular attention to the </w:t>
      </w:r>
      <w:r w:rsidRPr="004A6C6D">
        <w:rPr>
          <w:rFonts w:ascii="Arial" w:hAnsi="Arial" w:cs="Arial"/>
          <w:sz w:val="24"/>
          <w:szCs w:val="24"/>
          <w:highlight w:val="yellow"/>
        </w:rPr>
        <w:t>interdependenc</w:t>
      </w:r>
      <w:r w:rsidR="00126F78" w:rsidRPr="004A6C6D">
        <w:rPr>
          <w:rFonts w:ascii="Arial" w:hAnsi="Arial" w:cs="Arial"/>
          <w:sz w:val="24"/>
          <w:szCs w:val="24"/>
          <w:highlight w:val="yellow"/>
        </w:rPr>
        <w:t>ies between the work of the NHS</w:t>
      </w:r>
      <w:r w:rsidRPr="004A6C6D">
        <w:rPr>
          <w:rFonts w:ascii="Arial" w:hAnsi="Arial" w:cs="Arial"/>
          <w:sz w:val="24"/>
          <w:szCs w:val="24"/>
          <w:highlight w:val="yellow"/>
        </w:rPr>
        <w:t>GGC Directorates and HSCPs and the relationship between health a</w:t>
      </w:r>
      <w:r w:rsidR="00A857B0" w:rsidRPr="004A6C6D">
        <w:rPr>
          <w:rFonts w:ascii="Arial" w:hAnsi="Arial" w:cs="Arial"/>
          <w:sz w:val="24"/>
          <w:szCs w:val="24"/>
          <w:highlight w:val="yellow"/>
        </w:rPr>
        <w:t>nd social care service delivery</w:t>
      </w:r>
    </w:p>
    <w:p w:rsidR="00C7449C" w:rsidRPr="004A6C6D" w:rsidRDefault="00C7449C" w:rsidP="00A857B0">
      <w:pPr>
        <w:pStyle w:val="ListParagraph"/>
        <w:widowControl w:val="0"/>
        <w:numPr>
          <w:ilvl w:val="1"/>
          <w:numId w:val="18"/>
        </w:numPr>
        <w:autoSpaceDE w:val="0"/>
        <w:autoSpaceDN w:val="0"/>
        <w:spacing w:after="0" w:line="240" w:lineRule="auto"/>
        <w:ind w:left="1134" w:hanging="425"/>
        <w:rPr>
          <w:rFonts w:ascii="Arial" w:hAnsi="Arial" w:cs="Arial"/>
          <w:sz w:val="24"/>
          <w:szCs w:val="24"/>
          <w:highlight w:val="yellow"/>
        </w:rPr>
      </w:pPr>
      <w:r w:rsidRPr="004A6C6D">
        <w:rPr>
          <w:rFonts w:ascii="Arial" w:hAnsi="Arial" w:cs="Arial"/>
          <w:b/>
          <w:sz w:val="24"/>
          <w:szCs w:val="24"/>
          <w:highlight w:val="yellow"/>
        </w:rPr>
        <w:t>Scottish Government</w:t>
      </w:r>
      <w:r w:rsidRPr="004A6C6D">
        <w:rPr>
          <w:rFonts w:ascii="Arial" w:hAnsi="Arial" w:cs="Arial"/>
          <w:sz w:val="24"/>
          <w:szCs w:val="24"/>
          <w:highlight w:val="yellow"/>
        </w:rPr>
        <w:t>: provide Board level assurance of active and collaborative good governance of finance, strategic planning and performance across the healthcare system in G</w:t>
      </w:r>
      <w:r w:rsidR="00C95CAD" w:rsidRPr="004A6C6D">
        <w:rPr>
          <w:rFonts w:ascii="Arial" w:hAnsi="Arial" w:cs="Arial"/>
          <w:sz w:val="24"/>
          <w:szCs w:val="24"/>
          <w:highlight w:val="yellow"/>
        </w:rPr>
        <w:t xml:space="preserve">reater </w:t>
      </w:r>
      <w:r w:rsidRPr="004A6C6D">
        <w:rPr>
          <w:rFonts w:ascii="Arial" w:hAnsi="Arial" w:cs="Arial"/>
          <w:sz w:val="24"/>
          <w:szCs w:val="24"/>
          <w:highlight w:val="yellow"/>
        </w:rPr>
        <w:t>G</w:t>
      </w:r>
      <w:r w:rsidR="00C95CAD" w:rsidRPr="004A6C6D">
        <w:rPr>
          <w:rFonts w:ascii="Arial" w:hAnsi="Arial" w:cs="Arial"/>
          <w:sz w:val="24"/>
          <w:szCs w:val="24"/>
          <w:highlight w:val="yellow"/>
        </w:rPr>
        <w:t>lasgow and Clyde</w:t>
      </w:r>
      <w:r w:rsidRPr="004A6C6D">
        <w:rPr>
          <w:rFonts w:ascii="Arial" w:hAnsi="Arial" w:cs="Arial"/>
          <w:sz w:val="24"/>
          <w:szCs w:val="24"/>
          <w:highlight w:val="yellow"/>
        </w:rPr>
        <w:t>.</w:t>
      </w:r>
    </w:p>
    <w:p w:rsidR="00C7449C" w:rsidRDefault="00C7449C" w:rsidP="009D7172">
      <w:pPr>
        <w:widowControl w:val="0"/>
        <w:autoSpaceDE w:val="0"/>
        <w:autoSpaceDN w:val="0"/>
        <w:spacing w:after="0" w:line="240" w:lineRule="auto"/>
        <w:ind w:left="720"/>
        <w:rPr>
          <w:rFonts w:ascii="Arial" w:hAnsi="Arial" w:cs="Arial"/>
          <w:sz w:val="24"/>
          <w:szCs w:val="24"/>
        </w:rPr>
      </w:pPr>
    </w:p>
    <w:p w:rsidR="00374D40" w:rsidRDefault="00374D40" w:rsidP="009D7172">
      <w:pPr>
        <w:widowControl w:val="0"/>
        <w:autoSpaceDE w:val="0"/>
        <w:autoSpaceDN w:val="0"/>
        <w:spacing w:after="0" w:line="240" w:lineRule="auto"/>
        <w:ind w:left="720"/>
        <w:rPr>
          <w:rFonts w:ascii="Arial" w:hAnsi="Arial" w:cs="Arial"/>
          <w:sz w:val="24"/>
          <w:szCs w:val="24"/>
        </w:rPr>
      </w:pPr>
    </w:p>
    <w:p w:rsidR="00374D40" w:rsidRDefault="00374D40" w:rsidP="009D7172">
      <w:pPr>
        <w:widowControl w:val="0"/>
        <w:autoSpaceDE w:val="0"/>
        <w:autoSpaceDN w:val="0"/>
        <w:spacing w:after="0" w:line="240" w:lineRule="auto"/>
        <w:ind w:left="720"/>
        <w:rPr>
          <w:rFonts w:ascii="Arial" w:hAnsi="Arial" w:cs="Arial"/>
          <w:sz w:val="24"/>
          <w:szCs w:val="24"/>
        </w:rPr>
      </w:pPr>
    </w:p>
    <w:p w:rsidR="00374D40" w:rsidRPr="00374D40" w:rsidRDefault="00374D40" w:rsidP="00374D40">
      <w:pPr>
        <w:autoSpaceDE w:val="0"/>
        <w:autoSpaceDN w:val="0"/>
        <w:adjustRightInd w:val="0"/>
        <w:spacing w:after="0" w:line="240" w:lineRule="auto"/>
        <w:ind w:left="720"/>
        <w:rPr>
          <w:rFonts w:ascii="Arial" w:hAnsi="Arial" w:cs="Arial"/>
          <w:b/>
          <w:bCs/>
          <w:strike/>
          <w:color w:val="000000"/>
          <w:sz w:val="24"/>
          <w:szCs w:val="24"/>
          <w:lang w:eastAsia="en-GB"/>
        </w:rPr>
      </w:pPr>
      <w:r w:rsidRPr="00374D40">
        <w:rPr>
          <w:rFonts w:ascii="Arial" w:hAnsi="Arial" w:cs="Arial"/>
          <w:b/>
          <w:bCs/>
          <w:strike/>
          <w:color w:val="000000"/>
          <w:sz w:val="24"/>
          <w:szCs w:val="24"/>
          <w:lang w:eastAsia="en-GB"/>
        </w:rPr>
        <w:t>Planning and Commissioning</w:t>
      </w:r>
      <w:r w:rsidRPr="00374D40">
        <w:rPr>
          <w:rFonts w:ascii="Arial" w:hAnsi="Arial" w:cs="Arial"/>
          <w:b/>
          <w:bCs/>
          <w:strike/>
          <w:color w:val="000000"/>
          <w:sz w:val="24"/>
          <w:szCs w:val="24"/>
          <w:lang w:eastAsia="en-GB"/>
        </w:rPr>
        <w:tab/>
      </w:r>
    </w:p>
    <w:p w:rsidR="00374D40" w:rsidRPr="00374D40" w:rsidRDefault="00374D40" w:rsidP="00374D40">
      <w:pPr>
        <w:autoSpaceDE w:val="0"/>
        <w:autoSpaceDN w:val="0"/>
        <w:adjustRightInd w:val="0"/>
        <w:spacing w:after="0" w:line="240" w:lineRule="auto"/>
        <w:ind w:left="720"/>
        <w:rPr>
          <w:rFonts w:ascii="Arial" w:hAnsi="Arial" w:cs="Arial"/>
          <w:b/>
          <w:bCs/>
          <w:strike/>
          <w:color w:val="000000"/>
          <w:sz w:val="24"/>
          <w:szCs w:val="24"/>
          <w:lang w:eastAsia="en-GB"/>
        </w:rPr>
      </w:pPr>
    </w:p>
    <w:p w:rsidR="00374D40" w:rsidRPr="00374D40" w:rsidRDefault="00374D40" w:rsidP="00374D40">
      <w:pPr>
        <w:widowControl w:val="0"/>
        <w:numPr>
          <w:ilvl w:val="0"/>
          <w:numId w:val="6"/>
        </w:numPr>
        <w:autoSpaceDE w:val="0"/>
        <w:autoSpaceDN w:val="0"/>
        <w:spacing w:after="0" w:line="240" w:lineRule="auto"/>
        <w:ind w:left="1080"/>
        <w:rPr>
          <w:rFonts w:ascii="Arial" w:eastAsia="Times New Roman" w:hAnsi="Arial" w:cs="Arial"/>
          <w:strike/>
          <w:sz w:val="24"/>
          <w:szCs w:val="24"/>
        </w:rPr>
      </w:pPr>
      <w:r w:rsidRPr="00374D40">
        <w:rPr>
          <w:rFonts w:ascii="Arial" w:eastAsia="Times New Roman" w:hAnsi="Arial" w:cs="Arial"/>
          <w:strike/>
          <w:sz w:val="24"/>
          <w:szCs w:val="24"/>
        </w:rPr>
        <w:t>NHS Board's Strategic Plans: ensure that strategic planning objectives are aligned with the NHS Board’s overall strategic vision, aims and objectives, and make recommendations to the NHS Board;</w:t>
      </w:r>
    </w:p>
    <w:p w:rsidR="00374D40" w:rsidRPr="00374D40" w:rsidRDefault="00374D40" w:rsidP="00374D40">
      <w:pPr>
        <w:widowControl w:val="0"/>
        <w:numPr>
          <w:ilvl w:val="0"/>
          <w:numId w:val="6"/>
        </w:numPr>
        <w:autoSpaceDE w:val="0"/>
        <w:autoSpaceDN w:val="0"/>
        <w:spacing w:after="0" w:line="240" w:lineRule="auto"/>
        <w:ind w:left="1080"/>
        <w:rPr>
          <w:rFonts w:ascii="Arial" w:eastAsia="Times New Roman" w:hAnsi="Arial" w:cs="Arial"/>
          <w:strike/>
          <w:sz w:val="24"/>
          <w:szCs w:val="24"/>
        </w:rPr>
      </w:pPr>
      <w:r w:rsidRPr="00374D40">
        <w:rPr>
          <w:rFonts w:ascii="Arial" w:eastAsia="Times New Roman" w:hAnsi="Arial" w:cs="Arial"/>
          <w:strike/>
          <w:sz w:val="24"/>
          <w:szCs w:val="24"/>
        </w:rPr>
        <w:t>NHS Board’s Annual Delivery Plan: ensure that the Annual Delivery Plan is fit to deliver key local and national objectives and priorities (including Regional Planning requirements), and make recommendations to the NHS Board.</w:t>
      </w:r>
    </w:p>
    <w:p w:rsidR="00374D40" w:rsidRPr="00374D40" w:rsidRDefault="00374D40" w:rsidP="00374D40">
      <w:pPr>
        <w:widowControl w:val="0"/>
        <w:numPr>
          <w:ilvl w:val="0"/>
          <w:numId w:val="6"/>
        </w:numPr>
        <w:autoSpaceDE w:val="0"/>
        <w:autoSpaceDN w:val="0"/>
        <w:spacing w:after="0" w:line="240" w:lineRule="auto"/>
        <w:ind w:left="1080"/>
        <w:rPr>
          <w:rFonts w:ascii="Arial" w:eastAsia="Times New Roman" w:hAnsi="Arial" w:cs="Arial"/>
          <w:strike/>
          <w:sz w:val="24"/>
          <w:szCs w:val="24"/>
        </w:rPr>
      </w:pPr>
      <w:r w:rsidRPr="00374D40">
        <w:rPr>
          <w:rFonts w:ascii="Arial" w:eastAsia="Times New Roman" w:hAnsi="Arial" w:cs="Arial"/>
          <w:strike/>
          <w:sz w:val="24"/>
          <w:szCs w:val="24"/>
        </w:rPr>
        <w:t>IJB Strategic Plans: ensure NHSGGC input, at an appropriate level, to draft IJB Strategic Plans, and promote consistency and coherence across the system highlighting issues which may impact the delivery of NHS Board aims and objectives – acknowledging there are 6 HSCPs that may impact the Board.</w:t>
      </w:r>
    </w:p>
    <w:p w:rsidR="00374D40" w:rsidRPr="00374D40" w:rsidRDefault="00374D40" w:rsidP="00374D40">
      <w:pPr>
        <w:widowControl w:val="0"/>
        <w:numPr>
          <w:ilvl w:val="0"/>
          <w:numId w:val="6"/>
        </w:numPr>
        <w:autoSpaceDE w:val="0"/>
        <w:autoSpaceDN w:val="0"/>
        <w:spacing w:after="0" w:line="240" w:lineRule="auto"/>
        <w:ind w:left="1080"/>
        <w:rPr>
          <w:rFonts w:ascii="Arial" w:eastAsia="Times New Roman" w:hAnsi="Arial" w:cs="Arial"/>
          <w:strike/>
          <w:sz w:val="24"/>
          <w:szCs w:val="24"/>
        </w:rPr>
      </w:pPr>
      <w:r w:rsidRPr="00374D40">
        <w:rPr>
          <w:rFonts w:ascii="Arial" w:eastAsia="Times New Roman" w:hAnsi="Arial" w:cs="Arial"/>
          <w:strike/>
          <w:sz w:val="24"/>
          <w:szCs w:val="24"/>
        </w:rPr>
        <w:t>Strategic Board-wide Initiatives: maintain oversight of progress with the implementation of Strategic Board-wide initiatives (such as the Moving Forward Together Programme and eHealth Strategy)</w:t>
      </w:r>
    </w:p>
    <w:p w:rsidR="00374D40" w:rsidRPr="00374D40" w:rsidRDefault="00374D40" w:rsidP="00374D40">
      <w:pPr>
        <w:widowControl w:val="0"/>
        <w:numPr>
          <w:ilvl w:val="0"/>
          <w:numId w:val="6"/>
        </w:numPr>
        <w:autoSpaceDE w:val="0"/>
        <w:autoSpaceDN w:val="0"/>
        <w:spacing w:after="0" w:line="240" w:lineRule="auto"/>
        <w:ind w:left="1080"/>
        <w:rPr>
          <w:rFonts w:ascii="Arial" w:eastAsia="Times New Roman" w:hAnsi="Arial" w:cs="Arial"/>
          <w:strike/>
          <w:sz w:val="24"/>
          <w:szCs w:val="24"/>
        </w:rPr>
      </w:pPr>
      <w:r w:rsidRPr="00374D40">
        <w:rPr>
          <w:rFonts w:ascii="Arial" w:eastAsia="Times New Roman" w:hAnsi="Arial" w:cs="Arial"/>
          <w:strike/>
          <w:sz w:val="24"/>
          <w:szCs w:val="24"/>
        </w:rPr>
        <w:t>External Inquiries: oversee the NHS GGC inputs to inspections and external inquiries (HSE, QEUH/RHC Public Inquiry) ensuring completeness and transparency.</w:t>
      </w:r>
    </w:p>
    <w:p w:rsidR="00374D40" w:rsidRPr="00374D40" w:rsidRDefault="00374D40" w:rsidP="00374D40">
      <w:pPr>
        <w:widowControl w:val="0"/>
        <w:numPr>
          <w:ilvl w:val="0"/>
          <w:numId w:val="6"/>
        </w:numPr>
        <w:autoSpaceDE w:val="0"/>
        <w:autoSpaceDN w:val="0"/>
        <w:spacing w:after="0" w:line="240" w:lineRule="auto"/>
        <w:ind w:left="1080"/>
        <w:rPr>
          <w:rFonts w:ascii="Arial" w:eastAsia="Times New Roman" w:hAnsi="Arial" w:cs="Arial"/>
          <w:strike/>
          <w:sz w:val="24"/>
          <w:szCs w:val="24"/>
        </w:rPr>
      </w:pPr>
      <w:r w:rsidRPr="00374D40">
        <w:rPr>
          <w:rFonts w:ascii="Arial" w:eastAsia="Times New Roman" w:hAnsi="Arial" w:cs="Arial"/>
          <w:strike/>
          <w:sz w:val="24"/>
          <w:szCs w:val="24"/>
        </w:rPr>
        <w:t xml:space="preserve">QEUH Legal Claim: Receive updates and seek assurance as necessary in respect of the ongoing QEUH legal claim. </w:t>
      </w:r>
    </w:p>
    <w:p w:rsidR="00374D40" w:rsidRPr="00374D40" w:rsidRDefault="00374D40" w:rsidP="00374D40">
      <w:pPr>
        <w:autoSpaceDE w:val="0"/>
        <w:autoSpaceDN w:val="0"/>
        <w:adjustRightInd w:val="0"/>
        <w:spacing w:after="0" w:line="240" w:lineRule="auto"/>
        <w:ind w:left="720"/>
        <w:rPr>
          <w:rFonts w:ascii="Arial" w:hAnsi="Arial" w:cs="Arial"/>
          <w:b/>
          <w:bCs/>
          <w:strike/>
          <w:color w:val="000000"/>
          <w:sz w:val="24"/>
          <w:szCs w:val="24"/>
          <w:lang w:eastAsia="en-GB"/>
        </w:rPr>
      </w:pPr>
    </w:p>
    <w:p w:rsidR="00374D40" w:rsidRPr="00374D40" w:rsidRDefault="00374D40" w:rsidP="00374D40">
      <w:pPr>
        <w:autoSpaceDE w:val="0"/>
        <w:autoSpaceDN w:val="0"/>
        <w:adjustRightInd w:val="0"/>
        <w:spacing w:after="0" w:line="240" w:lineRule="auto"/>
        <w:ind w:left="720"/>
        <w:rPr>
          <w:rFonts w:ascii="Arial" w:hAnsi="Arial" w:cs="Arial"/>
          <w:b/>
          <w:strike/>
          <w:color w:val="000000"/>
          <w:sz w:val="24"/>
          <w:szCs w:val="24"/>
          <w:lang w:eastAsia="en-GB"/>
        </w:rPr>
      </w:pPr>
      <w:r w:rsidRPr="00374D40">
        <w:rPr>
          <w:rFonts w:ascii="Arial" w:hAnsi="Arial" w:cs="Arial"/>
          <w:b/>
          <w:strike/>
          <w:color w:val="000000"/>
          <w:sz w:val="24"/>
          <w:szCs w:val="24"/>
          <w:lang w:eastAsia="en-GB"/>
        </w:rPr>
        <w:t xml:space="preserve">Financial Oversight </w:t>
      </w:r>
    </w:p>
    <w:p w:rsidR="00374D40" w:rsidRPr="00374D40" w:rsidRDefault="00374D40" w:rsidP="00374D40">
      <w:pPr>
        <w:widowControl w:val="0"/>
        <w:autoSpaceDE w:val="0"/>
        <w:autoSpaceDN w:val="0"/>
        <w:spacing w:after="0" w:line="240" w:lineRule="auto"/>
        <w:ind w:left="1080"/>
        <w:rPr>
          <w:rFonts w:ascii="Arial" w:eastAsia="Times New Roman" w:hAnsi="Arial" w:cs="Arial"/>
          <w:strike/>
          <w:sz w:val="24"/>
          <w:szCs w:val="24"/>
        </w:rPr>
      </w:pPr>
    </w:p>
    <w:p w:rsidR="00374D40" w:rsidRPr="00374D40" w:rsidRDefault="00374D40" w:rsidP="00374D40">
      <w:pPr>
        <w:widowControl w:val="0"/>
        <w:numPr>
          <w:ilvl w:val="0"/>
          <w:numId w:val="6"/>
        </w:numPr>
        <w:autoSpaceDE w:val="0"/>
        <w:autoSpaceDN w:val="0"/>
        <w:spacing w:after="0" w:line="240" w:lineRule="auto"/>
        <w:ind w:left="1080"/>
        <w:rPr>
          <w:rFonts w:ascii="Arial" w:eastAsia="Times New Roman" w:hAnsi="Arial" w:cs="Arial"/>
          <w:strike/>
          <w:sz w:val="24"/>
          <w:szCs w:val="24"/>
        </w:rPr>
      </w:pPr>
      <w:r w:rsidRPr="00374D40">
        <w:rPr>
          <w:rFonts w:ascii="Arial" w:eastAsia="Times New Roman" w:hAnsi="Arial" w:cs="Arial"/>
          <w:strike/>
          <w:sz w:val="24"/>
          <w:szCs w:val="24"/>
        </w:rPr>
        <w:t>Financial Strategy: approve the NHS Board's three year Financial Strategy and receive annual updates on its progress, advising the NHS Board as appropriate</w:t>
      </w:r>
    </w:p>
    <w:p w:rsidR="00374D40" w:rsidRPr="00374D40" w:rsidRDefault="00374D40" w:rsidP="00374D40">
      <w:pPr>
        <w:widowControl w:val="0"/>
        <w:numPr>
          <w:ilvl w:val="0"/>
          <w:numId w:val="6"/>
        </w:numPr>
        <w:autoSpaceDE w:val="0"/>
        <w:autoSpaceDN w:val="0"/>
        <w:spacing w:after="0" w:line="240" w:lineRule="auto"/>
        <w:ind w:left="1080"/>
        <w:rPr>
          <w:rFonts w:ascii="Arial" w:eastAsia="Times New Roman" w:hAnsi="Arial" w:cs="Arial"/>
          <w:strike/>
          <w:sz w:val="24"/>
          <w:szCs w:val="24"/>
        </w:rPr>
      </w:pPr>
      <w:r w:rsidRPr="00374D40">
        <w:rPr>
          <w:rFonts w:ascii="Arial" w:eastAsia="Times New Roman" w:hAnsi="Arial" w:cs="Arial"/>
          <w:strike/>
          <w:sz w:val="24"/>
          <w:szCs w:val="24"/>
        </w:rPr>
        <w:t>Annual Financial Plan: approve the NHS Board’s Annual Financial Plan, advising the NHS Board as appropriate.</w:t>
      </w:r>
    </w:p>
    <w:p w:rsidR="00374D40" w:rsidRPr="00374D40" w:rsidRDefault="00374D40" w:rsidP="00374D40">
      <w:pPr>
        <w:widowControl w:val="0"/>
        <w:numPr>
          <w:ilvl w:val="0"/>
          <w:numId w:val="6"/>
        </w:numPr>
        <w:autoSpaceDE w:val="0"/>
        <w:autoSpaceDN w:val="0"/>
        <w:spacing w:after="0" w:line="240" w:lineRule="auto"/>
        <w:ind w:left="1080"/>
        <w:rPr>
          <w:rFonts w:ascii="Arial" w:eastAsia="Times New Roman" w:hAnsi="Arial" w:cs="Arial"/>
          <w:strike/>
          <w:sz w:val="24"/>
          <w:szCs w:val="24"/>
        </w:rPr>
      </w:pPr>
      <w:r w:rsidRPr="00374D40">
        <w:rPr>
          <w:rFonts w:ascii="Arial" w:eastAsia="Times New Roman" w:hAnsi="Arial" w:cs="Arial"/>
          <w:strike/>
          <w:sz w:val="24"/>
          <w:szCs w:val="24"/>
        </w:rPr>
        <w:t>Financial Performance: have oversight and receive analysis of financial performance across the whole system in order to consider significant issues which may impact adversely on the NHS Board’s financial position, including budgets delegated to IJBs incl hosted services.</w:t>
      </w:r>
    </w:p>
    <w:p w:rsidR="00374D40" w:rsidRPr="00374D40" w:rsidRDefault="00374D40" w:rsidP="00374D40">
      <w:pPr>
        <w:widowControl w:val="0"/>
        <w:numPr>
          <w:ilvl w:val="0"/>
          <w:numId w:val="6"/>
        </w:numPr>
        <w:autoSpaceDE w:val="0"/>
        <w:autoSpaceDN w:val="0"/>
        <w:spacing w:after="0" w:line="240" w:lineRule="auto"/>
        <w:ind w:left="1080"/>
        <w:rPr>
          <w:rFonts w:ascii="Arial" w:eastAsia="Times New Roman" w:hAnsi="Arial" w:cs="Arial"/>
          <w:strike/>
          <w:sz w:val="24"/>
          <w:szCs w:val="24"/>
        </w:rPr>
      </w:pPr>
      <w:r w:rsidRPr="00374D40">
        <w:rPr>
          <w:rFonts w:ascii="Arial" w:eastAsia="Times New Roman" w:hAnsi="Arial" w:cs="Arial"/>
          <w:strike/>
          <w:sz w:val="24"/>
          <w:szCs w:val="24"/>
        </w:rPr>
        <w:t>Non-recurrent Funds: oversee the use of non-recurrent funds and reserves.</w:t>
      </w:r>
    </w:p>
    <w:p w:rsidR="00374D40" w:rsidRPr="00374D40" w:rsidRDefault="00374D40" w:rsidP="00374D40">
      <w:pPr>
        <w:autoSpaceDE w:val="0"/>
        <w:autoSpaceDN w:val="0"/>
        <w:adjustRightInd w:val="0"/>
        <w:spacing w:after="0" w:line="240" w:lineRule="auto"/>
        <w:rPr>
          <w:rFonts w:ascii="Arial" w:hAnsi="Arial" w:cs="Arial"/>
          <w:b/>
          <w:strike/>
          <w:color w:val="000000"/>
          <w:sz w:val="24"/>
          <w:szCs w:val="24"/>
          <w:lang w:eastAsia="en-GB"/>
        </w:rPr>
      </w:pPr>
    </w:p>
    <w:p w:rsidR="00374D40" w:rsidRPr="00374D40" w:rsidRDefault="00374D40" w:rsidP="00374D40">
      <w:pPr>
        <w:autoSpaceDE w:val="0"/>
        <w:autoSpaceDN w:val="0"/>
        <w:adjustRightInd w:val="0"/>
        <w:spacing w:after="0" w:line="240" w:lineRule="auto"/>
        <w:ind w:left="720"/>
        <w:rPr>
          <w:rFonts w:ascii="Arial" w:hAnsi="Arial" w:cs="Arial"/>
          <w:b/>
          <w:strike/>
          <w:color w:val="000000"/>
          <w:sz w:val="24"/>
          <w:szCs w:val="24"/>
          <w:lang w:eastAsia="en-GB"/>
        </w:rPr>
      </w:pPr>
      <w:r w:rsidRPr="00374D40">
        <w:rPr>
          <w:rFonts w:ascii="Arial" w:hAnsi="Arial" w:cs="Arial"/>
          <w:b/>
          <w:strike/>
          <w:color w:val="000000"/>
          <w:sz w:val="24"/>
          <w:szCs w:val="24"/>
          <w:lang w:eastAsia="en-GB"/>
        </w:rPr>
        <w:t xml:space="preserve">Performance Oversight </w:t>
      </w:r>
    </w:p>
    <w:p w:rsidR="00374D40" w:rsidRPr="00374D40" w:rsidRDefault="00374D40" w:rsidP="00374D40">
      <w:pPr>
        <w:autoSpaceDE w:val="0"/>
        <w:autoSpaceDN w:val="0"/>
        <w:adjustRightInd w:val="0"/>
        <w:spacing w:after="0" w:line="240" w:lineRule="auto"/>
        <w:ind w:left="720"/>
        <w:rPr>
          <w:rFonts w:ascii="Arial" w:hAnsi="Arial" w:cs="Arial"/>
          <w:b/>
          <w:strike/>
          <w:color w:val="000000"/>
          <w:sz w:val="24"/>
          <w:szCs w:val="24"/>
          <w:lang w:eastAsia="en-GB"/>
        </w:rPr>
      </w:pPr>
    </w:p>
    <w:p w:rsidR="00374D40" w:rsidRPr="00374D40" w:rsidRDefault="00374D40" w:rsidP="00374D40">
      <w:pPr>
        <w:widowControl w:val="0"/>
        <w:numPr>
          <w:ilvl w:val="0"/>
          <w:numId w:val="8"/>
        </w:numPr>
        <w:autoSpaceDE w:val="0"/>
        <w:autoSpaceDN w:val="0"/>
        <w:spacing w:after="0" w:line="240" w:lineRule="auto"/>
        <w:ind w:left="1080"/>
        <w:rPr>
          <w:rFonts w:ascii="Arial" w:hAnsi="Arial" w:cs="Arial"/>
          <w:strike/>
          <w:sz w:val="24"/>
          <w:szCs w:val="24"/>
        </w:rPr>
      </w:pPr>
      <w:r w:rsidRPr="00374D40">
        <w:rPr>
          <w:rFonts w:ascii="Arial" w:hAnsi="Arial" w:cs="Arial"/>
          <w:strike/>
          <w:sz w:val="24"/>
          <w:szCs w:val="24"/>
          <w:u w:val="single"/>
        </w:rPr>
        <w:t>Performance Management:</w:t>
      </w:r>
      <w:r w:rsidRPr="00374D40">
        <w:rPr>
          <w:rFonts w:ascii="Arial" w:hAnsi="Arial" w:cs="Arial"/>
          <w:strike/>
          <w:sz w:val="24"/>
          <w:szCs w:val="24"/>
        </w:rPr>
        <w:t xml:space="preserve"> ensure the approach performance management provides a rigorous and systematic approach to performance monitoring and reporting across the whole healthcare system to enable more strategic and better informed discussions to take place at the full NHS Board – in line with Active Governance.</w:t>
      </w:r>
    </w:p>
    <w:p w:rsidR="00374D40" w:rsidRPr="00374D40" w:rsidRDefault="00374D40" w:rsidP="00374D40">
      <w:pPr>
        <w:widowControl w:val="0"/>
        <w:numPr>
          <w:ilvl w:val="0"/>
          <w:numId w:val="8"/>
        </w:numPr>
        <w:autoSpaceDE w:val="0"/>
        <w:autoSpaceDN w:val="0"/>
        <w:spacing w:after="0" w:line="240" w:lineRule="auto"/>
        <w:ind w:left="1080"/>
        <w:rPr>
          <w:rFonts w:ascii="Arial" w:hAnsi="Arial" w:cs="Arial"/>
          <w:strike/>
          <w:sz w:val="24"/>
          <w:szCs w:val="24"/>
          <w:u w:val="single"/>
        </w:rPr>
      </w:pPr>
      <w:r w:rsidRPr="00374D40">
        <w:rPr>
          <w:rFonts w:ascii="Arial" w:hAnsi="Arial" w:cs="Arial"/>
          <w:strike/>
          <w:sz w:val="24"/>
          <w:szCs w:val="24"/>
        </w:rPr>
        <w:t>Review and approve the NHS Board’s Performance Management Framework in line with the Assurance Information Framework, ensuring that it is able to reflect progress on delivering the Board’s objectives, and provide evidence of the effectiveness of mechanisms that are in place to promote best value, improved efficiency and effectiveness.</w:t>
      </w:r>
    </w:p>
    <w:p w:rsidR="00374D40" w:rsidRPr="00374D40" w:rsidRDefault="00374D40" w:rsidP="00374D40">
      <w:pPr>
        <w:numPr>
          <w:ilvl w:val="0"/>
          <w:numId w:val="8"/>
        </w:numPr>
        <w:spacing w:after="0" w:line="240" w:lineRule="auto"/>
        <w:ind w:left="1080"/>
        <w:rPr>
          <w:rFonts w:ascii="Arial" w:hAnsi="Arial" w:cs="Arial"/>
          <w:strike/>
          <w:color w:val="000000"/>
          <w:sz w:val="24"/>
          <w:szCs w:val="24"/>
        </w:rPr>
      </w:pPr>
      <w:r w:rsidRPr="00374D40">
        <w:rPr>
          <w:rFonts w:ascii="Arial" w:hAnsi="Arial" w:cs="Arial"/>
          <w:strike/>
          <w:color w:val="000000"/>
          <w:sz w:val="24"/>
          <w:szCs w:val="24"/>
          <w:u w:val="single"/>
        </w:rPr>
        <w:t>HSCPs</w:t>
      </w:r>
      <w:r w:rsidRPr="00374D40">
        <w:rPr>
          <w:rFonts w:ascii="Arial" w:hAnsi="Arial" w:cs="Arial"/>
          <w:strike/>
          <w:color w:val="000000"/>
          <w:sz w:val="24"/>
          <w:szCs w:val="24"/>
        </w:rPr>
        <w:t>: Oversee HSCP performance against strategic plans and</w:t>
      </w:r>
    </w:p>
    <w:p w:rsidR="00374D40" w:rsidRPr="00374D40" w:rsidRDefault="00374D40" w:rsidP="00374D40">
      <w:pPr>
        <w:widowControl w:val="0"/>
        <w:autoSpaceDE w:val="0"/>
        <w:autoSpaceDN w:val="0"/>
        <w:spacing w:after="0" w:line="240" w:lineRule="auto"/>
        <w:ind w:left="1080"/>
        <w:rPr>
          <w:rFonts w:ascii="Arial" w:hAnsi="Arial" w:cs="Arial"/>
          <w:strike/>
          <w:sz w:val="24"/>
          <w:szCs w:val="24"/>
        </w:rPr>
      </w:pPr>
      <w:r w:rsidRPr="00374D40">
        <w:rPr>
          <w:rFonts w:ascii="Arial" w:hAnsi="Arial" w:cs="Arial"/>
          <w:strike/>
          <w:sz w:val="24"/>
          <w:szCs w:val="24"/>
        </w:rPr>
        <w:t>review IJB Annual Performance Reports to ensure accountabilities of the Health Board is discharged appropriately</w:t>
      </w:r>
    </w:p>
    <w:p w:rsidR="00374D40" w:rsidRPr="00374D40" w:rsidRDefault="00374D40" w:rsidP="00374D40">
      <w:pPr>
        <w:widowControl w:val="0"/>
        <w:numPr>
          <w:ilvl w:val="0"/>
          <w:numId w:val="7"/>
        </w:numPr>
        <w:autoSpaceDE w:val="0"/>
        <w:autoSpaceDN w:val="0"/>
        <w:spacing w:after="0" w:line="240" w:lineRule="auto"/>
        <w:ind w:left="1080"/>
        <w:rPr>
          <w:rFonts w:ascii="Arial" w:hAnsi="Arial" w:cs="Arial"/>
          <w:strike/>
          <w:sz w:val="24"/>
          <w:szCs w:val="24"/>
        </w:rPr>
      </w:pPr>
      <w:r w:rsidRPr="00374D40">
        <w:rPr>
          <w:rFonts w:ascii="Arial" w:hAnsi="Arial" w:cs="Arial"/>
          <w:strike/>
          <w:sz w:val="24"/>
          <w:szCs w:val="24"/>
          <w:u w:val="single"/>
        </w:rPr>
        <w:t>Risk Based Approach</w:t>
      </w:r>
      <w:r w:rsidRPr="00374D40">
        <w:rPr>
          <w:rFonts w:ascii="Arial" w:hAnsi="Arial" w:cs="Arial"/>
          <w:strike/>
          <w:sz w:val="24"/>
          <w:szCs w:val="24"/>
        </w:rPr>
        <w:t>: The FP&amp;PC shall ensure appropriate governance in respect of risks, as allocated to the Committee by the Audit and Risk Committee, in respect of staff, reviewing risk identification, assessment and mitigation, in line with the NHS Board’s risk appetite, and agreeing appropriate escalation.</w:t>
      </w:r>
    </w:p>
    <w:p w:rsidR="00374D40" w:rsidRPr="00374D40" w:rsidRDefault="00374D40" w:rsidP="00374D40">
      <w:pPr>
        <w:spacing w:after="0" w:line="240" w:lineRule="auto"/>
        <w:rPr>
          <w:rFonts w:ascii="Arial" w:hAnsi="Arial" w:cs="Arial"/>
          <w:strike/>
          <w:sz w:val="24"/>
          <w:szCs w:val="24"/>
        </w:rPr>
      </w:pPr>
    </w:p>
    <w:p w:rsidR="00374D40" w:rsidRPr="00374D40" w:rsidRDefault="00374D40" w:rsidP="00374D40">
      <w:pPr>
        <w:autoSpaceDE w:val="0"/>
        <w:autoSpaceDN w:val="0"/>
        <w:adjustRightInd w:val="0"/>
        <w:spacing w:after="0" w:line="240" w:lineRule="auto"/>
        <w:ind w:left="720"/>
        <w:rPr>
          <w:rFonts w:ascii="Arial" w:hAnsi="Arial" w:cs="Arial"/>
          <w:b/>
          <w:strike/>
          <w:color w:val="000000"/>
          <w:sz w:val="24"/>
          <w:szCs w:val="24"/>
          <w:lang w:eastAsia="en-GB"/>
        </w:rPr>
      </w:pPr>
      <w:r w:rsidRPr="00374D40">
        <w:rPr>
          <w:rFonts w:ascii="Arial" w:hAnsi="Arial" w:cs="Arial"/>
          <w:b/>
          <w:strike/>
          <w:color w:val="000000"/>
          <w:sz w:val="24"/>
          <w:szCs w:val="24"/>
          <w:lang w:eastAsia="en-GB"/>
        </w:rPr>
        <w:t xml:space="preserve">Property and Asset Oversight  </w:t>
      </w:r>
    </w:p>
    <w:p w:rsidR="00374D40" w:rsidRPr="00374D40" w:rsidRDefault="00374D40" w:rsidP="00374D40">
      <w:pPr>
        <w:autoSpaceDE w:val="0"/>
        <w:autoSpaceDN w:val="0"/>
        <w:adjustRightInd w:val="0"/>
        <w:spacing w:after="0" w:line="240" w:lineRule="auto"/>
        <w:ind w:left="1366" w:hanging="720"/>
        <w:rPr>
          <w:rFonts w:ascii="Arial" w:hAnsi="Arial" w:cs="Arial"/>
          <w:strike/>
          <w:color w:val="000000"/>
          <w:sz w:val="24"/>
          <w:szCs w:val="24"/>
          <w:lang w:eastAsia="en-GB"/>
        </w:rPr>
      </w:pPr>
      <w:r w:rsidRPr="00374D40">
        <w:rPr>
          <w:rFonts w:ascii="Arial" w:hAnsi="Arial" w:cs="Arial"/>
          <w:strike/>
          <w:color w:val="000000"/>
          <w:sz w:val="24"/>
          <w:szCs w:val="24"/>
          <w:lang w:eastAsia="en-GB"/>
        </w:rPr>
        <w:tab/>
      </w:r>
    </w:p>
    <w:p w:rsidR="00374D40" w:rsidRPr="00374D40" w:rsidRDefault="00374D40" w:rsidP="00374D40">
      <w:pPr>
        <w:widowControl w:val="0"/>
        <w:numPr>
          <w:ilvl w:val="0"/>
          <w:numId w:val="7"/>
        </w:numPr>
        <w:autoSpaceDE w:val="0"/>
        <w:autoSpaceDN w:val="0"/>
        <w:spacing w:after="0" w:line="240" w:lineRule="auto"/>
        <w:ind w:left="1080"/>
        <w:rPr>
          <w:rFonts w:ascii="Arial" w:hAnsi="Arial" w:cs="Arial"/>
          <w:strike/>
          <w:sz w:val="24"/>
          <w:szCs w:val="24"/>
        </w:rPr>
      </w:pPr>
      <w:r w:rsidRPr="00374D40">
        <w:rPr>
          <w:rFonts w:ascii="Arial" w:hAnsi="Arial" w:cs="Arial"/>
          <w:strike/>
          <w:sz w:val="24"/>
          <w:szCs w:val="24"/>
          <w:u w:val="single"/>
        </w:rPr>
        <w:t>Property &amp; Asset Strategy</w:t>
      </w:r>
      <w:r w:rsidRPr="00374D40">
        <w:rPr>
          <w:rFonts w:ascii="Arial" w:hAnsi="Arial" w:cs="Arial"/>
          <w:strike/>
          <w:sz w:val="24"/>
          <w:szCs w:val="24"/>
        </w:rPr>
        <w:t>: ensure that the strategy reflects the NHS Board’s strategic direction, and that the NHS Board's property and assets are developed and maintained, to meet the needs of 21</w:t>
      </w:r>
      <w:r w:rsidRPr="00374D40">
        <w:rPr>
          <w:rFonts w:ascii="Arial" w:hAnsi="Arial" w:cs="Arial"/>
          <w:strike/>
          <w:sz w:val="24"/>
          <w:szCs w:val="24"/>
          <w:vertAlign w:val="superscript"/>
        </w:rPr>
        <w:t>st</w:t>
      </w:r>
      <w:r w:rsidRPr="00374D40">
        <w:rPr>
          <w:rFonts w:ascii="Arial" w:hAnsi="Arial" w:cs="Arial"/>
          <w:strike/>
          <w:sz w:val="24"/>
          <w:szCs w:val="24"/>
        </w:rPr>
        <w:t xml:space="preserve"> Century service models.</w:t>
      </w:r>
    </w:p>
    <w:p w:rsidR="00374D40" w:rsidRPr="00374D40" w:rsidRDefault="00374D40" w:rsidP="00374D40">
      <w:pPr>
        <w:widowControl w:val="0"/>
        <w:numPr>
          <w:ilvl w:val="0"/>
          <w:numId w:val="7"/>
        </w:numPr>
        <w:autoSpaceDE w:val="0"/>
        <w:autoSpaceDN w:val="0"/>
        <w:spacing w:after="0" w:line="240" w:lineRule="auto"/>
        <w:ind w:left="1080"/>
        <w:rPr>
          <w:rFonts w:ascii="Arial" w:hAnsi="Arial" w:cs="Arial"/>
          <w:strike/>
          <w:sz w:val="24"/>
          <w:szCs w:val="24"/>
        </w:rPr>
      </w:pPr>
      <w:r w:rsidRPr="00374D40">
        <w:rPr>
          <w:rFonts w:ascii="Arial" w:hAnsi="Arial" w:cs="Arial"/>
          <w:strike/>
          <w:sz w:val="24"/>
          <w:szCs w:val="24"/>
          <w:u w:val="single"/>
        </w:rPr>
        <w:t>New Developments</w:t>
      </w:r>
      <w:r w:rsidRPr="00374D40">
        <w:rPr>
          <w:rFonts w:ascii="Arial" w:hAnsi="Arial" w:cs="Arial"/>
          <w:strike/>
          <w:sz w:val="24"/>
          <w:szCs w:val="24"/>
        </w:rPr>
        <w:t>: oversee developments to the values indicated by the Scheme of Delegation ensuring that they are supported by affordable and deliverable Business Cases, with detailed project implementation plans that include key milestones for timely delivery on budget, and to agreed standards.  This will include reviewing all Initial Agreements, Outline Business Cases and Full Business Cases (as per values indicated by SoD) and recommend to the NHS Board as appropriate.</w:t>
      </w:r>
    </w:p>
    <w:p w:rsidR="00374D40" w:rsidRPr="00374D40" w:rsidRDefault="00374D40" w:rsidP="00374D40">
      <w:pPr>
        <w:widowControl w:val="0"/>
        <w:numPr>
          <w:ilvl w:val="0"/>
          <w:numId w:val="7"/>
        </w:numPr>
        <w:autoSpaceDE w:val="0"/>
        <w:autoSpaceDN w:val="0"/>
        <w:spacing w:after="0" w:line="240" w:lineRule="auto"/>
        <w:ind w:left="1080"/>
        <w:rPr>
          <w:rFonts w:ascii="Arial" w:hAnsi="Arial" w:cs="Arial"/>
          <w:strike/>
          <w:sz w:val="24"/>
          <w:szCs w:val="24"/>
        </w:rPr>
      </w:pPr>
      <w:r w:rsidRPr="00374D40">
        <w:rPr>
          <w:rFonts w:ascii="Arial" w:hAnsi="Arial" w:cs="Arial"/>
          <w:strike/>
          <w:sz w:val="24"/>
          <w:szCs w:val="24"/>
          <w:u w:val="single"/>
        </w:rPr>
        <w:t>Acquisitions and Disposals</w:t>
      </w:r>
      <w:r w:rsidRPr="00374D40">
        <w:rPr>
          <w:rFonts w:ascii="Arial" w:hAnsi="Arial" w:cs="Arial"/>
          <w:strike/>
          <w:sz w:val="24"/>
          <w:szCs w:val="24"/>
        </w:rPr>
        <w:t>: ensure that there is a robust approach to all major property and land issues and all acquisitions and disposals are in line with the Property Transaction Handbook (PTHB).</w:t>
      </w:r>
    </w:p>
    <w:p w:rsidR="00374D40" w:rsidRPr="00374D40" w:rsidRDefault="00374D40" w:rsidP="00374D40">
      <w:pPr>
        <w:widowControl w:val="0"/>
        <w:numPr>
          <w:ilvl w:val="0"/>
          <w:numId w:val="7"/>
        </w:numPr>
        <w:autoSpaceDE w:val="0"/>
        <w:autoSpaceDN w:val="0"/>
        <w:spacing w:after="0" w:line="240" w:lineRule="auto"/>
        <w:ind w:left="1080"/>
        <w:rPr>
          <w:rFonts w:ascii="Arial" w:hAnsi="Arial" w:cs="Arial"/>
          <w:strike/>
          <w:sz w:val="24"/>
          <w:szCs w:val="24"/>
        </w:rPr>
      </w:pPr>
      <w:r w:rsidRPr="00374D40">
        <w:rPr>
          <w:rFonts w:ascii="Arial" w:hAnsi="Arial" w:cs="Arial"/>
          <w:strike/>
          <w:sz w:val="24"/>
          <w:szCs w:val="24"/>
          <w:u w:val="single"/>
        </w:rPr>
        <w:t>Capital Plan</w:t>
      </w:r>
      <w:r w:rsidRPr="00374D40">
        <w:rPr>
          <w:rFonts w:ascii="Arial" w:hAnsi="Arial" w:cs="Arial"/>
          <w:strike/>
          <w:sz w:val="24"/>
          <w:szCs w:val="24"/>
        </w:rPr>
        <w:t>: review the Capital Plan and make recommendation to the NHS Board regarding approval.  Oversee the development of major schemes over £5m, including approval of capital investment business cases. The FP&amp;PC will also monitor the implications of time slippage and / or cost overrun and will instruct and review the outcome of the post project evaluation.</w:t>
      </w:r>
    </w:p>
    <w:p w:rsidR="00374D40" w:rsidRPr="00374D40" w:rsidRDefault="00374D40" w:rsidP="00374D40">
      <w:pPr>
        <w:widowControl w:val="0"/>
        <w:numPr>
          <w:ilvl w:val="0"/>
          <w:numId w:val="7"/>
        </w:numPr>
        <w:autoSpaceDE w:val="0"/>
        <w:autoSpaceDN w:val="0"/>
        <w:spacing w:after="0" w:line="240" w:lineRule="auto"/>
        <w:ind w:left="1080"/>
        <w:rPr>
          <w:rFonts w:ascii="Arial" w:hAnsi="Arial" w:cs="Arial"/>
          <w:strike/>
          <w:sz w:val="24"/>
          <w:szCs w:val="24"/>
        </w:rPr>
      </w:pPr>
      <w:r w:rsidRPr="00374D40">
        <w:rPr>
          <w:rFonts w:ascii="Arial" w:hAnsi="Arial" w:cs="Arial"/>
          <w:strike/>
          <w:sz w:val="24"/>
          <w:szCs w:val="24"/>
          <w:u w:val="single"/>
        </w:rPr>
        <w:t>Continuous Improvement</w:t>
      </w:r>
      <w:r w:rsidRPr="00374D40">
        <w:rPr>
          <w:rFonts w:ascii="Arial" w:hAnsi="Arial" w:cs="Arial"/>
          <w:strike/>
          <w:sz w:val="24"/>
          <w:szCs w:val="24"/>
        </w:rPr>
        <w:t>: receive reports on relevant legislation and best practice including the Scottish Capital Investment Manual (SCIM), CEls, audit reports and other Scottish Government Guidance.</w:t>
      </w:r>
    </w:p>
    <w:p w:rsidR="00374D40" w:rsidRDefault="00374D40" w:rsidP="009D7172">
      <w:pPr>
        <w:widowControl w:val="0"/>
        <w:autoSpaceDE w:val="0"/>
        <w:autoSpaceDN w:val="0"/>
        <w:spacing w:after="0" w:line="240" w:lineRule="auto"/>
        <w:ind w:left="720"/>
        <w:rPr>
          <w:rFonts w:ascii="Arial" w:hAnsi="Arial" w:cs="Arial"/>
          <w:sz w:val="24"/>
          <w:szCs w:val="24"/>
        </w:rPr>
      </w:pPr>
    </w:p>
    <w:p w:rsidR="004C5073" w:rsidRPr="00B0221C" w:rsidRDefault="004C5073" w:rsidP="00A857B0">
      <w:pPr>
        <w:pStyle w:val="ListParagraph"/>
        <w:numPr>
          <w:ilvl w:val="6"/>
          <w:numId w:val="1"/>
        </w:numPr>
        <w:spacing w:after="0" w:line="240" w:lineRule="auto"/>
        <w:ind w:left="743" w:hanging="743"/>
        <w:rPr>
          <w:rFonts w:ascii="Arial" w:hAnsi="Arial" w:cs="Arial"/>
          <w:b/>
          <w:sz w:val="28"/>
          <w:szCs w:val="24"/>
        </w:rPr>
      </w:pPr>
      <w:r w:rsidRPr="00B0221C">
        <w:rPr>
          <w:rFonts w:ascii="Arial" w:hAnsi="Arial" w:cs="Arial"/>
          <w:b/>
          <w:sz w:val="28"/>
          <w:szCs w:val="24"/>
        </w:rPr>
        <w:t>Authority</w:t>
      </w:r>
    </w:p>
    <w:p w:rsidR="004C5073" w:rsidRPr="00B0221C" w:rsidRDefault="004C5073" w:rsidP="00120F08">
      <w:pPr>
        <w:pStyle w:val="ListParagraph"/>
        <w:spacing w:after="0" w:line="240" w:lineRule="auto"/>
        <w:ind w:left="743"/>
        <w:rPr>
          <w:rFonts w:ascii="Arial" w:hAnsi="Arial" w:cs="Arial"/>
          <w:b/>
          <w:sz w:val="24"/>
          <w:szCs w:val="24"/>
        </w:rPr>
      </w:pPr>
    </w:p>
    <w:p w:rsidR="004C5073" w:rsidRPr="00B0221C" w:rsidRDefault="00126F78" w:rsidP="00616628">
      <w:pPr>
        <w:pStyle w:val="ListParagraph"/>
        <w:spacing w:after="0" w:line="240" w:lineRule="auto"/>
        <w:rPr>
          <w:rFonts w:ascii="Arial" w:hAnsi="Arial" w:cs="Arial"/>
          <w:sz w:val="24"/>
          <w:szCs w:val="24"/>
        </w:rPr>
      </w:pPr>
      <w:r>
        <w:rPr>
          <w:rFonts w:ascii="Arial" w:hAnsi="Arial" w:cs="Arial"/>
          <w:sz w:val="24"/>
          <w:szCs w:val="24"/>
        </w:rPr>
        <w:t>The FP&amp;PC</w:t>
      </w:r>
      <w:r w:rsidR="004C5073" w:rsidRPr="00B0221C">
        <w:rPr>
          <w:rFonts w:ascii="Arial" w:hAnsi="Arial" w:cs="Arial"/>
          <w:sz w:val="24"/>
          <w:szCs w:val="24"/>
        </w:rPr>
        <w:t xml:space="preserve"> is a Standing Committee of the NHS Board.</w:t>
      </w:r>
    </w:p>
    <w:p w:rsidR="004C5073" w:rsidRPr="00B0221C" w:rsidRDefault="004C5073" w:rsidP="00120F08">
      <w:pPr>
        <w:pStyle w:val="ListParagraph"/>
        <w:spacing w:after="0" w:line="240" w:lineRule="auto"/>
        <w:rPr>
          <w:rFonts w:ascii="Arial" w:hAnsi="Arial" w:cs="Arial"/>
          <w:sz w:val="24"/>
          <w:szCs w:val="24"/>
        </w:rPr>
      </w:pPr>
    </w:p>
    <w:p w:rsidR="004C5073" w:rsidRPr="00B0221C" w:rsidRDefault="004C5073" w:rsidP="00A857B0">
      <w:pPr>
        <w:pStyle w:val="ListParagraph"/>
        <w:numPr>
          <w:ilvl w:val="6"/>
          <w:numId w:val="1"/>
        </w:numPr>
        <w:spacing w:after="0" w:line="240" w:lineRule="auto"/>
        <w:ind w:left="743" w:hanging="743"/>
        <w:rPr>
          <w:rFonts w:ascii="Arial" w:hAnsi="Arial" w:cs="Arial"/>
          <w:b/>
          <w:sz w:val="28"/>
          <w:szCs w:val="24"/>
        </w:rPr>
      </w:pPr>
      <w:r w:rsidRPr="00B0221C">
        <w:rPr>
          <w:rFonts w:ascii="Arial" w:hAnsi="Arial" w:cs="Arial"/>
          <w:b/>
          <w:sz w:val="28"/>
          <w:szCs w:val="24"/>
        </w:rPr>
        <w:t>Reporting Arrangements</w:t>
      </w:r>
    </w:p>
    <w:p w:rsidR="004C5073" w:rsidRPr="00B0221C" w:rsidRDefault="004C5073" w:rsidP="00120F08">
      <w:pPr>
        <w:pStyle w:val="ListParagraph"/>
        <w:spacing w:after="0" w:line="240" w:lineRule="auto"/>
        <w:ind w:left="743"/>
        <w:rPr>
          <w:rFonts w:ascii="Arial" w:hAnsi="Arial" w:cs="Arial"/>
          <w:b/>
          <w:sz w:val="24"/>
          <w:szCs w:val="24"/>
        </w:rPr>
      </w:pPr>
    </w:p>
    <w:p w:rsidR="004C5073" w:rsidRPr="00B0221C" w:rsidRDefault="004C5073" w:rsidP="00A857B0">
      <w:pPr>
        <w:pStyle w:val="Default"/>
        <w:numPr>
          <w:ilvl w:val="1"/>
          <w:numId w:val="12"/>
        </w:numPr>
        <w:ind w:left="743" w:hanging="743"/>
      </w:pPr>
      <w:r w:rsidRPr="00B0221C">
        <w:t xml:space="preserve">The FP&amp;PC will report to the NHS Board. </w:t>
      </w:r>
    </w:p>
    <w:p w:rsidR="004C5073" w:rsidRPr="00B0221C" w:rsidRDefault="004C5073" w:rsidP="00120F08">
      <w:pPr>
        <w:pStyle w:val="Default"/>
      </w:pPr>
    </w:p>
    <w:p w:rsidR="004C5073" w:rsidRPr="00B0221C" w:rsidRDefault="004C5073" w:rsidP="00A857B0">
      <w:pPr>
        <w:pStyle w:val="Default"/>
        <w:numPr>
          <w:ilvl w:val="1"/>
          <w:numId w:val="12"/>
        </w:numPr>
        <w:ind w:left="743" w:hanging="743"/>
      </w:pPr>
      <w:r w:rsidRPr="00B0221C">
        <w:t>The draft minute of the FP&amp;PC will be reviewed by the nominated Executive Lead prior to clearance by the Chair of the FP&amp;P</w:t>
      </w:r>
      <w:r w:rsidR="00126F78">
        <w:t>C</w:t>
      </w:r>
      <w:r w:rsidRPr="00B0221C">
        <w:t xml:space="preserve"> and distribution to the FP&amp;PC for ratification at the next Committee meeting.  The ratified minutes of the FP&amp;PC will be presented to the next NHS Board Meeting to ensure NHS Board members are aware of issues considered and decisions taken. </w:t>
      </w:r>
    </w:p>
    <w:p w:rsidR="004C5073" w:rsidRPr="00B0221C" w:rsidRDefault="004C5073" w:rsidP="00120F08">
      <w:pPr>
        <w:pStyle w:val="Default"/>
        <w:ind w:left="705"/>
      </w:pPr>
    </w:p>
    <w:p w:rsidR="004C5073" w:rsidRPr="00B0221C" w:rsidRDefault="004C5073" w:rsidP="00A857B0">
      <w:pPr>
        <w:pStyle w:val="Default"/>
        <w:numPr>
          <w:ilvl w:val="1"/>
          <w:numId w:val="12"/>
        </w:numPr>
        <w:ind w:left="743" w:hanging="743"/>
      </w:pPr>
      <w:r w:rsidRPr="00B0221C">
        <w:t xml:space="preserve">In addition, the NHS Board Meeting will receive a Chair’s Report, which summarises the key issues considered at the most recent meeting of the Committee. </w:t>
      </w:r>
    </w:p>
    <w:p w:rsidR="004C5073" w:rsidRPr="00B0221C" w:rsidRDefault="004C5073" w:rsidP="00120F08">
      <w:pPr>
        <w:pStyle w:val="ListParagraph"/>
        <w:spacing w:after="0" w:line="240" w:lineRule="auto"/>
        <w:rPr>
          <w:rFonts w:ascii="Arial" w:hAnsi="Arial" w:cs="Arial"/>
          <w:sz w:val="24"/>
          <w:szCs w:val="24"/>
        </w:rPr>
      </w:pPr>
    </w:p>
    <w:p w:rsidR="004C5073" w:rsidRPr="00B0221C" w:rsidRDefault="004C5073" w:rsidP="00A857B0">
      <w:pPr>
        <w:pStyle w:val="Default"/>
        <w:numPr>
          <w:ilvl w:val="1"/>
          <w:numId w:val="12"/>
        </w:numPr>
        <w:ind w:left="743" w:hanging="743"/>
      </w:pPr>
      <w:r w:rsidRPr="00B0221C">
        <w:t>The Chairperson of the Committee shall draw to the attention of the NHS Board any issues that require escalation or noting.</w:t>
      </w:r>
    </w:p>
    <w:p w:rsidR="004C5073" w:rsidRPr="00B0221C" w:rsidRDefault="004C5073" w:rsidP="00120F08">
      <w:pPr>
        <w:spacing w:after="0" w:line="240" w:lineRule="auto"/>
        <w:rPr>
          <w:rFonts w:ascii="Arial" w:hAnsi="Arial" w:cs="Arial"/>
          <w:sz w:val="24"/>
          <w:szCs w:val="24"/>
        </w:rPr>
      </w:pPr>
    </w:p>
    <w:p w:rsidR="004C5073" w:rsidRPr="00B0221C" w:rsidRDefault="004C5073" w:rsidP="00A857B0">
      <w:pPr>
        <w:pStyle w:val="Default"/>
        <w:numPr>
          <w:ilvl w:val="1"/>
          <w:numId w:val="12"/>
        </w:numPr>
        <w:ind w:left="743" w:hanging="743"/>
      </w:pPr>
      <w:r w:rsidRPr="00B0221C">
        <w:t>The FP&amp;PC will produce an Annual Report to be</w:t>
      </w:r>
      <w:r w:rsidR="008B2C5B">
        <w:t xml:space="preserve"> presented to the NHS </w:t>
      </w:r>
      <w:r w:rsidRPr="00B0221C">
        <w:t xml:space="preserve">Board, as part of the Annual Review of Governance.  </w:t>
      </w:r>
    </w:p>
    <w:p w:rsidR="004C5073" w:rsidRPr="00B0221C" w:rsidRDefault="004C5073" w:rsidP="00120F08">
      <w:pPr>
        <w:pStyle w:val="Default"/>
        <w:ind w:left="743"/>
      </w:pPr>
    </w:p>
    <w:p w:rsidR="004C5073" w:rsidRPr="00B0221C" w:rsidRDefault="004C5073" w:rsidP="00A857B0">
      <w:pPr>
        <w:pStyle w:val="ListParagraph"/>
        <w:numPr>
          <w:ilvl w:val="6"/>
          <w:numId w:val="1"/>
        </w:numPr>
        <w:spacing w:after="0" w:line="240" w:lineRule="auto"/>
        <w:ind w:left="743" w:hanging="743"/>
        <w:rPr>
          <w:rFonts w:ascii="Arial" w:hAnsi="Arial" w:cs="Arial"/>
          <w:b/>
          <w:sz w:val="28"/>
          <w:szCs w:val="24"/>
        </w:rPr>
      </w:pPr>
      <w:r w:rsidRPr="00B0221C">
        <w:rPr>
          <w:rFonts w:ascii="Arial" w:hAnsi="Arial" w:cs="Arial"/>
          <w:b/>
          <w:sz w:val="28"/>
          <w:szCs w:val="24"/>
        </w:rPr>
        <w:t>Conduct of the Committee</w:t>
      </w:r>
    </w:p>
    <w:p w:rsidR="004C5073" w:rsidRPr="00B0221C" w:rsidRDefault="004C5073" w:rsidP="00120F08">
      <w:pPr>
        <w:pStyle w:val="ListParagraph"/>
        <w:spacing w:after="0" w:line="240" w:lineRule="auto"/>
        <w:ind w:left="743"/>
        <w:rPr>
          <w:rFonts w:ascii="Arial" w:hAnsi="Arial" w:cs="Arial"/>
          <w:b/>
          <w:sz w:val="24"/>
          <w:szCs w:val="24"/>
        </w:rPr>
      </w:pPr>
    </w:p>
    <w:p w:rsidR="004C5073" w:rsidRPr="00B0221C" w:rsidRDefault="004C5073" w:rsidP="00A857B0">
      <w:pPr>
        <w:pStyle w:val="Default"/>
        <w:numPr>
          <w:ilvl w:val="1"/>
          <w:numId w:val="13"/>
        </w:numPr>
        <w:ind w:left="743" w:hanging="743"/>
      </w:pPr>
      <w:r w:rsidRPr="00B0221C">
        <w:lastRenderedPageBreak/>
        <w:t xml:space="preserve">All members will have due regard to and operate within the NHS Board’s Standing Orders, Standing Financial Instructions and the Code of Conduct for Members. </w:t>
      </w:r>
    </w:p>
    <w:p w:rsidR="004C5073" w:rsidRPr="00B0221C" w:rsidRDefault="004C5073" w:rsidP="00120F08">
      <w:pPr>
        <w:pStyle w:val="Default"/>
        <w:ind w:left="720" w:hanging="720"/>
      </w:pPr>
    </w:p>
    <w:p w:rsidR="004C5073" w:rsidRPr="00B0221C" w:rsidRDefault="004C5073" w:rsidP="00120F08">
      <w:pPr>
        <w:spacing w:after="0" w:line="240" w:lineRule="auto"/>
        <w:ind w:left="720" w:hanging="720"/>
        <w:rPr>
          <w:rFonts w:ascii="Arial" w:hAnsi="Arial" w:cs="Arial"/>
          <w:sz w:val="24"/>
          <w:szCs w:val="24"/>
        </w:rPr>
      </w:pPr>
      <w:r w:rsidRPr="00B0221C">
        <w:rPr>
          <w:rFonts w:ascii="Arial" w:hAnsi="Arial" w:cs="Arial"/>
          <w:sz w:val="24"/>
          <w:szCs w:val="24"/>
        </w:rPr>
        <w:t xml:space="preserve">8.2 </w:t>
      </w:r>
      <w:r w:rsidRPr="00B0221C">
        <w:rPr>
          <w:rFonts w:ascii="Arial" w:hAnsi="Arial" w:cs="Arial"/>
          <w:sz w:val="24"/>
          <w:szCs w:val="24"/>
        </w:rPr>
        <w:tab/>
        <w:t>The Committee will participate in an annual review of the Committee’s remit and membership, to be submitted to the NHS Board in June of each year, and more frequently if required by the NHS Board.</w:t>
      </w:r>
    </w:p>
    <w:p w:rsidR="00D52F38" w:rsidRPr="00B0221C" w:rsidRDefault="00D52F38" w:rsidP="00120F08">
      <w:pPr>
        <w:spacing w:after="0" w:line="240" w:lineRule="auto"/>
        <w:rPr>
          <w:rFonts w:ascii="Arial" w:hAnsi="Arial" w:cs="Arial"/>
          <w:sz w:val="24"/>
          <w:szCs w:val="24"/>
        </w:rPr>
      </w:pPr>
    </w:p>
    <w:p w:rsidR="007C216A" w:rsidRPr="00B0221C" w:rsidRDefault="007C216A"/>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8"/>
        <w:gridCol w:w="5448"/>
      </w:tblGrid>
      <w:tr w:rsidR="00D52F38" w:rsidRPr="00B0221C" w:rsidTr="00790F52">
        <w:tc>
          <w:tcPr>
            <w:tcW w:w="3568" w:type="dxa"/>
            <w:shd w:val="clear" w:color="auto" w:fill="auto"/>
          </w:tcPr>
          <w:p w:rsidR="00D52F38" w:rsidRPr="00B0221C" w:rsidRDefault="00D52F38" w:rsidP="00120F08">
            <w:pPr>
              <w:autoSpaceDE w:val="0"/>
              <w:autoSpaceDN w:val="0"/>
              <w:adjustRightInd w:val="0"/>
              <w:spacing w:after="0" w:line="240" w:lineRule="auto"/>
              <w:rPr>
                <w:rFonts w:ascii="Arial" w:hAnsi="Arial" w:cs="Arial"/>
                <w:b/>
                <w:color w:val="000000"/>
                <w:sz w:val="24"/>
                <w:szCs w:val="24"/>
              </w:rPr>
            </w:pPr>
            <w:r w:rsidRPr="00B0221C">
              <w:rPr>
                <w:rFonts w:ascii="Arial" w:hAnsi="Arial" w:cs="Arial"/>
                <w:b/>
                <w:color w:val="000000"/>
                <w:sz w:val="24"/>
                <w:szCs w:val="24"/>
              </w:rPr>
              <w:t>Version Control</w:t>
            </w:r>
          </w:p>
        </w:tc>
        <w:tc>
          <w:tcPr>
            <w:tcW w:w="5448" w:type="dxa"/>
            <w:shd w:val="clear" w:color="auto" w:fill="auto"/>
          </w:tcPr>
          <w:p w:rsidR="00D52F38" w:rsidRPr="00B0221C" w:rsidRDefault="00126F78" w:rsidP="00B800AF">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June</w:t>
            </w:r>
            <w:r w:rsidR="00C46192" w:rsidRPr="00B0221C">
              <w:rPr>
                <w:rFonts w:ascii="Arial" w:hAnsi="Arial" w:cs="Arial"/>
                <w:b/>
                <w:color w:val="000000"/>
                <w:sz w:val="24"/>
                <w:szCs w:val="24"/>
              </w:rPr>
              <w:t xml:space="preserve"> 2023</w:t>
            </w:r>
            <w:r w:rsidR="00D52F38" w:rsidRPr="00B0221C">
              <w:rPr>
                <w:rFonts w:ascii="Arial" w:hAnsi="Arial" w:cs="Arial"/>
                <w:b/>
                <w:color w:val="000000"/>
                <w:sz w:val="24"/>
                <w:szCs w:val="24"/>
              </w:rPr>
              <w:t xml:space="preserve"> </w:t>
            </w:r>
          </w:p>
        </w:tc>
      </w:tr>
      <w:tr w:rsidR="00D52F38" w:rsidRPr="00B0221C" w:rsidTr="00790F52">
        <w:tc>
          <w:tcPr>
            <w:tcW w:w="3568" w:type="dxa"/>
            <w:shd w:val="clear" w:color="auto" w:fill="auto"/>
          </w:tcPr>
          <w:p w:rsidR="00D52F38" w:rsidRPr="00B0221C" w:rsidRDefault="00D52F38" w:rsidP="00120F08">
            <w:pPr>
              <w:autoSpaceDE w:val="0"/>
              <w:autoSpaceDN w:val="0"/>
              <w:adjustRightInd w:val="0"/>
              <w:spacing w:after="0" w:line="240" w:lineRule="auto"/>
              <w:rPr>
                <w:rFonts w:ascii="Arial" w:hAnsi="Arial" w:cs="Arial"/>
                <w:color w:val="000000"/>
                <w:sz w:val="24"/>
                <w:szCs w:val="24"/>
              </w:rPr>
            </w:pPr>
            <w:r w:rsidRPr="00B0221C">
              <w:rPr>
                <w:rFonts w:ascii="Arial" w:hAnsi="Arial" w:cs="Arial"/>
                <w:color w:val="000000"/>
                <w:sz w:val="24"/>
                <w:szCs w:val="24"/>
              </w:rPr>
              <w:t>Author:</w:t>
            </w:r>
          </w:p>
        </w:tc>
        <w:tc>
          <w:tcPr>
            <w:tcW w:w="5448" w:type="dxa"/>
            <w:shd w:val="clear" w:color="auto" w:fill="auto"/>
          </w:tcPr>
          <w:p w:rsidR="00D52F38" w:rsidRPr="00B0221C" w:rsidRDefault="00D52F38" w:rsidP="00120F08">
            <w:pPr>
              <w:autoSpaceDE w:val="0"/>
              <w:autoSpaceDN w:val="0"/>
              <w:adjustRightInd w:val="0"/>
              <w:spacing w:after="0" w:line="240" w:lineRule="auto"/>
              <w:rPr>
                <w:rFonts w:ascii="Arial" w:hAnsi="Arial" w:cs="Arial"/>
                <w:color w:val="000000"/>
                <w:sz w:val="24"/>
                <w:szCs w:val="24"/>
              </w:rPr>
            </w:pPr>
            <w:r w:rsidRPr="00B0221C">
              <w:rPr>
                <w:rFonts w:ascii="Arial" w:hAnsi="Arial" w:cs="Arial"/>
                <w:color w:val="000000"/>
                <w:sz w:val="24"/>
                <w:szCs w:val="24"/>
              </w:rPr>
              <w:t xml:space="preserve">Director of Corporate Governance and Administration </w:t>
            </w:r>
          </w:p>
        </w:tc>
      </w:tr>
      <w:tr w:rsidR="00D52F38" w:rsidRPr="00B0221C" w:rsidTr="00790F52">
        <w:tc>
          <w:tcPr>
            <w:tcW w:w="3568" w:type="dxa"/>
            <w:shd w:val="clear" w:color="auto" w:fill="auto"/>
          </w:tcPr>
          <w:p w:rsidR="00D52F38" w:rsidRPr="00B0221C" w:rsidRDefault="00D52F38" w:rsidP="00120F08">
            <w:pPr>
              <w:autoSpaceDE w:val="0"/>
              <w:autoSpaceDN w:val="0"/>
              <w:adjustRightInd w:val="0"/>
              <w:spacing w:after="0" w:line="240" w:lineRule="auto"/>
              <w:rPr>
                <w:rFonts w:ascii="Arial" w:hAnsi="Arial" w:cs="Arial"/>
                <w:color w:val="000000"/>
                <w:sz w:val="24"/>
                <w:szCs w:val="24"/>
              </w:rPr>
            </w:pPr>
            <w:r w:rsidRPr="00B0221C">
              <w:rPr>
                <w:rFonts w:ascii="Arial" w:hAnsi="Arial" w:cs="Arial"/>
                <w:color w:val="000000"/>
                <w:sz w:val="24"/>
                <w:szCs w:val="24"/>
              </w:rPr>
              <w:t>Responsible Executive Lead:</w:t>
            </w:r>
          </w:p>
        </w:tc>
        <w:tc>
          <w:tcPr>
            <w:tcW w:w="5448" w:type="dxa"/>
            <w:shd w:val="clear" w:color="auto" w:fill="auto"/>
          </w:tcPr>
          <w:p w:rsidR="00D52F38" w:rsidRPr="00B0221C" w:rsidRDefault="00D52F38" w:rsidP="00120F08">
            <w:pPr>
              <w:autoSpaceDE w:val="0"/>
              <w:autoSpaceDN w:val="0"/>
              <w:adjustRightInd w:val="0"/>
              <w:spacing w:after="0" w:line="240" w:lineRule="auto"/>
              <w:rPr>
                <w:rFonts w:ascii="Arial" w:hAnsi="Arial" w:cs="Arial"/>
                <w:color w:val="000000"/>
                <w:sz w:val="24"/>
                <w:szCs w:val="24"/>
              </w:rPr>
            </w:pPr>
            <w:r w:rsidRPr="00B0221C">
              <w:rPr>
                <w:rFonts w:ascii="Arial" w:hAnsi="Arial" w:cs="Arial"/>
                <w:color w:val="000000"/>
                <w:sz w:val="24"/>
                <w:szCs w:val="24"/>
              </w:rPr>
              <w:t xml:space="preserve">Director of Finance </w:t>
            </w:r>
          </w:p>
        </w:tc>
      </w:tr>
      <w:tr w:rsidR="00D52F38" w:rsidRPr="00B0221C" w:rsidTr="00790F52">
        <w:tc>
          <w:tcPr>
            <w:tcW w:w="3568" w:type="dxa"/>
            <w:shd w:val="clear" w:color="auto" w:fill="auto"/>
          </w:tcPr>
          <w:p w:rsidR="00D52F38" w:rsidRPr="00B0221C" w:rsidRDefault="00D52F38" w:rsidP="00120F08">
            <w:pPr>
              <w:autoSpaceDE w:val="0"/>
              <w:autoSpaceDN w:val="0"/>
              <w:adjustRightInd w:val="0"/>
              <w:spacing w:after="0" w:line="240" w:lineRule="auto"/>
              <w:rPr>
                <w:rFonts w:ascii="Arial" w:hAnsi="Arial" w:cs="Arial"/>
                <w:color w:val="000000"/>
                <w:sz w:val="24"/>
                <w:szCs w:val="24"/>
              </w:rPr>
            </w:pPr>
            <w:r w:rsidRPr="00B0221C">
              <w:rPr>
                <w:rFonts w:ascii="Arial" w:hAnsi="Arial" w:cs="Arial"/>
                <w:color w:val="000000"/>
                <w:sz w:val="24"/>
                <w:szCs w:val="24"/>
              </w:rPr>
              <w:t>Approved by:</w:t>
            </w:r>
          </w:p>
        </w:tc>
        <w:tc>
          <w:tcPr>
            <w:tcW w:w="5448" w:type="dxa"/>
            <w:shd w:val="clear" w:color="auto" w:fill="auto"/>
          </w:tcPr>
          <w:p w:rsidR="00D52F38" w:rsidRPr="00B0221C" w:rsidRDefault="00D52F38" w:rsidP="00120F08">
            <w:pPr>
              <w:autoSpaceDE w:val="0"/>
              <w:autoSpaceDN w:val="0"/>
              <w:adjustRightInd w:val="0"/>
              <w:spacing w:after="0" w:line="240" w:lineRule="auto"/>
              <w:rPr>
                <w:rFonts w:ascii="Arial" w:hAnsi="Arial" w:cs="Arial"/>
                <w:color w:val="000000"/>
                <w:sz w:val="24"/>
                <w:szCs w:val="24"/>
              </w:rPr>
            </w:pPr>
            <w:r w:rsidRPr="00B0221C">
              <w:rPr>
                <w:rFonts w:ascii="Arial" w:hAnsi="Arial" w:cs="Arial"/>
                <w:color w:val="000000"/>
                <w:sz w:val="24"/>
                <w:szCs w:val="24"/>
              </w:rPr>
              <w:t xml:space="preserve">Finance, Planning and Performance Committee  </w:t>
            </w:r>
          </w:p>
        </w:tc>
      </w:tr>
      <w:tr w:rsidR="00D52F38" w:rsidRPr="00B0221C" w:rsidTr="00790F52">
        <w:tc>
          <w:tcPr>
            <w:tcW w:w="3568" w:type="dxa"/>
            <w:shd w:val="clear" w:color="auto" w:fill="auto"/>
          </w:tcPr>
          <w:p w:rsidR="00D52F38" w:rsidRPr="00B0221C" w:rsidRDefault="00D52F38" w:rsidP="00120F08">
            <w:pPr>
              <w:autoSpaceDE w:val="0"/>
              <w:autoSpaceDN w:val="0"/>
              <w:adjustRightInd w:val="0"/>
              <w:spacing w:after="0" w:line="240" w:lineRule="auto"/>
              <w:rPr>
                <w:rFonts w:ascii="Arial" w:hAnsi="Arial" w:cs="Arial"/>
                <w:color w:val="000000"/>
                <w:sz w:val="24"/>
                <w:szCs w:val="24"/>
              </w:rPr>
            </w:pPr>
            <w:r w:rsidRPr="00B0221C">
              <w:rPr>
                <w:rFonts w:ascii="Arial" w:hAnsi="Arial" w:cs="Arial"/>
                <w:color w:val="000000"/>
                <w:sz w:val="24"/>
                <w:szCs w:val="24"/>
              </w:rPr>
              <w:t>Approved date:</w:t>
            </w:r>
          </w:p>
        </w:tc>
        <w:tc>
          <w:tcPr>
            <w:tcW w:w="5448" w:type="dxa"/>
            <w:shd w:val="clear" w:color="auto" w:fill="auto"/>
          </w:tcPr>
          <w:p w:rsidR="00D52F38" w:rsidRPr="00B0221C" w:rsidRDefault="00126F78" w:rsidP="00120F0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June 2023</w:t>
            </w:r>
          </w:p>
        </w:tc>
      </w:tr>
      <w:tr w:rsidR="00D52F38" w:rsidRPr="00B0221C" w:rsidTr="00790F52">
        <w:tc>
          <w:tcPr>
            <w:tcW w:w="3568" w:type="dxa"/>
            <w:shd w:val="clear" w:color="auto" w:fill="auto"/>
          </w:tcPr>
          <w:p w:rsidR="00D52F38" w:rsidRPr="00B0221C" w:rsidRDefault="00D52F38" w:rsidP="00120F08">
            <w:pPr>
              <w:autoSpaceDE w:val="0"/>
              <w:autoSpaceDN w:val="0"/>
              <w:adjustRightInd w:val="0"/>
              <w:spacing w:after="0" w:line="240" w:lineRule="auto"/>
              <w:rPr>
                <w:rFonts w:ascii="Arial" w:hAnsi="Arial" w:cs="Arial"/>
                <w:color w:val="000000"/>
                <w:sz w:val="24"/>
                <w:szCs w:val="24"/>
              </w:rPr>
            </w:pPr>
            <w:r w:rsidRPr="00B0221C">
              <w:rPr>
                <w:rFonts w:ascii="Arial" w:hAnsi="Arial" w:cs="Arial"/>
                <w:color w:val="000000"/>
                <w:sz w:val="24"/>
                <w:szCs w:val="24"/>
              </w:rPr>
              <w:t xml:space="preserve">Date for review: </w:t>
            </w:r>
          </w:p>
        </w:tc>
        <w:tc>
          <w:tcPr>
            <w:tcW w:w="5448" w:type="dxa"/>
            <w:shd w:val="clear" w:color="auto" w:fill="auto"/>
          </w:tcPr>
          <w:p w:rsidR="00D52F38" w:rsidRPr="00B0221C" w:rsidRDefault="00D52F38" w:rsidP="00120F08">
            <w:pPr>
              <w:autoSpaceDE w:val="0"/>
              <w:autoSpaceDN w:val="0"/>
              <w:adjustRightInd w:val="0"/>
              <w:spacing w:after="0" w:line="240" w:lineRule="auto"/>
              <w:rPr>
                <w:rFonts w:ascii="Arial" w:hAnsi="Arial" w:cs="Arial"/>
                <w:color w:val="000000"/>
                <w:sz w:val="24"/>
                <w:szCs w:val="24"/>
              </w:rPr>
            </w:pPr>
            <w:r w:rsidRPr="00B0221C">
              <w:rPr>
                <w:rFonts w:ascii="Arial" w:hAnsi="Arial" w:cs="Arial"/>
                <w:color w:val="000000"/>
                <w:sz w:val="24"/>
                <w:szCs w:val="24"/>
              </w:rPr>
              <w:t>March 202</w:t>
            </w:r>
            <w:r w:rsidR="00252D2E" w:rsidRPr="00B0221C">
              <w:rPr>
                <w:rFonts w:ascii="Arial" w:hAnsi="Arial" w:cs="Arial"/>
                <w:color w:val="000000"/>
                <w:sz w:val="24"/>
                <w:szCs w:val="24"/>
              </w:rPr>
              <w:t>4</w:t>
            </w:r>
          </w:p>
        </w:tc>
      </w:tr>
      <w:tr w:rsidR="00D52F38" w:rsidRPr="00B0221C" w:rsidTr="00790F52">
        <w:tc>
          <w:tcPr>
            <w:tcW w:w="3568" w:type="dxa"/>
            <w:shd w:val="clear" w:color="auto" w:fill="auto"/>
          </w:tcPr>
          <w:p w:rsidR="00D52F38" w:rsidRPr="00B0221C" w:rsidRDefault="00D52F38" w:rsidP="00120F08">
            <w:pPr>
              <w:autoSpaceDE w:val="0"/>
              <w:autoSpaceDN w:val="0"/>
              <w:adjustRightInd w:val="0"/>
              <w:spacing w:after="0" w:line="240" w:lineRule="auto"/>
              <w:rPr>
                <w:rFonts w:ascii="Arial" w:hAnsi="Arial" w:cs="Arial"/>
                <w:color w:val="000000"/>
                <w:sz w:val="24"/>
                <w:szCs w:val="24"/>
              </w:rPr>
            </w:pPr>
            <w:r w:rsidRPr="00B0221C">
              <w:rPr>
                <w:rFonts w:ascii="Arial" w:hAnsi="Arial" w:cs="Arial"/>
                <w:color w:val="000000"/>
                <w:sz w:val="24"/>
                <w:szCs w:val="24"/>
              </w:rPr>
              <w:t xml:space="preserve">Replaces previous version: </w:t>
            </w:r>
          </w:p>
        </w:tc>
        <w:tc>
          <w:tcPr>
            <w:tcW w:w="5448" w:type="dxa"/>
            <w:shd w:val="clear" w:color="auto" w:fill="auto"/>
          </w:tcPr>
          <w:p w:rsidR="00D52F38" w:rsidRPr="00B0221C" w:rsidRDefault="00252D2E" w:rsidP="00120F08">
            <w:pPr>
              <w:autoSpaceDE w:val="0"/>
              <w:autoSpaceDN w:val="0"/>
              <w:adjustRightInd w:val="0"/>
              <w:spacing w:after="0" w:line="240" w:lineRule="auto"/>
              <w:rPr>
                <w:rFonts w:ascii="Arial" w:hAnsi="Arial" w:cs="Arial"/>
                <w:color w:val="000000"/>
                <w:sz w:val="24"/>
                <w:szCs w:val="24"/>
              </w:rPr>
            </w:pPr>
            <w:r w:rsidRPr="00B0221C">
              <w:rPr>
                <w:rFonts w:ascii="Arial" w:hAnsi="Arial" w:cs="Arial"/>
                <w:color w:val="000000"/>
                <w:sz w:val="24"/>
                <w:szCs w:val="24"/>
              </w:rPr>
              <w:t>June 2022</w:t>
            </w:r>
            <w:r w:rsidR="00D52F38" w:rsidRPr="00B0221C">
              <w:rPr>
                <w:rFonts w:ascii="Arial" w:hAnsi="Arial" w:cs="Arial"/>
                <w:color w:val="000000"/>
                <w:sz w:val="24"/>
                <w:szCs w:val="24"/>
              </w:rPr>
              <w:t xml:space="preserve"> </w:t>
            </w:r>
          </w:p>
        </w:tc>
      </w:tr>
    </w:tbl>
    <w:p w:rsidR="00D52F38" w:rsidRPr="00B0221C" w:rsidRDefault="00D52F38" w:rsidP="00120F08">
      <w:pPr>
        <w:spacing w:after="0" w:line="240" w:lineRule="auto"/>
        <w:rPr>
          <w:rFonts w:ascii="Arial" w:hAnsi="Arial" w:cs="Arial"/>
          <w:sz w:val="24"/>
          <w:szCs w:val="24"/>
        </w:rPr>
      </w:pPr>
    </w:p>
    <w:p w:rsidR="00D52F38" w:rsidRPr="00B0221C" w:rsidRDefault="00D52F38" w:rsidP="00120F08">
      <w:pPr>
        <w:spacing w:after="0" w:line="240" w:lineRule="auto"/>
        <w:rPr>
          <w:rFonts w:ascii="Arial" w:hAnsi="Arial" w:cs="Arial"/>
          <w:sz w:val="24"/>
          <w:szCs w:val="24"/>
        </w:rPr>
      </w:pPr>
    </w:p>
    <w:p w:rsidR="00B37D1C" w:rsidRPr="00B0221C" w:rsidRDefault="00D52F38" w:rsidP="004C301C">
      <w:pPr>
        <w:autoSpaceDE w:val="0"/>
        <w:autoSpaceDN w:val="0"/>
        <w:adjustRightInd w:val="0"/>
        <w:spacing w:after="0" w:line="240" w:lineRule="auto"/>
        <w:rPr>
          <w:rFonts w:ascii="Arial" w:hAnsi="Arial" w:cs="Arial"/>
          <w:b/>
          <w:sz w:val="24"/>
          <w:szCs w:val="24"/>
        </w:rPr>
      </w:pPr>
      <w:r w:rsidRPr="00B0221C">
        <w:rPr>
          <w:rFonts w:ascii="Arial" w:hAnsi="Arial" w:cs="Arial"/>
          <w:sz w:val="24"/>
          <w:szCs w:val="24"/>
        </w:rPr>
        <w:br w:type="page"/>
      </w:r>
    </w:p>
    <w:p w:rsidR="00D52F38" w:rsidRPr="00B0221C" w:rsidRDefault="00D52F38" w:rsidP="00120F08">
      <w:pPr>
        <w:spacing w:after="0" w:line="240" w:lineRule="auto"/>
        <w:rPr>
          <w:rFonts w:ascii="Arial" w:hAnsi="Arial" w:cs="Arial"/>
          <w:b/>
          <w:sz w:val="24"/>
          <w:szCs w:val="24"/>
        </w:rPr>
      </w:pPr>
      <w:r w:rsidRPr="00B0221C">
        <w:rPr>
          <w:rFonts w:ascii="Arial" w:hAnsi="Arial" w:cs="Arial"/>
          <w:b/>
          <w:sz w:val="24"/>
          <w:szCs w:val="24"/>
        </w:rPr>
        <w:lastRenderedPageBreak/>
        <w:t xml:space="preserve">APPENDIX </w:t>
      </w:r>
      <w:r w:rsidR="004C301C" w:rsidRPr="00B0221C">
        <w:rPr>
          <w:rFonts w:ascii="Arial" w:hAnsi="Arial" w:cs="Arial"/>
          <w:b/>
          <w:sz w:val="24"/>
          <w:szCs w:val="24"/>
        </w:rPr>
        <w:t>1</w:t>
      </w:r>
      <w:r w:rsidRPr="00B0221C">
        <w:rPr>
          <w:rFonts w:ascii="Arial" w:hAnsi="Arial" w:cs="Arial"/>
          <w:b/>
          <w:sz w:val="24"/>
          <w:szCs w:val="24"/>
        </w:rPr>
        <w:t xml:space="preserve"> </w:t>
      </w:r>
    </w:p>
    <w:p w:rsidR="00372CF1" w:rsidRPr="00B0221C" w:rsidRDefault="00372CF1" w:rsidP="00120F08">
      <w:pPr>
        <w:spacing w:after="0"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52F38" w:rsidRPr="00B0221C" w:rsidTr="00D52F38">
        <w:tc>
          <w:tcPr>
            <w:tcW w:w="14174" w:type="dxa"/>
            <w:shd w:val="clear" w:color="auto" w:fill="auto"/>
          </w:tcPr>
          <w:p w:rsidR="00D52F38" w:rsidRPr="00B0221C" w:rsidRDefault="00D52F38" w:rsidP="00120F08">
            <w:pPr>
              <w:spacing w:after="0" w:line="240" w:lineRule="auto"/>
              <w:rPr>
                <w:rFonts w:ascii="Arial" w:hAnsi="Arial" w:cs="Arial"/>
                <w:b/>
                <w:sz w:val="24"/>
                <w:szCs w:val="24"/>
              </w:rPr>
            </w:pPr>
            <w:r w:rsidRPr="00B0221C">
              <w:rPr>
                <w:rFonts w:ascii="Arial" w:hAnsi="Arial" w:cs="Arial"/>
                <w:b/>
                <w:sz w:val="24"/>
                <w:szCs w:val="24"/>
              </w:rPr>
              <w:t>Corporate O</w:t>
            </w:r>
            <w:r w:rsidR="00354F62">
              <w:rPr>
                <w:rFonts w:ascii="Arial" w:hAnsi="Arial" w:cs="Arial"/>
                <w:b/>
                <w:sz w:val="24"/>
                <w:szCs w:val="24"/>
              </w:rPr>
              <w:t xml:space="preserve">bjectives </w:t>
            </w:r>
            <w:r w:rsidR="005C24B1" w:rsidRPr="00B0221C">
              <w:rPr>
                <w:rFonts w:ascii="Arial" w:hAnsi="Arial" w:cs="Arial"/>
                <w:b/>
                <w:sz w:val="24"/>
                <w:szCs w:val="24"/>
              </w:rPr>
              <w:t xml:space="preserve">Approved June </w:t>
            </w:r>
            <w:r w:rsidR="00FB0FE6" w:rsidRPr="00B0221C">
              <w:rPr>
                <w:rFonts w:ascii="Arial" w:hAnsi="Arial" w:cs="Arial"/>
                <w:b/>
                <w:sz w:val="24"/>
                <w:szCs w:val="24"/>
              </w:rPr>
              <w:t>2022</w:t>
            </w:r>
          </w:p>
        </w:tc>
      </w:tr>
    </w:tbl>
    <w:p w:rsidR="00D52F38" w:rsidRPr="00B0221C" w:rsidRDefault="00D52F38" w:rsidP="00120F08">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315"/>
        <w:gridCol w:w="3238"/>
      </w:tblGrid>
      <w:tr w:rsidR="00D52F38" w:rsidRPr="00B0221C" w:rsidTr="00D52F38">
        <w:tc>
          <w:tcPr>
            <w:tcW w:w="1101" w:type="dxa"/>
            <w:shd w:val="clear" w:color="auto" w:fill="auto"/>
          </w:tcPr>
          <w:p w:rsidR="00D52F38" w:rsidRPr="00B0221C" w:rsidRDefault="00D52F38" w:rsidP="00120F08">
            <w:pPr>
              <w:spacing w:after="0" w:line="240" w:lineRule="auto"/>
              <w:rPr>
                <w:rFonts w:ascii="Arial" w:hAnsi="Arial" w:cs="Arial"/>
                <w:b/>
                <w:sz w:val="24"/>
                <w:szCs w:val="24"/>
              </w:rPr>
            </w:pPr>
            <w:r w:rsidRPr="00B0221C">
              <w:rPr>
                <w:rFonts w:ascii="Arial" w:hAnsi="Arial" w:cs="Arial"/>
                <w:b/>
                <w:sz w:val="24"/>
                <w:szCs w:val="24"/>
              </w:rPr>
              <w:t xml:space="preserve">Code </w:t>
            </w:r>
          </w:p>
        </w:tc>
        <w:tc>
          <w:tcPr>
            <w:tcW w:w="8348" w:type="dxa"/>
            <w:shd w:val="clear" w:color="auto" w:fill="auto"/>
          </w:tcPr>
          <w:p w:rsidR="00D52F38" w:rsidRPr="00B0221C" w:rsidRDefault="00D52F38" w:rsidP="00120F08">
            <w:pPr>
              <w:spacing w:after="0" w:line="240" w:lineRule="auto"/>
              <w:rPr>
                <w:rFonts w:ascii="Arial" w:hAnsi="Arial" w:cs="Arial"/>
                <w:b/>
                <w:sz w:val="24"/>
                <w:szCs w:val="24"/>
              </w:rPr>
            </w:pPr>
            <w:r w:rsidRPr="00B0221C">
              <w:rPr>
                <w:rFonts w:ascii="Arial" w:hAnsi="Arial" w:cs="Arial"/>
                <w:b/>
                <w:sz w:val="24"/>
                <w:szCs w:val="24"/>
              </w:rPr>
              <w:t xml:space="preserve">Corporate Objective </w:t>
            </w:r>
          </w:p>
        </w:tc>
        <w:tc>
          <w:tcPr>
            <w:tcW w:w="4725" w:type="dxa"/>
            <w:shd w:val="clear" w:color="auto" w:fill="auto"/>
          </w:tcPr>
          <w:p w:rsidR="00D52F38" w:rsidRPr="00B0221C" w:rsidRDefault="00D52F38" w:rsidP="00120F08">
            <w:pPr>
              <w:spacing w:after="0" w:line="240" w:lineRule="auto"/>
              <w:rPr>
                <w:rFonts w:ascii="Arial" w:hAnsi="Arial" w:cs="Arial"/>
                <w:b/>
                <w:sz w:val="24"/>
                <w:szCs w:val="24"/>
              </w:rPr>
            </w:pPr>
            <w:r w:rsidRPr="00B0221C">
              <w:rPr>
                <w:rFonts w:ascii="Arial" w:hAnsi="Arial" w:cs="Arial"/>
                <w:b/>
                <w:sz w:val="24"/>
                <w:szCs w:val="24"/>
              </w:rPr>
              <w:t>Lead Committee</w:t>
            </w:r>
          </w:p>
        </w:tc>
      </w:tr>
      <w:tr w:rsidR="00D52F38" w:rsidRPr="00B0221C" w:rsidTr="00D52F38">
        <w:trPr>
          <w:trHeight w:val="417"/>
        </w:trPr>
        <w:tc>
          <w:tcPr>
            <w:tcW w:w="1101" w:type="dxa"/>
            <w:shd w:val="clear" w:color="auto" w:fill="auto"/>
          </w:tcPr>
          <w:p w:rsidR="00D52F38" w:rsidRPr="00B0221C" w:rsidRDefault="00D52F38" w:rsidP="00120F08">
            <w:pPr>
              <w:spacing w:after="0" w:line="240" w:lineRule="auto"/>
              <w:rPr>
                <w:rFonts w:ascii="Arial" w:hAnsi="Arial" w:cs="Arial"/>
                <w:b/>
                <w:sz w:val="24"/>
                <w:szCs w:val="24"/>
              </w:rPr>
            </w:pPr>
          </w:p>
        </w:tc>
        <w:tc>
          <w:tcPr>
            <w:tcW w:w="8348" w:type="dxa"/>
            <w:shd w:val="clear" w:color="auto" w:fill="auto"/>
          </w:tcPr>
          <w:p w:rsidR="00D52F38" w:rsidRPr="00B0221C" w:rsidRDefault="00D52F38" w:rsidP="00120F08">
            <w:pPr>
              <w:spacing w:after="0" w:line="240" w:lineRule="auto"/>
              <w:rPr>
                <w:rFonts w:ascii="Arial" w:hAnsi="Arial" w:cs="Arial"/>
                <w:b/>
                <w:sz w:val="24"/>
                <w:szCs w:val="24"/>
              </w:rPr>
            </w:pPr>
            <w:r w:rsidRPr="00B0221C">
              <w:rPr>
                <w:rFonts w:ascii="Arial" w:hAnsi="Arial" w:cs="Arial"/>
                <w:b/>
                <w:sz w:val="24"/>
                <w:szCs w:val="24"/>
              </w:rPr>
              <w:t xml:space="preserve">Better Health </w:t>
            </w:r>
          </w:p>
        </w:tc>
        <w:tc>
          <w:tcPr>
            <w:tcW w:w="4725" w:type="dxa"/>
            <w:shd w:val="clear" w:color="auto" w:fill="auto"/>
          </w:tcPr>
          <w:p w:rsidR="00D52F38" w:rsidRPr="00B0221C" w:rsidRDefault="00D52F38" w:rsidP="00120F08">
            <w:pPr>
              <w:spacing w:after="0" w:line="240" w:lineRule="auto"/>
              <w:rPr>
                <w:rFonts w:ascii="Arial" w:hAnsi="Arial" w:cs="Arial"/>
                <w:b/>
                <w:sz w:val="24"/>
                <w:szCs w:val="24"/>
              </w:rPr>
            </w:pPr>
          </w:p>
        </w:tc>
      </w:tr>
      <w:tr w:rsidR="00D52F38" w:rsidRPr="00B0221C" w:rsidTr="00D52F38">
        <w:trPr>
          <w:trHeight w:val="892"/>
        </w:trPr>
        <w:tc>
          <w:tcPr>
            <w:tcW w:w="1101"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COBH1</w:t>
            </w:r>
          </w:p>
        </w:tc>
        <w:tc>
          <w:tcPr>
            <w:tcW w:w="8348"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To reduce the burden of disease on the population through health impr</w:t>
            </w:r>
            <w:r w:rsidR="00126F78">
              <w:rPr>
                <w:rFonts w:ascii="Arial" w:hAnsi="Arial" w:cs="Arial"/>
                <w:sz w:val="24"/>
                <w:szCs w:val="24"/>
              </w:rPr>
              <w:t>ovement programmes that deliver</w:t>
            </w:r>
            <w:r w:rsidRPr="00B0221C">
              <w:rPr>
                <w:rFonts w:ascii="Arial" w:hAnsi="Arial" w:cs="Arial"/>
                <w:sz w:val="24"/>
                <w:szCs w:val="24"/>
              </w:rPr>
              <w:t xml:space="preserve"> a measurable shift to prevention rather than treatment. </w:t>
            </w:r>
          </w:p>
        </w:tc>
        <w:tc>
          <w:tcPr>
            <w:tcW w:w="4725"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 xml:space="preserve">Population Health and Wellbeing Committee </w:t>
            </w:r>
          </w:p>
        </w:tc>
      </w:tr>
      <w:tr w:rsidR="00D52F38" w:rsidRPr="00B0221C" w:rsidTr="00D52F38">
        <w:tc>
          <w:tcPr>
            <w:tcW w:w="1101"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COBH2</w:t>
            </w:r>
          </w:p>
        </w:tc>
        <w:tc>
          <w:tcPr>
            <w:tcW w:w="8348"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To reduce health inequalities through advocacy and community planning.</w:t>
            </w:r>
          </w:p>
        </w:tc>
        <w:tc>
          <w:tcPr>
            <w:tcW w:w="4725"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Population Health and Wellbeing Committee</w:t>
            </w:r>
          </w:p>
        </w:tc>
      </w:tr>
      <w:tr w:rsidR="00D52F38" w:rsidRPr="00B0221C" w:rsidTr="00D52F38">
        <w:tc>
          <w:tcPr>
            <w:tcW w:w="1101"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COBH3</w:t>
            </w:r>
          </w:p>
        </w:tc>
        <w:tc>
          <w:tcPr>
            <w:tcW w:w="8348" w:type="dxa"/>
            <w:shd w:val="clear" w:color="auto" w:fill="auto"/>
          </w:tcPr>
          <w:p w:rsidR="00D52F38" w:rsidRPr="00B0221C" w:rsidRDefault="00D52F38" w:rsidP="00126F78">
            <w:pPr>
              <w:spacing w:after="0" w:line="240" w:lineRule="auto"/>
              <w:ind w:right="50"/>
              <w:rPr>
                <w:rFonts w:ascii="Arial" w:hAnsi="Arial" w:cs="Arial"/>
                <w:sz w:val="24"/>
                <w:szCs w:val="24"/>
              </w:rPr>
            </w:pPr>
            <w:r w:rsidRPr="00B0221C">
              <w:rPr>
                <w:rFonts w:ascii="Arial" w:hAnsi="Arial" w:cs="Arial"/>
                <w:sz w:val="24"/>
                <w:szCs w:val="24"/>
              </w:rPr>
              <w:t xml:space="preserve">To reduce the premature mortality rate of the population and the variance in this between communities. </w:t>
            </w:r>
          </w:p>
        </w:tc>
        <w:tc>
          <w:tcPr>
            <w:tcW w:w="4725"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Population Health and Wellbeing Committee</w:t>
            </w:r>
          </w:p>
        </w:tc>
      </w:tr>
      <w:tr w:rsidR="00D52F38" w:rsidRPr="00B0221C" w:rsidTr="00D52F38">
        <w:tc>
          <w:tcPr>
            <w:tcW w:w="1101"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COBH4</w:t>
            </w:r>
          </w:p>
        </w:tc>
        <w:tc>
          <w:tcPr>
            <w:tcW w:w="8348"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To ensure the best start for children with a focus on developing good health and wellbeing in their early years.</w:t>
            </w:r>
          </w:p>
        </w:tc>
        <w:tc>
          <w:tcPr>
            <w:tcW w:w="4725"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Population Health and Wellbeing Committee</w:t>
            </w:r>
          </w:p>
        </w:tc>
      </w:tr>
      <w:tr w:rsidR="00D52F38" w:rsidRPr="00B0221C" w:rsidTr="00D52F38">
        <w:tc>
          <w:tcPr>
            <w:tcW w:w="1101"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COBH5</w:t>
            </w:r>
          </w:p>
        </w:tc>
        <w:tc>
          <w:tcPr>
            <w:tcW w:w="8348"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To promote and support good mental health and wellbeing at all ages.</w:t>
            </w:r>
          </w:p>
        </w:tc>
        <w:tc>
          <w:tcPr>
            <w:tcW w:w="4725"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Population Health and Wellbeing Committee</w:t>
            </w:r>
          </w:p>
        </w:tc>
      </w:tr>
    </w:tbl>
    <w:p w:rsidR="00D52F38" w:rsidRPr="00B0221C" w:rsidRDefault="00D52F38" w:rsidP="00120F08">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5155"/>
        <w:gridCol w:w="3296"/>
      </w:tblGrid>
      <w:tr w:rsidR="00D52F38" w:rsidRPr="00B0221C" w:rsidTr="00A70F6F">
        <w:tc>
          <w:tcPr>
            <w:tcW w:w="1177" w:type="dxa"/>
            <w:shd w:val="clear" w:color="auto" w:fill="auto"/>
          </w:tcPr>
          <w:p w:rsidR="00D52F38" w:rsidRPr="00B0221C" w:rsidRDefault="00D52F38" w:rsidP="00120F08">
            <w:pPr>
              <w:spacing w:after="0" w:line="240" w:lineRule="auto"/>
              <w:rPr>
                <w:rFonts w:ascii="Arial" w:hAnsi="Arial" w:cs="Arial"/>
                <w:b/>
                <w:sz w:val="24"/>
                <w:szCs w:val="24"/>
              </w:rPr>
            </w:pPr>
            <w:r w:rsidRPr="00B0221C">
              <w:rPr>
                <w:rFonts w:ascii="Arial" w:hAnsi="Arial" w:cs="Arial"/>
                <w:b/>
                <w:sz w:val="24"/>
                <w:szCs w:val="24"/>
              </w:rPr>
              <w:t xml:space="preserve">Code </w:t>
            </w:r>
          </w:p>
        </w:tc>
        <w:tc>
          <w:tcPr>
            <w:tcW w:w="5155" w:type="dxa"/>
            <w:shd w:val="clear" w:color="auto" w:fill="auto"/>
          </w:tcPr>
          <w:p w:rsidR="00D52F38" w:rsidRPr="00B0221C" w:rsidRDefault="00D52F38" w:rsidP="00120F08">
            <w:pPr>
              <w:spacing w:after="0" w:line="240" w:lineRule="auto"/>
              <w:rPr>
                <w:rFonts w:ascii="Arial" w:hAnsi="Arial" w:cs="Arial"/>
                <w:b/>
                <w:sz w:val="24"/>
                <w:szCs w:val="24"/>
              </w:rPr>
            </w:pPr>
            <w:r w:rsidRPr="00B0221C">
              <w:rPr>
                <w:rFonts w:ascii="Arial" w:hAnsi="Arial" w:cs="Arial"/>
                <w:b/>
                <w:sz w:val="24"/>
                <w:szCs w:val="24"/>
              </w:rPr>
              <w:t xml:space="preserve">Corporate Objective </w:t>
            </w:r>
          </w:p>
        </w:tc>
        <w:tc>
          <w:tcPr>
            <w:tcW w:w="3296" w:type="dxa"/>
            <w:shd w:val="clear" w:color="auto" w:fill="auto"/>
          </w:tcPr>
          <w:p w:rsidR="00D52F38" w:rsidRPr="00B0221C" w:rsidRDefault="00D52F38" w:rsidP="00120F08">
            <w:pPr>
              <w:spacing w:after="0" w:line="240" w:lineRule="auto"/>
              <w:rPr>
                <w:rFonts w:ascii="Arial" w:hAnsi="Arial" w:cs="Arial"/>
                <w:b/>
                <w:sz w:val="24"/>
                <w:szCs w:val="24"/>
              </w:rPr>
            </w:pPr>
            <w:r w:rsidRPr="00B0221C">
              <w:rPr>
                <w:rFonts w:ascii="Arial" w:hAnsi="Arial" w:cs="Arial"/>
                <w:b/>
                <w:sz w:val="24"/>
                <w:szCs w:val="24"/>
              </w:rPr>
              <w:t>Lead Committee</w:t>
            </w:r>
          </w:p>
        </w:tc>
      </w:tr>
      <w:tr w:rsidR="00D52F38" w:rsidRPr="00B0221C" w:rsidTr="00A70F6F">
        <w:trPr>
          <w:trHeight w:val="417"/>
        </w:trPr>
        <w:tc>
          <w:tcPr>
            <w:tcW w:w="1177" w:type="dxa"/>
            <w:shd w:val="clear" w:color="auto" w:fill="auto"/>
          </w:tcPr>
          <w:p w:rsidR="00D52F38" w:rsidRPr="00B0221C" w:rsidRDefault="00D52F38" w:rsidP="00120F08">
            <w:pPr>
              <w:spacing w:after="0" w:line="240" w:lineRule="auto"/>
              <w:rPr>
                <w:rFonts w:ascii="Arial" w:hAnsi="Arial" w:cs="Arial"/>
                <w:b/>
                <w:sz w:val="24"/>
                <w:szCs w:val="24"/>
              </w:rPr>
            </w:pPr>
          </w:p>
        </w:tc>
        <w:tc>
          <w:tcPr>
            <w:tcW w:w="5155" w:type="dxa"/>
            <w:shd w:val="clear" w:color="auto" w:fill="auto"/>
          </w:tcPr>
          <w:p w:rsidR="00D52F38" w:rsidRPr="00B0221C" w:rsidRDefault="00D52F38" w:rsidP="00120F08">
            <w:pPr>
              <w:spacing w:after="0" w:line="240" w:lineRule="auto"/>
              <w:rPr>
                <w:rFonts w:ascii="Arial" w:hAnsi="Arial" w:cs="Arial"/>
                <w:b/>
                <w:sz w:val="24"/>
                <w:szCs w:val="24"/>
              </w:rPr>
            </w:pPr>
            <w:r w:rsidRPr="00B0221C">
              <w:rPr>
                <w:rFonts w:ascii="Arial" w:hAnsi="Arial" w:cs="Arial"/>
                <w:b/>
                <w:sz w:val="24"/>
                <w:szCs w:val="24"/>
              </w:rPr>
              <w:t>Better Care</w:t>
            </w:r>
          </w:p>
        </w:tc>
        <w:tc>
          <w:tcPr>
            <w:tcW w:w="3296" w:type="dxa"/>
            <w:shd w:val="clear" w:color="auto" w:fill="auto"/>
          </w:tcPr>
          <w:p w:rsidR="00D52F38" w:rsidRPr="00B0221C" w:rsidRDefault="00D52F38" w:rsidP="00120F08">
            <w:pPr>
              <w:spacing w:after="0" w:line="240" w:lineRule="auto"/>
              <w:rPr>
                <w:rFonts w:ascii="Arial" w:hAnsi="Arial" w:cs="Arial"/>
                <w:b/>
                <w:sz w:val="24"/>
                <w:szCs w:val="24"/>
              </w:rPr>
            </w:pPr>
          </w:p>
        </w:tc>
      </w:tr>
      <w:tr w:rsidR="00D52F38" w:rsidRPr="00B0221C" w:rsidTr="00A70F6F">
        <w:trPr>
          <w:trHeight w:val="892"/>
        </w:trPr>
        <w:tc>
          <w:tcPr>
            <w:tcW w:w="1177"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COBC6</w:t>
            </w:r>
          </w:p>
        </w:tc>
        <w:tc>
          <w:tcPr>
            <w:tcW w:w="5155" w:type="dxa"/>
            <w:shd w:val="clear" w:color="auto" w:fill="auto"/>
          </w:tcPr>
          <w:p w:rsidR="00D52F38" w:rsidRPr="00B0221C" w:rsidRDefault="00126F78" w:rsidP="00120F08">
            <w:pPr>
              <w:spacing w:after="0" w:line="240" w:lineRule="auto"/>
              <w:rPr>
                <w:rFonts w:ascii="Arial" w:hAnsi="Arial" w:cs="Arial"/>
                <w:sz w:val="24"/>
                <w:szCs w:val="24"/>
              </w:rPr>
            </w:pPr>
            <w:r>
              <w:rPr>
                <w:rFonts w:ascii="Arial" w:hAnsi="Arial" w:cs="Arial"/>
                <w:sz w:val="24"/>
                <w:szCs w:val="24"/>
              </w:rPr>
              <w:t>To provide</w:t>
            </w:r>
            <w:r w:rsidR="00D52F38" w:rsidRPr="00B0221C">
              <w:rPr>
                <w:rFonts w:ascii="Arial" w:hAnsi="Arial" w:cs="Arial"/>
                <w:sz w:val="24"/>
                <w:szCs w:val="24"/>
              </w:rPr>
              <w:t xml:space="preserve"> safe and appropriate working practices that minimise the risk of infection, injury or harm to our patients and our people</w:t>
            </w:r>
            <w:r>
              <w:rPr>
                <w:rFonts w:ascii="Arial" w:hAnsi="Arial" w:cs="Arial"/>
                <w:sz w:val="24"/>
                <w:szCs w:val="24"/>
              </w:rPr>
              <w:t>.</w:t>
            </w:r>
          </w:p>
        </w:tc>
        <w:tc>
          <w:tcPr>
            <w:tcW w:w="3296"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 xml:space="preserve">Clinical &amp; Care Governance Committee </w:t>
            </w:r>
          </w:p>
        </w:tc>
      </w:tr>
      <w:tr w:rsidR="00D52F38" w:rsidRPr="00B0221C" w:rsidTr="00A70F6F">
        <w:tc>
          <w:tcPr>
            <w:tcW w:w="1177"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COBC7</w:t>
            </w:r>
          </w:p>
        </w:tc>
        <w:tc>
          <w:tcPr>
            <w:tcW w:w="5155"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To ensure services are timely and accessible to all parts of the community we serve.</w:t>
            </w:r>
          </w:p>
        </w:tc>
        <w:tc>
          <w:tcPr>
            <w:tcW w:w="3296" w:type="dxa"/>
            <w:shd w:val="clear" w:color="auto" w:fill="auto"/>
          </w:tcPr>
          <w:p w:rsidR="00D52F38" w:rsidRPr="00126F78" w:rsidRDefault="00D52F38" w:rsidP="00120F08">
            <w:pPr>
              <w:spacing w:after="0" w:line="240" w:lineRule="auto"/>
              <w:rPr>
                <w:rFonts w:ascii="Arial" w:hAnsi="Arial" w:cs="Arial"/>
                <w:sz w:val="24"/>
                <w:szCs w:val="24"/>
              </w:rPr>
            </w:pPr>
            <w:r w:rsidRPr="00126F78">
              <w:rPr>
                <w:rFonts w:ascii="Arial" w:hAnsi="Arial" w:cs="Arial"/>
                <w:sz w:val="24"/>
                <w:szCs w:val="24"/>
              </w:rPr>
              <w:t xml:space="preserve">Finance, Planning and Performance Committee </w:t>
            </w:r>
          </w:p>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 xml:space="preserve">/Acute Services Committee </w:t>
            </w:r>
          </w:p>
        </w:tc>
      </w:tr>
      <w:tr w:rsidR="00D52F38" w:rsidRPr="00B0221C" w:rsidTr="00A70F6F">
        <w:tc>
          <w:tcPr>
            <w:tcW w:w="1177"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COBC8</w:t>
            </w:r>
          </w:p>
        </w:tc>
        <w:tc>
          <w:tcPr>
            <w:tcW w:w="5155"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To deliver person centred care through a partnership approach built on respect, compassion and shared decision making.</w:t>
            </w:r>
          </w:p>
        </w:tc>
        <w:tc>
          <w:tcPr>
            <w:tcW w:w="3296"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 xml:space="preserve">Lead Committee: Clinical &amp; Care Governance Committee </w:t>
            </w:r>
          </w:p>
          <w:p w:rsidR="00D52F38" w:rsidRPr="00B0221C" w:rsidRDefault="00126F78" w:rsidP="00120F08">
            <w:pPr>
              <w:spacing w:after="0" w:line="240" w:lineRule="auto"/>
              <w:rPr>
                <w:rFonts w:ascii="Arial" w:hAnsi="Arial" w:cs="Arial"/>
                <w:sz w:val="24"/>
                <w:szCs w:val="24"/>
              </w:rPr>
            </w:pPr>
            <w:r>
              <w:rPr>
                <w:rFonts w:ascii="Arial" w:hAnsi="Arial" w:cs="Arial"/>
                <w:sz w:val="24"/>
                <w:szCs w:val="24"/>
              </w:rPr>
              <w:t>/</w:t>
            </w:r>
            <w:r w:rsidR="00D52F38" w:rsidRPr="00B0221C">
              <w:rPr>
                <w:rFonts w:ascii="Arial" w:hAnsi="Arial" w:cs="Arial"/>
                <w:sz w:val="24"/>
                <w:szCs w:val="24"/>
              </w:rPr>
              <w:t xml:space="preserve">Acute Services Committee </w:t>
            </w:r>
          </w:p>
        </w:tc>
      </w:tr>
      <w:tr w:rsidR="00D52F38" w:rsidRPr="00B0221C" w:rsidTr="007C216A">
        <w:tc>
          <w:tcPr>
            <w:tcW w:w="1177" w:type="dxa"/>
            <w:tcBorders>
              <w:bottom w:val="single" w:sz="4" w:space="0" w:color="auto"/>
            </w:tcBorders>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COBC9</w:t>
            </w:r>
          </w:p>
        </w:tc>
        <w:tc>
          <w:tcPr>
            <w:tcW w:w="5155" w:type="dxa"/>
            <w:tcBorders>
              <w:bottom w:val="single" w:sz="4" w:space="0" w:color="auto"/>
            </w:tcBorders>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To continuously improve the quality of care, engaging with our patients and our people to ensure healthcare services meet their needs.</w:t>
            </w:r>
          </w:p>
        </w:tc>
        <w:tc>
          <w:tcPr>
            <w:tcW w:w="3296" w:type="dxa"/>
            <w:tcBorders>
              <w:bottom w:val="single" w:sz="4" w:space="0" w:color="auto"/>
            </w:tcBorders>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Clinical &amp; Care Governance Committee</w:t>
            </w:r>
          </w:p>
          <w:p w:rsidR="00D52F38" w:rsidRPr="00B0221C" w:rsidRDefault="00126F78" w:rsidP="00120F08">
            <w:pPr>
              <w:spacing w:after="0" w:line="240" w:lineRule="auto"/>
              <w:rPr>
                <w:rFonts w:ascii="Arial" w:hAnsi="Arial" w:cs="Arial"/>
                <w:sz w:val="24"/>
                <w:szCs w:val="24"/>
              </w:rPr>
            </w:pPr>
            <w:r>
              <w:rPr>
                <w:rFonts w:ascii="Arial" w:hAnsi="Arial" w:cs="Arial"/>
                <w:sz w:val="24"/>
                <w:szCs w:val="24"/>
              </w:rPr>
              <w:t>/</w:t>
            </w:r>
            <w:r w:rsidR="00D52F38" w:rsidRPr="00B0221C">
              <w:rPr>
                <w:rFonts w:ascii="Arial" w:hAnsi="Arial" w:cs="Arial"/>
                <w:sz w:val="24"/>
                <w:szCs w:val="24"/>
              </w:rPr>
              <w:t xml:space="preserve">Acute Services Committee </w:t>
            </w:r>
          </w:p>
        </w:tc>
      </w:tr>
      <w:tr w:rsidR="00D52F38" w:rsidRPr="00B0221C" w:rsidTr="007C216A">
        <w:tc>
          <w:tcPr>
            <w:tcW w:w="1177" w:type="dxa"/>
            <w:tcBorders>
              <w:top w:val="single" w:sz="4" w:space="0" w:color="auto"/>
              <w:left w:val="single" w:sz="4" w:space="0" w:color="auto"/>
              <w:bottom w:val="single" w:sz="4" w:space="0" w:color="auto"/>
              <w:right w:val="single" w:sz="4" w:space="0" w:color="auto"/>
            </w:tcBorders>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COBC10</w:t>
            </w:r>
          </w:p>
        </w:tc>
        <w:tc>
          <w:tcPr>
            <w:tcW w:w="5155" w:type="dxa"/>
            <w:tcBorders>
              <w:top w:val="single" w:sz="4" w:space="0" w:color="auto"/>
              <w:left w:val="single" w:sz="4" w:space="0" w:color="auto"/>
              <w:bottom w:val="single" w:sz="4" w:space="0" w:color="auto"/>
              <w:right w:val="single" w:sz="4" w:space="0" w:color="auto"/>
            </w:tcBorders>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To shift the reliance on hospital care towards proactive and co-ordinated care and support in the community.</w:t>
            </w:r>
          </w:p>
        </w:tc>
        <w:tc>
          <w:tcPr>
            <w:tcW w:w="3296" w:type="dxa"/>
            <w:tcBorders>
              <w:top w:val="single" w:sz="4" w:space="0" w:color="auto"/>
              <w:left w:val="single" w:sz="4" w:space="0" w:color="auto"/>
              <w:bottom w:val="single" w:sz="4" w:space="0" w:color="auto"/>
              <w:right w:val="single" w:sz="4" w:space="0" w:color="auto"/>
            </w:tcBorders>
            <w:shd w:val="clear" w:color="auto" w:fill="auto"/>
          </w:tcPr>
          <w:p w:rsidR="00D52F38" w:rsidRPr="00126F78" w:rsidRDefault="00D52F38" w:rsidP="00120F08">
            <w:pPr>
              <w:spacing w:after="0" w:line="240" w:lineRule="auto"/>
              <w:rPr>
                <w:rFonts w:ascii="Arial" w:hAnsi="Arial" w:cs="Arial"/>
                <w:sz w:val="24"/>
                <w:szCs w:val="24"/>
              </w:rPr>
            </w:pPr>
            <w:r w:rsidRPr="00126F78">
              <w:rPr>
                <w:rFonts w:ascii="Arial" w:hAnsi="Arial" w:cs="Arial"/>
                <w:sz w:val="24"/>
                <w:szCs w:val="24"/>
              </w:rPr>
              <w:t xml:space="preserve">Finance, Planning &amp; Performance Committee </w:t>
            </w:r>
          </w:p>
        </w:tc>
      </w:tr>
    </w:tbl>
    <w:p w:rsidR="00D52F38" w:rsidRPr="00B0221C" w:rsidRDefault="00D52F38" w:rsidP="00120F08">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4"/>
        <w:gridCol w:w="5165"/>
        <w:gridCol w:w="3299"/>
      </w:tblGrid>
      <w:tr w:rsidR="00D52F38" w:rsidRPr="00B0221C" w:rsidTr="00A70F6F">
        <w:tc>
          <w:tcPr>
            <w:tcW w:w="1164" w:type="dxa"/>
            <w:shd w:val="clear" w:color="auto" w:fill="auto"/>
          </w:tcPr>
          <w:p w:rsidR="00D52F38" w:rsidRPr="00B0221C" w:rsidRDefault="00D52F38" w:rsidP="00120F08">
            <w:pPr>
              <w:spacing w:after="0" w:line="240" w:lineRule="auto"/>
              <w:rPr>
                <w:rFonts w:ascii="Arial" w:hAnsi="Arial" w:cs="Arial"/>
                <w:b/>
                <w:sz w:val="24"/>
                <w:szCs w:val="24"/>
              </w:rPr>
            </w:pPr>
            <w:r w:rsidRPr="00B0221C">
              <w:rPr>
                <w:rFonts w:ascii="Arial" w:hAnsi="Arial" w:cs="Arial"/>
                <w:b/>
                <w:sz w:val="24"/>
                <w:szCs w:val="24"/>
              </w:rPr>
              <w:t xml:space="preserve">Code </w:t>
            </w:r>
          </w:p>
        </w:tc>
        <w:tc>
          <w:tcPr>
            <w:tcW w:w="5165" w:type="dxa"/>
            <w:shd w:val="clear" w:color="auto" w:fill="auto"/>
          </w:tcPr>
          <w:p w:rsidR="00D52F38" w:rsidRPr="00B0221C" w:rsidRDefault="00D52F38" w:rsidP="00120F08">
            <w:pPr>
              <w:spacing w:after="0" w:line="240" w:lineRule="auto"/>
              <w:rPr>
                <w:rFonts w:ascii="Arial" w:hAnsi="Arial" w:cs="Arial"/>
                <w:b/>
                <w:sz w:val="24"/>
                <w:szCs w:val="24"/>
              </w:rPr>
            </w:pPr>
            <w:r w:rsidRPr="00B0221C">
              <w:rPr>
                <w:rFonts w:ascii="Arial" w:hAnsi="Arial" w:cs="Arial"/>
                <w:b/>
                <w:sz w:val="24"/>
                <w:szCs w:val="24"/>
              </w:rPr>
              <w:t xml:space="preserve">Corporate Objective </w:t>
            </w:r>
          </w:p>
        </w:tc>
        <w:tc>
          <w:tcPr>
            <w:tcW w:w="3299" w:type="dxa"/>
            <w:shd w:val="clear" w:color="auto" w:fill="auto"/>
          </w:tcPr>
          <w:p w:rsidR="00D52F38" w:rsidRPr="00B0221C" w:rsidRDefault="00D52F38" w:rsidP="00120F08">
            <w:pPr>
              <w:spacing w:after="0" w:line="240" w:lineRule="auto"/>
              <w:rPr>
                <w:rFonts w:ascii="Arial" w:hAnsi="Arial" w:cs="Arial"/>
                <w:b/>
                <w:sz w:val="24"/>
                <w:szCs w:val="24"/>
              </w:rPr>
            </w:pPr>
            <w:r w:rsidRPr="00B0221C">
              <w:rPr>
                <w:rFonts w:ascii="Arial" w:hAnsi="Arial" w:cs="Arial"/>
                <w:b/>
                <w:sz w:val="24"/>
                <w:szCs w:val="24"/>
              </w:rPr>
              <w:t>Lead Committee</w:t>
            </w:r>
          </w:p>
        </w:tc>
      </w:tr>
      <w:tr w:rsidR="00D52F38" w:rsidRPr="00B0221C" w:rsidTr="00A70F6F">
        <w:trPr>
          <w:trHeight w:val="417"/>
        </w:trPr>
        <w:tc>
          <w:tcPr>
            <w:tcW w:w="1164" w:type="dxa"/>
            <w:shd w:val="clear" w:color="auto" w:fill="auto"/>
          </w:tcPr>
          <w:p w:rsidR="00D52F38" w:rsidRPr="00B0221C" w:rsidRDefault="00D52F38" w:rsidP="00120F08">
            <w:pPr>
              <w:spacing w:after="0" w:line="240" w:lineRule="auto"/>
              <w:rPr>
                <w:rFonts w:ascii="Arial" w:hAnsi="Arial" w:cs="Arial"/>
                <w:b/>
                <w:sz w:val="24"/>
                <w:szCs w:val="24"/>
              </w:rPr>
            </w:pPr>
          </w:p>
        </w:tc>
        <w:tc>
          <w:tcPr>
            <w:tcW w:w="5165" w:type="dxa"/>
            <w:shd w:val="clear" w:color="auto" w:fill="auto"/>
          </w:tcPr>
          <w:p w:rsidR="00D52F38" w:rsidRPr="00B0221C" w:rsidRDefault="00D52F38" w:rsidP="00120F08">
            <w:pPr>
              <w:spacing w:after="0" w:line="240" w:lineRule="auto"/>
              <w:rPr>
                <w:rFonts w:ascii="Arial" w:hAnsi="Arial" w:cs="Arial"/>
                <w:b/>
                <w:sz w:val="24"/>
                <w:szCs w:val="24"/>
              </w:rPr>
            </w:pPr>
            <w:r w:rsidRPr="00B0221C">
              <w:rPr>
                <w:rFonts w:ascii="Arial" w:hAnsi="Arial" w:cs="Arial"/>
                <w:b/>
                <w:sz w:val="24"/>
                <w:szCs w:val="24"/>
              </w:rPr>
              <w:t xml:space="preserve">Better Value </w:t>
            </w:r>
          </w:p>
        </w:tc>
        <w:tc>
          <w:tcPr>
            <w:tcW w:w="3299" w:type="dxa"/>
            <w:shd w:val="clear" w:color="auto" w:fill="auto"/>
          </w:tcPr>
          <w:p w:rsidR="00D52F38" w:rsidRPr="00B0221C" w:rsidRDefault="00D52F38" w:rsidP="00120F08">
            <w:pPr>
              <w:spacing w:after="0" w:line="240" w:lineRule="auto"/>
              <w:rPr>
                <w:rFonts w:ascii="Arial" w:hAnsi="Arial" w:cs="Arial"/>
                <w:b/>
                <w:sz w:val="24"/>
                <w:szCs w:val="24"/>
              </w:rPr>
            </w:pPr>
          </w:p>
        </w:tc>
      </w:tr>
      <w:tr w:rsidR="00D52F38" w:rsidRPr="00B0221C" w:rsidTr="00A70F6F">
        <w:trPr>
          <w:trHeight w:val="892"/>
        </w:trPr>
        <w:tc>
          <w:tcPr>
            <w:tcW w:w="1164"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COBV11</w:t>
            </w:r>
          </w:p>
        </w:tc>
        <w:tc>
          <w:tcPr>
            <w:tcW w:w="5165"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To ensure effective financial planning across the healthcare system that supports financial sustainability and balance</w:t>
            </w:r>
            <w:r w:rsidR="00126F78">
              <w:rPr>
                <w:rFonts w:ascii="Arial" w:hAnsi="Arial" w:cs="Arial"/>
                <w:sz w:val="24"/>
                <w:szCs w:val="24"/>
              </w:rPr>
              <w:t>d</w:t>
            </w:r>
            <w:r w:rsidRPr="00B0221C">
              <w:rPr>
                <w:rFonts w:ascii="Arial" w:hAnsi="Arial" w:cs="Arial"/>
                <w:sz w:val="24"/>
                <w:szCs w:val="24"/>
              </w:rPr>
              <w:t xml:space="preserve"> budgets.</w:t>
            </w:r>
          </w:p>
        </w:tc>
        <w:tc>
          <w:tcPr>
            <w:tcW w:w="3299" w:type="dxa"/>
            <w:shd w:val="clear" w:color="auto" w:fill="auto"/>
          </w:tcPr>
          <w:p w:rsidR="00D52F38" w:rsidRPr="00126F78" w:rsidRDefault="00D52F38" w:rsidP="00120F08">
            <w:pPr>
              <w:spacing w:after="0" w:line="240" w:lineRule="auto"/>
              <w:rPr>
                <w:rFonts w:ascii="Arial" w:hAnsi="Arial" w:cs="Arial"/>
                <w:sz w:val="24"/>
                <w:szCs w:val="24"/>
              </w:rPr>
            </w:pPr>
            <w:r w:rsidRPr="00126F78">
              <w:rPr>
                <w:rFonts w:ascii="Arial" w:hAnsi="Arial" w:cs="Arial"/>
                <w:sz w:val="24"/>
                <w:szCs w:val="24"/>
              </w:rPr>
              <w:t xml:space="preserve">Finance, Planning &amp; Performance Committee </w:t>
            </w:r>
          </w:p>
        </w:tc>
      </w:tr>
      <w:tr w:rsidR="00D52F38" w:rsidRPr="00B0221C" w:rsidTr="00A70F6F">
        <w:trPr>
          <w:trHeight w:val="892"/>
        </w:trPr>
        <w:tc>
          <w:tcPr>
            <w:tcW w:w="1164"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COBV12</w:t>
            </w:r>
          </w:p>
        </w:tc>
        <w:tc>
          <w:tcPr>
            <w:tcW w:w="5165"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To reduce variation, improve productivity and eliminate waste through clinical engagement and a robust system of efficiency savings management.</w:t>
            </w:r>
          </w:p>
        </w:tc>
        <w:tc>
          <w:tcPr>
            <w:tcW w:w="3299" w:type="dxa"/>
            <w:shd w:val="clear" w:color="auto" w:fill="auto"/>
          </w:tcPr>
          <w:p w:rsidR="00D52F38" w:rsidRPr="00126F78" w:rsidRDefault="00D52F38" w:rsidP="00120F08">
            <w:pPr>
              <w:spacing w:after="0" w:line="240" w:lineRule="auto"/>
              <w:rPr>
                <w:rFonts w:ascii="Arial" w:hAnsi="Arial" w:cs="Arial"/>
                <w:sz w:val="24"/>
                <w:szCs w:val="24"/>
              </w:rPr>
            </w:pPr>
            <w:r w:rsidRPr="00126F78">
              <w:rPr>
                <w:rFonts w:ascii="Arial" w:hAnsi="Arial" w:cs="Arial"/>
                <w:sz w:val="24"/>
                <w:szCs w:val="24"/>
              </w:rPr>
              <w:t xml:space="preserve">Finance, Planning &amp; Performance Committee </w:t>
            </w:r>
          </w:p>
        </w:tc>
      </w:tr>
      <w:tr w:rsidR="00D52F38" w:rsidRPr="00B0221C" w:rsidTr="00A70F6F">
        <w:trPr>
          <w:trHeight w:val="892"/>
        </w:trPr>
        <w:tc>
          <w:tcPr>
            <w:tcW w:w="1164"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lastRenderedPageBreak/>
              <w:t>COBV13</w:t>
            </w:r>
          </w:p>
        </w:tc>
        <w:tc>
          <w:tcPr>
            <w:tcW w:w="5165"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To exploit the potential for research, digital technology and innovation to reform service delivery and reduce costs</w:t>
            </w:r>
            <w:r w:rsidR="00126F78">
              <w:rPr>
                <w:rFonts w:ascii="Arial" w:hAnsi="Arial" w:cs="Arial"/>
                <w:sz w:val="24"/>
                <w:szCs w:val="24"/>
              </w:rPr>
              <w:t>.</w:t>
            </w:r>
          </w:p>
        </w:tc>
        <w:tc>
          <w:tcPr>
            <w:tcW w:w="3299" w:type="dxa"/>
            <w:shd w:val="clear" w:color="auto" w:fill="auto"/>
          </w:tcPr>
          <w:p w:rsidR="00D52F38" w:rsidRPr="00126F78" w:rsidRDefault="00D52F38" w:rsidP="00120F08">
            <w:pPr>
              <w:spacing w:after="0" w:line="240" w:lineRule="auto"/>
              <w:rPr>
                <w:rFonts w:ascii="Arial" w:hAnsi="Arial" w:cs="Arial"/>
                <w:sz w:val="24"/>
                <w:szCs w:val="24"/>
              </w:rPr>
            </w:pPr>
            <w:r w:rsidRPr="00126F78">
              <w:rPr>
                <w:rFonts w:ascii="Arial" w:hAnsi="Arial" w:cs="Arial"/>
                <w:sz w:val="24"/>
                <w:szCs w:val="24"/>
              </w:rPr>
              <w:t>Finance, Planning &amp; Performance Committee</w:t>
            </w:r>
          </w:p>
        </w:tc>
      </w:tr>
      <w:tr w:rsidR="00D52F38" w:rsidRPr="00B0221C" w:rsidTr="00A70F6F">
        <w:trPr>
          <w:trHeight w:val="892"/>
        </w:trPr>
        <w:tc>
          <w:tcPr>
            <w:tcW w:w="1164"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COBV14</w:t>
            </w:r>
          </w:p>
        </w:tc>
        <w:tc>
          <w:tcPr>
            <w:tcW w:w="5165"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To utilise and improve our capital assets to support the reform of healthcare</w:t>
            </w:r>
            <w:r w:rsidRPr="00B0221C">
              <w:rPr>
                <w:rFonts w:ascii="Arial" w:hAnsi="Arial" w:cs="Arial"/>
                <w:color w:val="000000"/>
                <w:sz w:val="24"/>
                <w:szCs w:val="24"/>
              </w:rPr>
              <w:t>.</w:t>
            </w:r>
          </w:p>
        </w:tc>
        <w:tc>
          <w:tcPr>
            <w:tcW w:w="3299" w:type="dxa"/>
            <w:shd w:val="clear" w:color="auto" w:fill="auto"/>
          </w:tcPr>
          <w:p w:rsidR="00D52F38" w:rsidRPr="00126F78" w:rsidRDefault="00D52F38" w:rsidP="00120F08">
            <w:pPr>
              <w:spacing w:after="0" w:line="240" w:lineRule="auto"/>
              <w:rPr>
                <w:rFonts w:ascii="Arial" w:hAnsi="Arial" w:cs="Arial"/>
                <w:sz w:val="24"/>
                <w:szCs w:val="24"/>
              </w:rPr>
            </w:pPr>
            <w:r w:rsidRPr="00126F78">
              <w:rPr>
                <w:rFonts w:ascii="Arial" w:hAnsi="Arial" w:cs="Arial"/>
                <w:sz w:val="24"/>
                <w:szCs w:val="24"/>
              </w:rPr>
              <w:t>Finance, Planning &amp; Performance Committee</w:t>
            </w:r>
          </w:p>
        </w:tc>
      </w:tr>
    </w:tbl>
    <w:p w:rsidR="00D52F38" w:rsidRPr="00B0221C" w:rsidRDefault="00D52F38" w:rsidP="00120F08">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0"/>
        <w:gridCol w:w="5137"/>
        <w:gridCol w:w="3261"/>
      </w:tblGrid>
      <w:tr w:rsidR="00D52F38" w:rsidRPr="00B0221C" w:rsidTr="00A70F6F">
        <w:tc>
          <w:tcPr>
            <w:tcW w:w="1230" w:type="dxa"/>
            <w:shd w:val="clear" w:color="auto" w:fill="auto"/>
          </w:tcPr>
          <w:p w:rsidR="00D52F38" w:rsidRPr="00B0221C" w:rsidRDefault="00D52F38" w:rsidP="00120F08">
            <w:pPr>
              <w:spacing w:after="0" w:line="240" w:lineRule="auto"/>
              <w:rPr>
                <w:rFonts w:ascii="Arial" w:hAnsi="Arial" w:cs="Arial"/>
                <w:b/>
                <w:sz w:val="24"/>
                <w:szCs w:val="24"/>
              </w:rPr>
            </w:pPr>
            <w:r w:rsidRPr="00B0221C">
              <w:rPr>
                <w:rFonts w:ascii="Arial" w:hAnsi="Arial" w:cs="Arial"/>
                <w:b/>
                <w:sz w:val="24"/>
                <w:szCs w:val="24"/>
              </w:rPr>
              <w:t xml:space="preserve">Code </w:t>
            </w:r>
          </w:p>
        </w:tc>
        <w:tc>
          <w:tcPr>
            <w:tcW w:w="5137" w:type="dxa"/>
            <w:shd w:val="clear" w:color="auto" w:fill="auto"/>
          </w:tcPr>
          <w:p w:rsidR="00D52F38" w:rsidRPr="00B0221C" w:rsidRDefault="00D52F38" w:rsidP="00120F08">
            <w:pPr>
              <w:spacing w:after="0" w:line="240" w:lineRule="auto"/>
              <w:rPr>
                <w:rFonts w:ascii="Arial" w:hAnsi="Arial" w:cs="Arial"/>
                <w:b/>
                <w:sz w:val="24"/>
                <w:szCs w:val="24"/>
              </w:rPr>
            </w:pPr>
            <w:r w:rsidRPr="00B0221C">
              <w:rPr>
                <w:rFonts w:ascii="Arial" w:hAnsi="Arial" w:cs="Arial"/>
                <w:b/>
                <w:sz w:val="24"/>
                <w:szCs w:val="24"/>
              </w:rPr>
              <w:t xml:space="preserve">Corporate Objective </w:t>
            </w:r>
          </w:p>
        </w:tc>
        <w:tc>
          <w:tcPr>
            <w:tcW w:w="3261" w:type="dxa"/>
            <w:shd w:val="clear" w:color="auto" w:fill="auto"/>
          </w:tcPr>
          <w:p w:rsidR="00D52F38" w:rsidRPr="00B0221C" w:rsidRDefault="00D52F38" w:rsidP="00120F08">
            <w:pPr>
              <w:spacing w:after="0" w:line="240" w:lineRule="auto"/>
              <w:rPr>
                <w:rFonts w:ascii="Arial" w:hAnsi="Arial" w:cs="Arial"/>
                <w:b/>
                <w:sz w:val="24"/>
                <w:szCs w:val="24"/>
              </w:rPr>
            </w:pPr>
            <w:r w:rsidRPr="00B0221C">
              <w:rPr>
                <w:rFonts w:ascii="Arial" w:hAnsi="Arial" w:cs="Arial"/>
                <w:b/>
                <w:sz w:val="24"/>
                <w:szCs w:val="24"/>
              </w:rPr>
              <w:t>Lead Committee</w:t>
            </w:r>
          </w:p>
        </w:tc>
      </w:tr>
      <w:tr w:rsidR="00D52F38" w:rsidRPr="00B0221C" w:rsidTr="00A70F6F">
        <w:trPr>
          <w:trHeight w:val="417"/>
        </w:trPr>
        <w:tc>
          <w:tcPr>
            <w:tcW w:w="1230" w:type="dxa"/>
            <w:shd w:val="clear" w:color="auto" w:fill="auto"/>
          </w:tcPr>
          <w:p w:rsidR="00D52F38" w:rsidRPr="00B0221C" w:rsidRDefault="00D52F38" w:rsidP="00120F08">
            <w:pPr>
              <w:spacing w:after="0" w:line="240" w:lineRule="auto"/>
              <w:rPr>
                <w:rFonts w:ascii="Arial" w:hAnsi="Arial" w:cs="Arial"/>
                <w:b/>
                <w:sz w:val="24"/>
                <w:szCs w:val="24"/>
              </w:rPr>
            </w:pPr>
          </w:p>
        </w:tc>
        <w:tc>
          <w:tcPr>
            <w:tcW w:w="5137" w:type="dxa"/>
            <w:shd w:val="clear" w:color="auto" w:fill="auto"/>
          </w:tcPr>
          <w:p w:rsidR="00D52F38" w:rsidRPr="00B0221C" w:rsidRDefault="00D52F38" w:rsidP="00120F08">
            <w:pPr>
              <w:spacing w:after="0" w:line="240" w:lineRule="auto"/>
              <w:rPr>
                <w:rFonts w:ascii="Arial" w:hAnsi="Arial" w:cs="Arial"/>
                <w:b/>
                <w:sz w:val="24"/>
                <w:szCs w:val="24"/>
              </w:rPr>
            </w:pPr>
            <w:r w:rsidRPr="00B0221C">
              <w:rPr>
                <w:rFonts w:ascii="Arial" w:hAnsi="Arial" w:cs="Arial"/>
                <w:b/>
                <w:sz w:val="24"/>
                <w:szCs w:val="24"/>
              </w:rPr>
              <w:t xml:space="preserve">Better Workplace  </w:t>
            </w:r>
          </w:p>
        </w:tc>
        <w:tc>
          <w:tcPr>
            <w:tcW w:w="3261" w:type="dxa"/>
            <w:shd w:val="clear" w:color="auto" w:fill="auto"/>
          </w:tcPr>
          <w:p w:rsidR="00D52F38" w:rsidRPr="00B0221C" w:rsidRDefault="00D52F38" w:rsidP="00120F08">
            <w:pPr>
              <w:spacing w:after="0" w:line="240" w:lineRule="auto"/>
              <w:rPr>
                <w:rFonts w:ascii="Arial" w:hAnsi="Arial" w:cs="Arial"/>
                <w:b/>
                <w:sz w:val="24"/>
                <w:szCs w:val="24"/>
              </w:rPr>
            </w:pPr>
          </w:p>
        </w:tc>
      </w:tr>
      <w:tr w:rsidR="00D52F38" w:rsidRPr="00B0221C" w:rsidTr="00A70F6F">
        <w:trPr>
          <w:trHeight w:val="892"/>
        </w:trPr>
        <w:tc>
          <w:tcPr>
            <w:tcW w:w="1230"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COBW15</w:t>
            </w:r>
          </w:p>
        </w:tc>
        <w:tc>
          <w:tcPr>
            <w:tcW w:w="5137"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To ensure our people are treated fairly and consistently, with dignity and respect, and work in an environment where diversity is valued.</w:t>
            </w:r>
          </w:p>
        </w:tc>
        <w:tc>
          <w:tcPr>
            <w:tcW w:w="3261"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Staff Governance Committee</w:t>
            </w:r>
          </w:p>
        </w:tc>
      </w:tr>
      <w:tr w:rsidR="00D52F38" w:rsidRPr="00B0221C" w:rsidTr="00A70F6F">
        <w:trPr>
          <w:trHeight w:val="892"/>
        </w:trPr>
        <w:tc>
          <w:tcPr>
            <w:tcW w:w="1230"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COBW16</w:t>
            </w:r>
          </w:p>
        </w:tc>
        <w:tc>
          <w:tcPr>
            <w:tcW w:w="5137"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To ensure our people are well informed.</w:t>
            </w:r>
          </w:p>
        </w:tc>
        <w:tc>
          <w:tcPr>
            <w:tcW w:w="3261"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 xml:space="preserve">Staff Governance Committee </w:t>
            </w:r>
          </w:p>
        </w:tc>
      </w:tr>
      <w:tr w:rsidR="00D52F38" w:rsidRPr="00B0221C" w:rsidTr="00A70F6F">
        <w:trPr>
          <w:trHeight w:val="892"/>
        </w:trPr>
        <w:tc>
          <w:tcPr>
            <w:tcW w:w="1230"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COBW17</w:t>
            </w:r>
          </w:p>
        </w:tc>
        <w:tc>
          <w:tcPr>
            <w:tcW w:w="5137"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To ensure our people are appropriately trained and developed.</w:t>
            </w:r>
          </w:p>
        </w:tc>
        <w:tc>
          <w:tcPr>
            <w:tcW w:w="3261"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Staff Governance Committee</w:t>
            </w:r>
          </w:p>
        </w:tc>
      </w:tr>
      <w:tr w:rsidR="00D52F38" w:rsidRPr="00B0221C" w:rsidTr="00A70F6F">
        <w:trPr>
          <w:trHeight w:val="892"/>
        </w:trPr>
        <w:tc>
          <w:tcPr>
            <w:tcW w:w="1230"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COBW18</w:t>
            </w:r>
          </w:p>
        </w:tc>
        <w:tc>
          <w:tcPr>
            <w:tcW w:w="5137"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To ensure our people are involved in decisions that affect them.</w:t>
            </w:r>
          </w:p>
        </w:tc>
        <w:tc>
          <w:tcPr>
            <w:tcW w:w="3261"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Staff Governance Committee</w:t>
            </w:r>
          </w:p>
        </w:tc>
      </w:tr>
      <w:tr w:rsidR="00D52F38" w:rsidRPr="00B0221C" w:rsidTr="00A70F6F">
        <w:trPr>
          <w:trHeight w:val="892"/>
        </w:trPr>
        <w:tc>
          <w:tcPr>
            <w:tcW w:w="1230"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COBW19</w:t>
            </w:r>
          </w:p>
        </w:tc>
        <w:tc>
          <w:tcPr>
            <w:tcW w:w="5137"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To promote the health and wellbeing of our people.</w:t>
            </w:r>
          </w:p>
        </w:tc>
        <w:tc>
          <w:tcPr>
            <w:tcW w:w="3261"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 xml:space="preserve">Staff Governance Committee </w:t>
            </w:r>
          </w:p>
        </w:tc>
      </w:tr>
      <w:tr w:rsidR="00D52F38" w:rsidRPr="00120F08" w:rsidTr="00A70F6F">
        <w:trPr>
          <w:trHeight w:val="892"/>
        </w:trPr>
        <w:tc>
          <w:tcPr>
            <w:tcW w:w="1230"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COBW20</w:t>
            </w:r>
          </w:p>
        </w:tc>
        <w:tc>
          <w:tcPr>
            <w:tcW w:w="5137" w:type="dxa"/>
            <w:shd w:val="clear" w:color="auto" w:fill="auto"/>
          </w:tcPr>
          <w:p w:rsidR="00D52F38" w:rsidRPr="00B0221C" w:rsidRDefault="00D52F38" w:rsidP="00120F08">
            <w:pPr>
              <w:spacing w:after="0" w:line="240" w:lineRule="auto"/>
              <w:rPr>
                <w:rFonts w:ascii="Arial" w:hAnsi="Arial" w:cs="Arial"/>
                <w:sz w:val="24"/>
                <w:szCs w:val="24"/>
              </w:rPr>
            </w:pPr>
            <w:r w:rsidRPr="00B0221C">
              <w:rPr>
                <w:rFonts w:ascii="Arial" w:hAnsi="Arial" w:cs="Arial"/>
                <w:sz w:val="24"/>
                <w:szCs w:val="24"/>
              </w:rPr>
              <w:t>To provide a continuously improving and safe working environment.</w:t>
            </w:r>
          </w:p>
        </w:tc>
        <w:tc>
          <w:tcPr>
            <w:tcW w:w="3261" w:type="dxa"/>
            <w:shd w:val="clear" w:color="auto" w:fill="auto"/>
          </w:tcPr>
          <w:p w:rsidR="00D52F38" w:rsidRPr="00120F08" w:rsidRDefault="00D52F38" w:rsidP="00120F08">
            <w:pPr>
              <w:spacing w:after="0" w:line="240" w:lineRule="auto"/>
              <w:rPr>
                <w:rFonts w:ascii="Arial" w:hAnsi="Arial" w:cs="Arial"/>
                <w:sz w:val="24"/>
                <w:szCs w:val="24"/>
              </w:rPr>
            </w:pPr>
            <w:r w:rsidRPr="00B0221C">
              <w:rPr>
                <w:rFonts w:ascii="Arial" w:hAnsi="Arial" w:cs="Arial"/>
                <w:sz w:val="24"/>
                <w:szCs w:val="24"/>
              </w:rPr>
              <w:t>Staff Governance Committee</w:t>
            </w:r>
            <w:r w:rsidRPr="00120F08">
              <w:rPr>
                <w:rFonts w:ascii="Arial" w:hAnsi="Arial" w:cs="Arial"/>
                <w:sz w:val="24"/>
                <w:szCs w:val="24"/>
              </w:rPr>
              <w:t xml:space="preserve"> </w:t>
            </w:r>
          </w:p>
        </w:tc>
      </w:tr>
    </w:tbl>
    <w:p w:rsidR="00D52F38" w:rsidRPr="00120F08" w:rsidRDefault="00D52F38" w:rsidP="00120F08">
      <w:pPr>
        <w:spacing w:after="0" w:line="240" w:lineRule="auto"/>
        <w:rPr>
          <w:rFonts w:ascii="Arial" w:hAnsi="Arial" w:cs="Arial"/>
          <w:sz w:val="24"/>
          <w:szCs w:val="24"/>
        </w:rPr>
      </w:pPr>
    </w:p>
    <w:p w:rsidR="00D52F38" w:rsidRPr="00120F08" w:rsidRDefault="00D52F38" w:rsidP="00120F08">
      <w:pPr>
        <w:spacing w:after="0" w:line="240" w:lineRule="auto"/>
        <w:rPr>
          <w:rFonts w:ascii="Arial" w:hAnsi="Arial" w:cs="Arial"/>
          <w:sz w:val="24"/>
          <w:szCs w:val="24"/>
        </w:rPr>
      </w:pPr>
    </w:p>
    <w:p w:rsidR="00D52F38" w:rsidRPr="00120F08" w:rsidRDefault="00D52F38" w:rsidP="00120F08">
      <w:pPr>
        <w:spacing w:after="0" w:line="240" w:lineRule="auto"/>
        <w:rPr>
          <w:rFonts w:ascii="Arial" w:hAnsi="Arial" w:cs="Arial"/>
          <w:sz w:val="24"/>
          <w:szCs w:val="24"/>
        </w:rPr>
      </w:pPr>
    </w:p>
    <w:p w:rsidR="00D52F38" w:rsidRPr="00120F08" w:rsidRDefault="00D52F38" w:rsidP="00120F08">
      <w:pPr>
        <w:spacing w:after="0" w:line="240" w:lineRule="auto"/>
        <w:rPr>
          <w:rFonts w:ascii="Arial" w:hAnsi="Arial" w:cs="Arial"/>
          <w:sz w:val="24"/>
          <w:szCs w:val="24"/>
        </w:rPr>
      </w:pPr>
    </w:p>
    <w:p w:rsidR="00D52F38" w:rsidRPr="00120F08" w:rsidRDefault="00D52F38" w:rsidP="00120F08">
      <w:pPr>
        <w:spacing w:after="0" w:line="240" w:lineRule="auto"/>
        <w:rPr>
          <w:rFonts w:ascii="Arial" w:hAnsi="Arial" w:cs="Arial"/>
          <w:sz w:val="24"/>
          <w:szCs w:val="24"/>
        </w:rPr>
      </w:pPr>
    </w:p>
    <w:p w:rsidR="00D52F38" w:rsidRPr="00120F08" w:rsidRDefault="00D52F38" w:rsidP="00120F08">
      <w:pPr>
        <w:spacing w:after="0" w:line="240" w:lineRule="auto"/>
        <w:rPr>
          <w:rFonts w:ascii="Arial" w:hAnsi="Arial" w:cs="Arial"/>
          <w:sz w:val="24"/>
          <w:szCs w:val="24"/>
        </w:rPr>
      </w:pPr>
    </w:p>
    <w:p w:rsidR="00D52F38" w:rsidRPr="00120F08" w:rsidRDefault="00D52F38" w:rsidP="00120F08">
      <w:pPr>
        <w:spacing w:after="0" w:line="240" w:lineRule="auto"/>
        <w:rPr>
          <w:rFonts w:ascii="Arial" w:hAnsi="Arial" w:cs="Arial"/>
          <w:sz w:val="24"/>
          <w:szCs w:val="24"/>
        </w:rPr>
      </w:pPr>
    </w:p>
    <w:p w:rsidR="00D52F38" w:rsidRPr="00120F08" w:rsidRDefault="00D52F38" w:rsidP="00120F08">
      <w:pPr>
        <w:spacing w:after="0" w:line="240" w:lineRule="auto"/>
        <w:rPr>
          <w:rFonts w:ascii="Arial" w:hAnsi="Arial" w:cs="Arial"/>
          <w:sz w:val="24"/>
          <w:szCs w:val="24"/>
        </w:rPr>
      </w:pPr>
    </w:p>
    <w:p w:rsidR="00D52F38" w:rsidRPr="00120F08" w:rsidRDefault="00D52F38" w:rsidP="00120F08">
      <w:pPr>
        <w:spacing w:after="0" w:line="240" w:lineRule="auto"/>
        <w:rPr>
          <w:rFonts w:ascii="Arial" w:hAnsi="Arial" w:cs="Arial"/>
          <w:sz w:val="24"/>
          <w:szCs w:val="24"/>
        </w:rPr>
      </w:pPr>
    </w:p>
    <w:p w:rsidR="00D52F38" w:rsidRPr="00120F08" w:rsidRDefault="00D52F38" w:rsidP="00120F08">
      <w:pPr>
        <w:spacing w:after="0" w:line="240" w:lineRule="auto"/>
        <w:rPr>
          <w:rFonts w:ascii="Arial" w:hAnsi="Arial" w:cs="Arial"/>
          <w:sz w:val="24"/>
          <w:szCs w:val="24"/>
        </w:rPr>
      </w:pPr>
    </w:p>
    <w:p w:rsidR="00D52F38" w:rsidRPr="00120F08" w:rsidRDefault="00D52F38" w:rsidP="00120F08">
      <w:pPr>
        <w:spacing w:after="0" w:line="240" w:lineRule="auto"/>
        <w:rPr>
          <w:rFonts w:ascii="Arial" w:hAnsi="Arial" w:cs="Arial"/>
          <w:sz w:val="24"/>
          <w:szCs w:val="24"/>
        </w:rPr>
      </w:pPr>
    </w:p>
    <w:p w:rsidR="00D52F38" w:rsidRPr="00120F08" w:rsidRDefault="00D52F38" w:rsidP="00120F08">
      <w:pPr>
        <w:spacing w:after="0" w:line="240" w:lineRule="auto"/>
        <w:rPr>
          <w:rFonts w:ascii="Arial" w:hAnsi="Arial" w:cs="Arial"/>
          <w:sz w:val="24"/>
          <w:szCs w:val="24"/>
        </w:rPr>
      </w:pPr>
    </w:p>
    <w:p w:rsidR="00D52F38" w:rsidRPr="00120F08" w:rsidRDefault="00D52F38" w:rsidP="00120F08">
      <w:pPr>
        <w:spacing w:after="0" w:line="240" w:lineRule="auto"/>
        <w:rPr>
          <w:rFonts w:ascii="Arial" w:hAnsi="Arial" w:cs="Arial"/>
          <w:sz w:val="24"/>
          <w:szCs w:val="24"/>
        </w:rPr>
      </w:pPr>
    </w:p>
    <w:p w:rsidR="00D52F38" w:rsidRPr="00120F08" w:rsidRDefault="00D52F38" w:rsidP="00120F08">
      <w:pPr>
        <w:spacing w:after="0" w:line="240" w:lineRule="auto"/>
        <w:rPr>
          <w:rFonts w:ascii="Arial" w:hAnsi="Arial" w:cs="Arial"/>
          <w:sz w:val="24"/>
          <w:szCs w:val="24"/>
        </w:rPr>
      </w:pPr>
    </w:p>
    <w:p w:rsidR="00D52F38" w:rsidRPr="00120F08" w:rsidRDefault="00D52F38" w:rsidP="00120F08">
      <w:pPr>
        <w:spacing w:after="0" w:line="240" w:lineRule="auto"/>
        <w:rPr>
          <w:rFonts w:ascii="Arial" w:hAnsi="Arial" w:cs="Arial"/>
          <w:sz w:val="24"/>
          <w:szCs w:val="24"/>
        </w:rPr>
      </w:pPr>
    </w:p>
    <w:p w:rsidR="00A70F6F" w:rsidRPr="00120F08" w:rsidRDefault="00A70F6F" w:rsidP="00120F08">
      <w:pPr>
        <w:spacing w:after="0" w:line="240" w:lineRule="auto"/>
        <w:rPr>
          <w:rFonts w:ascii="Arial" w:hAnsi="Arial" w:cs="Arial"/>
          <w:sz w:val="24"/>
          <w:szCs w:val="24"/>
        </w:rPr>
      </w:pPr>
    </w:p>
    <w:sectPr w:rsidR="00A70F6F" w:rsidRPr="00120F08" w:rsidSect="00D31C6D">
      <w:headerReference w:type="even" r:id="rId8"/>
      <w:headerReference w:type="default" r:id="rId9"/>
      <w:footerReference w:type="default" r:id="rId10"/>
      <w:headerReference w:type="first" r:id="rId11"/>
      <w:pgSz w:w="11906" w:h="16838" w:code="9"/>
      <w:pgMar w:top="1134" w:right="1134" w:bottom="1134" w:left="1134" w:header="709" w:footer="41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2D5" w:rsidRDefault="00CC72D5" w:rsidP="00D52F38">
      <w:pPr>
        <w:spacing w:after="0" w:line="240" w:lineRule="auto"/>
      </w:pPr>
      <w:r>
        <w:separator/>
      </w:r>
    </w:p>
  </w:endnote>
  <w:endnote w:type="continuationSeparator" w:id="0">
    <w:p w:rsidR="00CC72D5" w:rsidRDefault="00CC72D5" w:rsidP="00D52F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D59" w:rsidRPr="00D31C6D" w:rsidRDefault="003B5D59" w:rsidP="00D31C6D">
    <w:pPr>
      <w:pStyle w:val="Footer"/>
      <w:jc w:val="center"/>
      <w:rPr>
        <w:rFonts w:ascii="Arial" w:hAnsi="Arial" w:cs="Arial"/>
        <w:sz w:val="24"/>
        <w:szCs w:val="24"/>
      </w:rPr>
    </w:pPr>
    <w:r w:rsidRPr="00D31C6D">
      <w:rPr>
        <w:rFonts w:ascii="Arial" w:hAnsi="Arial" w:cs="Arial"/>
        <w:sz w:val="24"/>
        <w:szCs w:val="24"/>
      </w:rPr>
      <w:t xml:space="preserve">Page </w:t>
    </w:r>
    <w:r w:rsidRPr="00D31C6D">
      <w:rPr>
        <w:rFonts w:ascii="Arial" w:hAnsi="Arial" w:cs="Arial"/>
        <w:bCs/>
        <w:sz w:val="24"/>
        <w:szCs w:val="24"/>
      </w:rPr>
      <w:fldChar w:fldCharType="begin"/>
    </w:r>
    <w:r w:rsidRPr="00D31C6D">
      <w:rPr>
        <w:rFonts w:ascii="Arial" w:hAnsi="Arial" w:cs="Arial"/>
        <w:bCs/>
        <w:sz w:val="24"/>
        <w:szCs w:val="24"/>
      </w:rPr>
      <w:instrText xml:space="preserve"> PAGE </w:instrText>
    </w:r>
    <w:r w:rsidRPr="00D31C6D">
      <w:rPr>
        <w:rFonts w:ascii="Arial" w:hAnsi="Arial" w:cs="Arial"/>
        <w:bCs/>
        <w:sz w:val="24"/>
        <w:szCs w:val="24"/>
      </w:rPr>
      <w:fldChar w:fldCharType="separate"/>
    </w:r>
    <w:r w:rsidR="00DE08CF">
      <w:rPr>
        <w:rFonts w:ascii="Arial" w:hAnsi="Arial" w:cs="Arial"/>
        <w:bCs/>
        <w:noProof/>
        <w:sz w:val="24"/>
        <w:szCs w:val="24"/>
      </w:rPr>
      <w:t>10</w:t>
    </w:r>
    <w:r w:rsidRPr="00D31C6D">
      <w:rPr>
        <w:rFonts w:ascii="Arial" w:hAnsi="Arial" w:cs="Arial"/>
        <w:bCs/>
        <w:sz w:val="24"/>
        <w:szCs w:val="24"/>
      </w:rPr>
      <w:fldChar w:fldCharType="end"/>
    </w:r>
    <w:r w:rsidRPr="00D31C6D">
      <w:rPr>
        <w:rFonts w:ascii="Arial" w:hAnsi="Arial" w:cs="Arial"/>
        <w:sz w:val="24"/>
        <w:szCs w:val="24"/>
      </w:rPr>
      <w:t xml:space="preserve"> of </w:t>
    </w:r>
    <w:r w:rsidRPr="00D31C6D">
      <w:rPr>
        <w:rFonts w:ascii="Arial" w:hAnsi="Arial" w:cs="Arial"/>
        <w:bCs/>
        <w:sz w:val="24"/>
        <w:szCs w:val="24"/>
      </w:rPr>
      <w:fldChar w:fldCharType="begin"/>
    </w:r>
    <w:r w:rsidRPr="00D31C6D">
      <w:rPr>
        <w:rFonts w:ascii="Arial" w:hAnsi="Arial" w:cs="Arial"/>
        <w:bCs/>
        <w:sz w:val="24"/>
        <w:szCs w:val="24"/>
      </w:rPr>
      <w:instrText xml:space="preserve"> NUMPAGES  </w:instrText>
    </w:r>
    <w:r w:rsidRPr="00D31C6D">
      <w:rPr>
        <w:rFonts w:ascii="Arial" w:hAnsi="Arial" w:cs="Arial"/>
        <w:bCs/>
        <w:sz w:val="24"/>
        <w:szCs w:val="24"/>
      </w:rPr>
      <w:fldChar w:fldCharType="separate"/>
    </w:r>
    <w:r w:rsidR="00DE08CF">
      <w:rPr>
        <w:rFonts w:ascii="Arial" w:hAnsi="Arial" w:cs="Arial"/>
        <w:bCs/>
        <w:noProof/>
        <w:sz w:val="24"/>
        <w:szCs w:val="24"/>
      </w:rPr>
      <w:t>10</w:t>
    </w:r>
    <w:r w:rsidRPr="00D31C6D">
      <w:rPr>
        <w:rFonts w:ascii="Arial" w:hAnsi="Arial" w:cs="Arial"/>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2D5" w:rsidRDefault="00CC72D5" w:rsidP="00D52F38">
      <w:pPr>
        <w:spacing w:after="0" w:line="240" w:lineRule="auto"/>
      </w:pPr>
      <w:r>
        <w:separator/>
      </w:r>
    </w:p>
  </w:footnote>
  <w:footnote w:type="continuationSeparator" w:id="0">
    <w:p w:rsidR="00CC72D5" w:rsidRDefault="00CC72D5" w:rsidP="00D52F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6B" w:rsidRDefault="00DE08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0813" o:spid="_x0000_s6146" type="#_x0000_t136" style="position:absolute;margin-left:0;margin-top:0;width:424.65pt;height:254.7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5D59" w:rsidRPr="003267C6" w:rsidRDefault="00DE08CF" w:rsidP="003267C6">
    <w:pPr>
      <w:pStyle w:val="Header"/>
      <w:jc w:val="center"/>
      <w:rPr>
        <w:rFonts w:ascii="Arial" w:hAnsi="Arial" w:cs="Arial"/>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0814" o:spid="_x0000_s6147" type="#_x0000_t136" style="position:absolute;left:0;text-align:left;margin-left:0;margin-top:0;width:424.65pt;height:254.75pt;rotation:315;z-index:-25165209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3267C6" w:rsidRPr="003267C6">
      <w:rPr>
        <w:rFonts w:ascii="Arial" w:hAnsi="Arial" w:cs="Arial"/>
        <w:noProof/>
        <w:sz w:val="24"/>
        <w:szCs w:val="24"/>
        <w:lang w:eastAsia="en-GB"/>
      </w:rPr>
      <w:drawing>
        <wp:anchor distT="0" distB="0" distL="114300" distR="114300" simplePos="0" relativeHeight="251658240" behindDoc="1" locked="0" layoutInCell="1" allowOverlap="1" wp14:anchorId="0DDD5EA9" wp14:editId="77A00178">
          <wp:simplePos x="0" y="0"/>
          <wp:positionH relativeFrom="column">
            <wp:posOffset>5617210</wp:posOffset>
          </wp:positionH>
          <wp:positionV relativeFrom="paragraph">
            <wp:posOffset>-335915</wp:posOffset>
          </wp:positionV>
          <wp:extent cx="785495" cy="566420"/>
          <wp:effectExtent l="0" t="0" r="0" b="5080"/>
          <wp:wrapTight wrapText="bothSides">
            <wp:wrapPolygon edited="0">
              <wp:start x="0" y="0"/>
              <wp:lineTo x="0" y="21067"/>
              <wp:lineTo x="20954" y="21067"/>
              <wp:lineTo x="20954" y="0"/>
              <wp:lineTo x="0" y="0"/>
            </wp:wrapPolygon>
          </wp:wrapTight>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5495" cy="566420"/>
                  </a:xfrm>
                  <a:prstGeom prst="rect">
                    <a:avLst/>
                  </a:prstGeom>
                  <a:noFill/>
                </pic:spPr>
              </pic:pic>
            </a:graphicData>
          </a:graphic>
          <wp14:sizeRelH relativeFrom="page">
            <wp14:pctWidth>0</wp14:pctWidth>
          </wp14:sizeRelH>
          <wp14:sizeRelV relativeFrom="page">
            <wp14:pctHeight>0</wp14:pctHeight>
          </wp14:sizeRelV>
        </wp:anchor>
      </w:drawing>
    </w:r>
    <w:r w:rsidR="00C95476">
      <w:rPr>
        <w:rFonts w:ascii="Arial" w:hAnsi="Arial" w:cs="Arial"/>
        <w:sz w:val="24"/>
        <w:szCs w:val="24"/>
      </w:rPr>
      <w:t>BOARD OFFICIAL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F6B" w:rsidRDefault="00DE08C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00812" o:spid="_x0000_s6145" type="#_x0000_t136" style="position:absolute;margin-left:0;margin-top:0;width:424.65pt;height:254.7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42D3E"/>
    <w:multiLevelType w:val="hybridMultilevel"/>
    <w:tmpl w:val="1B82B78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25802A06">
      <w:start w:val="1"/>
      <w:numFmt w:val="decimal"/>
      <w:pStyle w:val="AGHead1"/>
      <w:lvlText w:val="%4."/>
      <w:lvlJc w:val="left"/>
      <w:pPr>
        <w:ind w:left="2880" w:hanging="360"/>
      </w:pPr>
    </w:lvl>
    <w:lvl w:ilvl="4" w:tplc="1BF6146A">
      <w:start w:val="1"/>
      <w:numFmt w:val="upp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6E1B63"/>
    <w:multiLevelType w:val="multilevel"/>
    <w:tmpl w:val="9F620402"/>
    <w:lvl w:ilvl="0">
      <w:start w:val="1"/>
      <w:numFmt w:val="decimal"/>
      <w:lvlText w:val="%1."/>
      <w:lvlJc w:val="left"/>
      <w:pPr>
        <w:ind w:left="390" w:hanging="360"/>
      </w:pPr>
      <w:rPr>
        <w:rFonts w:hint="default"/>
      </w:rPr>
    </w:lvl>
    <w:lvl w:ilvl="1">
      <w:start w:val="1"/>
      <w:numFmt w:val="decimal"/>
      <w:isLgl/>
      <w:lvlText w:val="%1.%2"/>
      <w:lvlJc w:val="left"/>
      <w:pPr>
        <w:ind w:left="750" w:hanging="720"/>
      </w:pPr>
      <w:rPr>
        <w:rFonts w:hint="default"/>
      </w:rPr>
    </w:lvl>
    <w:lvl w:ilvl="2">
      <w:start w:val="1"/>
      <w:numFmt w:val="decimal"/>
      <w:isLgl/>
      <w:lvlText w:val="%1.%2.%3"/>
      <w:lvlJc w:val="left"/>
      <w:pPr>
        <w:ind w:left="750" w:hanging="720"/>
      </w:pPr>
      <w:rPr>
        <w:rFonts w:hint="default"/>
      </w:rPr>
    </w:lvl>
    <w:lvl w:ilvl="3">
      <w:start w:val="1"/>
      <w:numFmt w:val="decimal"/>
      <w:isLgl/>
      <w:lvlText w:val="%1.%2.%3.%4"/>
      <w:lvlJc w:val="left"/>
      <w:pPr>
        <w:ind w:left="1110" w:hanging="108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470" w:hanging="144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830" w:hanging="1800"/>
      </w:pPr>
      <w:rPr>
        <w:rFonts w:hint="default"/>
      </w:rPr>
    </w:lvl>
    <w:lvl w:ilvl="8">
      <w:start w:val="1"/>
      <w:numFmt w:val="decimal"/>
      <w:isLgl/>
      <w:lvlText w:val="%1.%2.%3.%4.%5.%6.%7.%8.%9"/>
      <w:lvlJc w:val="left"/>
      <w:pPr>
        <w:ind w:left="1830" w:hanging="1800"/>
      </w:pPr>
      <w:rPr>
        <w:rFonts w:hint="default"/>
      </w:rPr>
    </w:lvl>
  </w:abstractNum>
  <w:abstractNum w:abstractNumId="2" w15:restartNumberingAfterBreak="0">
    <w:nsid w:val="0B3823A7"/>
    <w:multiLevelType w:val="multilevel"/>
    <w:tmpl w:val="1B62F3CC"/>
    <w:lvl w:ilvl="0">
      <w:start w:val="1"/>
      <w:numFmt w:val="decimal"/>
      <w:pStyle w:val="Head1"/>
      <w:lvlText w:val="%1."/>
      <w:lvlJc w:val="left"/>
      <w:pPr>
        <w:ind w:left="360" w:hanging="360"/>
      </w:pPr>
    </w:lvl>
    <w:lvl w:ilvl="1">
      <w:start w:val="1"/>
      <w:numFmt w:val="decimal"/>
      <w:pStyle w:val="Head2"/>
      <w:lvlText w:val="%1.%2."/>
      <w:lvlJc w:val="left"/>
      <w:pPr>
        <w:ind w:left="792" w:hanging="432"/>
      </w:pPr>
    </w:lvl>
    <w:lvl w:ilvl="2">
      <w:start w:val="1"/>
      <w:numFmt w:val="decimal"/>
      <w:pStyle w:val="Head3"/>
      <w:lvlText w:val="%1.%2.%3."/>
      <w:lvlJc w:val="left"/>
      <w:pPr>
        <w:ind w:left="1639"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Head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3A6744B"/>
    <w:multiLevelType w:val="hybridMultilevel"/>
    <w:tmpl w:val="18560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EF4681"/>
    <w:multiLevelType w:val="multilevel"/>
    <w:tmpl w:val="E8CEE34A"/>
    <w:lvl w:ilvl="0">
      <w:start w:val="1"/>
      <w:numFmt w:val="lowerLetter"/>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 w15:restartNumberingAfterBreak="0">
    <w:nsid w:val="1F2D4426"/>
    <w:multiLevelType w:val="hybridMultilevel"/>
    <w:tmpl w:val="73EEFF8A"/>
    <w:lvl w:ilvl="0" w:tplc="3B50C236">
      <w:start w:val="1"/>
      <w:numFmt w:val="bullet"/>
      <w:pStyle w:val="BulletCopy"/>
      <w:lvlText w:val=""/>
      <w:lvlJc w:val="left"/>
      <w:pPr>
        <w:ind w:left="720" w:hanging="360"/>
      </w:pPr>
      <w:rPr>
        <w:rFonts w:ascii="Symbol" w:hAnsi="Symbol" w:hint="default"/>
        <w:color w:val="5B9BD5"/>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201971"/>
    <w:multiLevelType w:val="hybridMultilevel"/>
    <w:tmpl w:val="8AE4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8E432F"/>
    <w:multiLevelType w:val="multilevel"/>
    <w:tmpl w:val="6CA80910"/>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8" w15:restartNumberingAfterBreak="0">
    <w:nsid w:val="2BFC1571"/>
    <w:multiLevelType w:val="multilevel"/>
    <w:tmpl w:val="7D522300"/>
    <w:lvl w:ilvl="0">
      <w:start w:val="2"/>
      <w:numFmt w:val="decimal"/>
      <w:lvlText w:val="%1"/>
      <w:lvlJc w:val="left"/>
      <w:pPr>
        <w:ind w:left="360" w:hanging="360"/>
      </w:pPr>
      <w:rPr>
        <w:rFonts w:hint="default"/>
        <w:color w:val="auto"/>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4320" w:hanging="108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840" w:hanging="1440"/>
      </w:pPr>
      <w:rPr>
        <w:rFonts w:hint="default"/>
        <w:color w:val="auto"/>
      </w:rPr>
    </w:lvl>
    <w:lvl w:ilvl="6">
      <w:start w:val="1"/>
      <w:numFmt w:val="decimal"/>
      <w:lvlText w:val="%1.%2.%3.%4.%5.%6.%7"/>
      <w:lvlJc w:val="left"/>
      <w:pPr>
        <w:ind w:left="7920" w:hanging="1440"/>
      </w:pPr>
      <w:rPr>
        <w:rFonts w:hint="default"/>
        <w:color w:val="auto"/>
      </w:rPr>
    </w:lvl>
    <w:lvl w:ilvl="7">
      <w:start w:val="1"/>
      <w:numFmt w:val="decimal"/>
      <w:lvlText w:val="%1.%2.%3.%4.%5.%6.%7.%8"/>
      <w:lvlJc w:val="left"/>
      <w:pPr>
        <w:ind w:left="9360" w:hanging="1800"/>
      </w:pPr>
      <w:rPr>
        <w:rFonts w:hint="default"/>
        <w:color w:val="auto"/>
      </w:rPr>
    </w:lvl>
    <w:lvl w:ilvl="8">
      <w:start w:val="1"/>
      <w:numFmt w:val="decimal"/>
      <w:lvlText w:val="%1.%2.%3.%4.%5.%6.%7.%8.%9"/>
      <w:lvlJc w:val="left"/>
      <w:pPr>
        <w:ind w:left="10440" w:hanging="1800"/>
      </w:pPr>
      <w:rPr>
        <w:rFonts w:hint="default"/>
        <w:color w:val="auto"/>
      </w:rPr>
    </w:lvl>
  </w:abstractNum>
  <w:abstractNum w:abstractNumId="9" w15:restartNumberingAfterBreak="0">
    <w:nsid w:val="30DA647E"/>
    <w:multiLevelType w:val="multilevel"/>
    <w:tmpl w:val="41B64E86"/>
    <w:lvl w:ilvl="0">
      <w:start w:val="4"/>
      <w:numFmt w:val="decimal"/>
      <w:lvlText w:val="%1."/>
      <w:lvlJc w:val="left"/>
      <w:pPr>
        <w:ind w:left="1796" w:hanging="360"/>
      </w:pPr>
      <w:rPr>
        <w:rFonts w:cs="Times New Roman" w:hint="default"/>
      </w:rPr>
    </w:lvl>
    <w:lvl w:ilvl="1">
      <w:start w:val="1"/>
      <w:numFmt w:val="bullet"/>
      <w:lvlText w:val=""/>
      <w:lvlJc w:val="left"/>
      <w:pPr>
        <w:ind w:left="2156" w:hanging="720"/>
      </w:pPr>
      <w:rPr>
        <w:rFonts w:ascii="Symbol" w:hAnsi="Symbol" w:hint="default"/>
      </w:rPr>
    </w:lvl>
    <w:lvl w:ilvl="2">
      <w:start w:val="1"/>
      <w:numFmt w:val="decimal"/>
      <w:isLgl/>
      <w:lvlText w:val="%1.%2.%3"/>
      <w:lvlJc w:val="left"/>
      <w:pPr>
        <w:ind w:left="2156" w:hanging="720"/>
      </w:pPr>
      <w:rPr>
        <w:rFonts w:hint="default"/>
      </w:rPr>
    </w:lvl>
    <w:lvl w:ilvl="3">
      <w:start w:val="1"/>
      <w:numFmt w:val="decimal"/>
      <w:isLgl/>
      <w:lvlText w:val="%1.%2.%3.%4"/>
      <w:lvlJc w:val="left"/>
      <w:pPr>
        <w:ind w:left="2516" w:hanging="1080"/>
      </w:pPr>
      <w:rPr>
        <w:rFonts w:hint="default"/>
      </w:rPr>
    </w:lvl>
    <w:lvl w:ilvl="4">
      <w:start w:val="1"/>
      <w:numFmt w:val="decimal"/>
      <w:isLgl/>
      <w:lvlText w:val="%1.%2.%3.%4.%5"/>
      <w:lvlJc w:val="left"/>
      <w:pPr>
        <w:ind w:left="2516" w:hanging="1080"/>
      </w:pPr>
      <w:rPr>
        <w:rFonts w:hint="default"/>
      </w:rPr>
    </w:lvl>
    <w:lvl w:ilvl="5">
      <w:start w:val="1"/>
      <w:numFmt w:val="decimal"/>
      <w:isLgl/>
      <w:lvlText w:val="%1.%2.%3.%4.%5.%6"/>
      <w:lvlJc w:val="left"/>
      <w:pPr>
        <w:ind w:left="2876" w:hanging="1440"/>
      </w:pPr>
      <w:rPr>
        <w:rFonts w:hint="default"/>
      </w:rPr>
    </w:lvl>
    <w:lvl w:ilvl="6">
      <w:start w:val="1"/>
      <w:numFmt w:val="decimal"/>
      <w:isLgl/>
      <w:lvlText w:val="%1.%2.%3.%4.%5.%6.%7"/>
      <w:lvlJc w:val="left"/>
      <w:pPr>
        <w:ind w:left="2876" w:hanging="1440"/>
      </w:pPr>
      <w:rPr>
        <w:rFonts w:hint="default"/>
      </w:rPr>
    </w:lvl>
    <w:lvl w:ilvl="7">
      <w:start w:val="1"/>
      <w:numFmt w:val="decimal"/>
      <w:isLgl/>
      <w:lvlText w:val="%1.%2.%3.%4.%5.%6.%7.%8"/>
      <w:lvlJc w:val="left"/>
      <w:pPr>
        <w:ind w:left="3236" w:hanging="1800"/>
      </w:pPr>
      <w:rPr>
        <w:rFonts w:hint="default"/>
      </w:rPr>
    </w:lvl>
    <w:lvl w:ilvl="8">
      <w:start w:val="1"/>
      <w:numFmt w:val="decimal"/>
      <w:isLgl/>
      <w:lvlText w:val="%1.%2.%3.%4.%5.%6.%7.%8.%9"/>
      <w:lvlJc w:val="left"/>
      <w:pPr>
        <w:ind w:left="3236" w:hanging="1800"/>
      </w:pPr>
      <w:rPr>
        <w:rFonts w:hint="default"/>
      </w:rPr>
    </w:lvl>
  </w:abstractNum>
  <w:abstractNum w:abstractNumId="10" w15:restartNumberingAfterBreak="0">
    <w:nsid w:val="3A411E2D"/>
    <w:multiLevelType w:val="hybridMultilevel"/>
    <w:tmpl w:val="8B6ACA36"/>
    <w:lvl w:ilvl="0" w:tplc="87541D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F729DC"/>
    <w:multiLevelType w:val="multilevel"/>
    <w:tmpl w:val="41B64E86"/>
    <w:lvl w:ilvl="0">
      <w:start w:val="4"/>
      <w:numFmt w:val="decimal"/>
      <w:lvlText w:val="%1."/>
      <w:lvlJc w:val="left"/>
      <w:pPr>
        <w:ind w:left="1796" w:hanging="360"/>
      </w:pPr>
      <w:rPr>
        <w:rFonts w:cs="Times New Roman" w:hint="default"/>
      </w:rPr>
    </w:lvl>
    <w:lvl w:ilvl="1">
      <w:start w:val="1"/>
      <w:numFmt w:val="bullet"/>
      <w:lvlText w:val=""/>
      <w:lvlJc w:val="left"/>
      <w:pPr>
        <w:ind w:left="2156" w:hanging="720"/>
      </w:pPr>
      <w:rPr>
        <w:rFonts w:ascii="Symbol" w:hAnsi="Symbol" w:hint="default"/>
      </w:rPr>
    </w:lvl>
    <w:lvl w:ilvl="2">
      <w:start w:val="1"/>
      <w:numFmt w:val="decimal"/>
      <w:isLgl/>
      <w:lvlText w:val="%1.%2.%3"/>
      <w:lvlJc w:val="left"/>
      <w:pPr>
        <w:ind w:left="2156" w:hanging="720"/>
      </w:pPr>
      <w:rPr>
        <w:rFonts w:hint="default"/>
      </w:rPr>
    </w:lvl>
    <w:lvl w:ilvl="3">
      <w:start w:val="1"/>
      <w:numFmt w:val="decimal"/>
      <w:isLgl/>
      <w:lvlText w:val="%1.%2.%3.%4"/>
      <w:lvlJc w:val="left"/>
      <w:pPr>
        <w:ind w:left="2516" w:hanging="1080"/>
      </w:pPr>
      <w:rPr>
        <w:rFonts w:hint="default"/>
      </w:rPr>
    </w:lvl>
    <w:lvl w:ilvl="4">
      <w:start w:val="1"/>
      <w:numFmt w:val="decimal"/>
      <w:isLgl/>
      <w:lvlText w:val="%1.%2.%3.%4.%5"/>
      <w:lvlJc w:val="left"/>
      <w:pPr>
        <w:ind w:left="2516" w:hanging="1080"/>
      </w:pPr>
      <w:rPr>
        <w:rFonts w:hint="default"/>
      </w:rPr>
    </w:lvl>
    <w:lvl w:ilvl="5">
      <w:start w:val="1"/>
      <w:numFmt w:val="decimal"/>
      <w:isLgl/>
      <w:lvlText w:val="%1.%2.%3.%4.%5.%6"/>
      <w:lvlJc w:val="left"/>
      <w:pPr>
        <w:ind w:left="2876" w:hanging="1440"/>
      </w:pPr>
      <w:rPr>
        <w:rFonts w:hint="default"/>
      </w:rPr>
    </w:lvl>
    <w:lvl w:ilvl="6">
      <w:start w:val="1"/>
      <w:numFmt w:val="decimal"/>
      <w:isLgl/>
      <w:lvlText w:val="%1.%2.%3.%4.%5.%6.%7"/>
      <w:lvlJc w:val="left"/>
      <w:pPr>
        <w:ind w:left="2876" w:hanging="1440"/>
      </w:pPr>
      <w:rPr>
        <w:rFonts w:hint="default"/>
      </w:rPr>
    </w:lvl>
    <w:lvl w:ilvl="7">
      <w:start w:val="1"/>
      <w:numFmt w:val="decimal"/>
      <w:isLgl/>
      <w:lvlText w:val="%1.%2.%3.%4.%5.%6.%7.%8"/>
      <w:lvlJc w:val="left"/>
      <w:pPr>
        <w:ind w:left="3236" w:hanging="1800"/>
      </w:pPr>
      <w:rPr>
        <w:rFonts w:hint="default"/>
      </w:rPr>
    </w:lvl>
    <w:lvl w:ilvl="8">
      <w:start w:val="1"/>
      <w:numFmt w:val="decimal"/>
      <w:isLgl/>
      <w:lvlText w:val="%1.%2.%3.%4.%5.%6.%7.%8.%9"/>
      <w:lvlJc w:val="left"/>
      <w:pPr>
        <w:ind w:left="3236" w:hanging="1800"/>
      </w:pPr>
      <w:rPr>
        <w:rFonts w:hint="default"/>
      </w:rPr>
    </w:lvl>
  </w:abstractNum>
  <w:abstractNum w:abstractNumId="12" w15:restartNumberingAfterBreak="0">
    <w:nsid w:val="4A310B2B"/>
    <w:multiLevelType w:val="multilevel"/>
    <w:tmpl w:val="41B64E86"/>
    <w:lvl w:ilvl="0">
      <w:start w:val="4"/>
      <w:numFmt w:val="decimal"/>
      <w:lvlText w:val="%1."/>
      <w:lvlJc w:val="left"/>
      <w:pPr>
        <w:ind w:left="1796" w:hanging="360"/>
      </w:pPr>
      <w:rPr>
        <w:rFonts w:cs="Times New Roman" w:hint="default"/>
      </w:rPr>
    </w:lvl>
    <w:lvl w:ilvl="1">
      <w:start w:val="1"/>
      <w:numFmt w:val="bullet"/>
      <w:lvlText w:val=""/>
      <w:lvlJc w:val="left"/>
      <w:pPr>
        <w:ind w:left="2156" w:hanging="720"/>
      </w:pPr>
      <w:rPr>
        <w:rFonts w:ascii="Symbol" w:hAnsi="Symbol" w:hint="default"/>
      </w:rPr>
    </w:lvl>
    <w:lvl w:ilvl="2">
      <w:start w:val="1"/>
      <w:numFmt w:val="decimal"/>
      <w:isLgl/>
      <w:lvlText w:val="%1.%2.%3"/>
      <w:lvlJc w:val="left"/>
      <w:pPr>
        <w:ind w:left="2156" w:hanging="720"/>
      </w:pPr>
      <w:rPr>
        <w:rFonts w:hint="default"/>
      </w:rPr>
    </w:lvl>
    <w:lvl w:ilvl="3">
      <w:start w:val="1"/>
      <w:numFmt w:val="decimal"/>
      <w:isLgl/>
      <w:lvlText w:val="%1.%2.%3.%4"/>
      <w:lvlJc w:val="left"/>
      <w:pPr>
        <w:ind w:left="2516" w:hanging="1080"/>
      </w:pPr>
      <w:rPr>
        <w:rFonts w:hint="default"/>
      </w:rPr>
    </w:lvl>
    <w:lvl w:ilvl="4">
      <w:start w:val="1"/>
      <w:numFmt w:val="decimal"/>
      <w:isLgl/>
      <w:lvlText w:val="%1.%2.%3.%4.%5"/>
      <w:lvlJc w:val="left"/>
      <w:pPr>
        <w:ind w:left="2516" w:hanging="1080"/>
      </w:pPr>
      <w:rPr>
        <w:rFonts w:hint="default"/>
      </w:rPr>
    </w:lvl>
    <w:lvl w:ilvl="5">
      <w:start w:val="1"/>
      <w:numFmt w:val="decimal"/>
      <w:isLgl/>
      <w:lvlText w:val="%1.%2.%3.%4.%5.%6"/>
      <w:lvlJc w:val="left"/>
      <w:pPr>
        <w:ind w:left="2876" w:hanging="1440"/>
      </w:pPr>
      <w:rPr>
        <w:rFonts w:hint="default"/>
      </w:rPr>
    </w:lvl>
    <w:lvl w:ilvl="6">
      <w:start w:val="1"/>
      <w:numFmt w:val="decimal"/>
      <w:isLgl/>
      <w:lvlText w:val="%1.%2.%3.%4.%5.%6.%7"/>
      <w:lvlJc w:val="left"/>
      <w:pPr>
        <w:ind w:left="2876" w:hanging="1440"/>
      </w:pPr>
      <w:rPr>
        <w:rFonts w:hint="default"/>
      </w:rPr>
    </w:lvl>
    <w:lvl w:ilvl="7">
      <w:start w:val="1"/>
      <w:numFmt w:val="decimal"/>
      <w:isLgl/>
      <w:lvlText w:val="%1.%2.%3.%4.%5.%6.%7.%8"/>
      <w:lvlJc w:val="left"/>
      <w:pPr>
        <w:ind w:left="3236" w:hanging="1800"/>
      </w:pPr>
      <w:rPr>
        <w:rFonts w:hint="default"/>
      </w:rPr>
    </w:lvl>
    <w:lvl w:ilvl="8">
      <w:start w:val="1"/>
      <w:numFmt w:val="decimal"/>
      <w:isLgl/>
      <w:lvlText w:val="%1.%2.%3.%4.%5.%6.%7.%8.%9"/>
      <w:lvlJc w:val="left"/>
      <w:pPr>
        <w:ind w:left="3236" w:hanging="1800"/>
      </w:pPr>
      <w:rPr>
        <w:rFonts w:hint="default"/>
      </w:rPr>
    </w:lvl>
  </w:abstractNum>
  <w:abstractNum w:abstractNumId="13" w15:restartNumberingAfterBreak="0">
    <w:nsid w:val="4DD05BB6"/>
    <w:multiLevelType w:val="hybridMultilevel"/>
    <w:tmpl w:val="583C8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04CD6"/>
    <w:multiLevelType w:val="multilevel"/>
    <w:tmpl w:val="FE6293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D733FBF"/>
    <w:multiLevelType w:val="multilevel"/>
    <w:tmpl w:val="F15ACFCC"/>
    <w:lvl w:ilvl="0">
      <w:start w:val="1"/>
      <w:numFmt w:val="decimal"/>
      <w:lvlText w:val="%1."/>
      <w:lvlJc w:val="left"/>
      <w:pPr>
        <w:tabs>
          <w:tab w:val="num" w:pos="1440"/>
        </w:tabs>
        <w:ind w:left="1440" w:hanging="360"/>
      </w:pPr>
      <w:rPr>
        <w:rFonts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5D9E4486"/>
    <w:multiLevelType w:val="multilevel"/>
    <w:tmpl w:val="103E7D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58C0BB5"/>
    <w:multiLevelType w:val="multilevel"/>
    <w:tmpl w:val="97B8FFB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85F5967"/>
    <w:multiLevelType w:val="hybridMultilevel"/>
    <w:tmpl w:val="33CC6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945885"/>
    <w:multiLevelType w:val="multilevel"/>
    <w:tmpl w:val="9D64B0DE"/>
    <w:lvl w:ilvl="0">
      <w:start w:val="4"/>
      <w:numFmt w:val="decimal"/>
      <w:lvlText w:val="%1."/>
      <w:lvlJc w:val="left"/>
      <w:pPr>
        <w:ind w:left="1796" w:hanging="360"/>
      </w:pPr>
      <w:rPr>
        <w:rFonts w:cs="Times New Roman" w:hint="default"/>
      </w:rPr>
    </w:lvl>
    <w:lvl w:ilvl="1">
      <w:start w:val="1"/>
      <w:numFmt w:val="decimal"/>
      <w:isLgl/>
      <w:lvlText w:val="%1.%2"/>
      <w:lvlJc w:val="left"/>
      <w:pPr>
        <w:ind w:left="2156" w:hanging="720"/>
      </w:pPr>
      <w:rPr>
        <w:rFonts w:hint="default"/>
      </w:rPr>
    </w:lvl>
    <w:lvl w:ilvl="2">
      <w:start w:val="1"/>
      <w:numFmt w:val="decimal"/>
      <w:isLgl/>
      <w:lvlText w:val="%1.%2.%3"/>
      <w:lvlJc w:val="left"/>
      <w:pPr>
        <w:ind w:left="2156" w:hanging="720"/>
      </w:pPr>
      <w:rPr>
        <w:rFonts w:hint="default"/>
      </w:rPr>
    </w:lvl>
    <w:lvl w:ilvl="3">
      <w:start w:val="1"/>
      <w:numFmt w:val="decimal"/>
      <w:isLgl/>
      <w:lvlText w:val="%1.%2.%3.%4"/>
      <w:lvlJc w:val="left"/>
      <w:pPr>
        <w:ind w:left="2516" w:hanging="1080"/>
      </w:pPr>
      <w:rPr>
        <w:rFonts w:hint="default"/>
      </w:rPr>
    </w:lvl>
    <w:lvl w:ilvl="4">
      <w:start w:val="1"/>
      <w:numFmt w:val="decimal"/>
      <w:isLgl/>
      <w:lvlText w:val="%1.%2.%3.%4.%5"/>
      <w:lvlJc w:val="left"/>
      <w:pPr>
        <w:ind w:left="2516" w:hanging="1080"/>
      </w:pPr>
      <w:rPr>
        <w:rFonts w:hint="default"/>
      </w:rPr>
    </w:lvl>
    <w:lvl w:ilvl="5">
      <w:start w:val="1"/>
      <w:numFmt w:val="decimal"/>
      <w:isLgl/>
      <w:lvlText w:val="%1.%2.%3.%4.%5.%6"/>
      <w:lvlJc w:val="left"/>
      <w:pPr>
        <w:ind w:left="2876" w:hanging="1440"/>
      </w:pPr>
      <w:rPr>
        <w:rFonts w:hint="default"/>
      </w:rPr>
    </w:lvl>
    <w:lvl w:ilvl="6">
      <w:start w:val="1"/>
      <w:numFmt w:val="decimal"/>
      <w:isLgl/>
      <w:lvlText w:val="%1.%2.%3.%4.%5.%6.%7"/>
      <w:lvlJc w:val="left"/>
      <w:pPr>
        <w:ind w:left="2876" w:hanging="1440"/>
      </w:pPr>
      <w:rPr>
        <w:rFonts w:hint="default"/>
      </w:rPr>
    </w:lvl>
    <w:lvl w:ilvl="7">
      <w:start w:val="1"/>
      <w:numFmt w:val="decimal"/>
      <w:isLgl/>
      <w:lvlText w:val="%1.%2.%3.%4.%5.%6.%7.%8"/>
      <w:lvlJc w:val="left"/>
      <w:pPr>
        <w:ind w:left="3236" w:hanging="1800"/>
      </w:pPr>
      <w:rPr>
        <w:rFonts w:hint="default"/>
      </w:rPr>
    </w:lvl>
    <w:lvl w:ilvl="8">
      <w:start w:val="1"/>
      <w:numFmt w:val="decimal"/>
      <w:isLgl/>
      <w:lvlText w:val="%1.%2.%3.%4.%5.%6.%7.%8.%9"/>
      <w:lvlJc w:val="left"/>
      <w:pPr>
        <w:ind w:left="3236" w:hanging="1800"/>
      </w:pPr>
      <w:rPr>
        <w:rFonts w:hint="default"/>
      </w:rPr>
    </w:lvl>
  </w:abstractNum>
  <w:num w:numId="1">
    <w:abstractNumId w:val="4"/>
  </w:num>
  <w:num w:numId="2">
    <w:abstractNumId w:val="15"/>
  </w:num>
  <w:num w:numId="3">
    <w:abstractNumId w:val="1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3"/>
  </w:num>
  <w:num w:numId="8">
    <w:abstractNumId w:val="18"/>
  </w:num>
  <w:num w:numId="9">
    <w:abstractNumId w:val="5"/>
  </w:num>
  <w:num w:numId="10">
    <w:abstractNumId w:val="1"/>
  </w:num>
  <w:num w:numId="11">
    <w:abstractNumId w:val="14"/>
  </w:num>
  <w:num w:numId="12">
    <w:abstractNumId w:val="16"/>
  </w:num>
  <w:num w:numId="13">
    <w:abstractNumId w:val="17"/>
  </w:num>
  <w:num w:numId="14">
    <w:abstractNumId w:val="2"/>
  </w:num>
  <w:num w:numId="15">
    <w:abstractNumId w:val="7"/>
  </w:num>
  <w:num w:numId="16">
    <w:abstractNumId w:val="12"/>
  </w:num>
  <w:num w:numId="17">
    <w:abstractNumId w:val="9"/>
  </w:num>
  <w:num w:numId="18">
    <w:abstractNumId w:val="11"/>
  </w:num>
  <w:num w:numId="19">
    <w:abstractNumId w:val="10"/>
  </w:num>
  <w:num w:numId="20">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20"/>
  <w:characterSpacingControl w:val="doNotCompress"/>
  <w:hdrShapeDefaults>
    <o:shapedefaults v:ext="edit" spidmax="6148"/>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521"/>
    <w:rsid w:val="0002335A"/>
    <w:rsid w:val="000465AE"/>
    <w:rsid w:val="00072974"/>
    <w:rsid w:val="00090320"/>
    <w:rsid w:val="000A2E36"/>
    <w:rsid w:val="000A6990"/>
    <w:rsid w:val="000C0316"/>
    <w:rsid w:val="000C6C24"/>
    <w:rsid w:val="000D4864"/>
    <w:rsid w:val="000D7789"/>
    <w:rsid w:val="00120F08"/>
    <w:rsid w:val="00126F78"/>
    <w:rsid w:val="00182760"/>
    <w:rsid w:val="0019246E"/>
    <w:rsid w:val="001A5559"/>
    <w:rsid w:val="001B7DF9"/>
    <w:rsid w:val="001E07AA"/>
    <w:rsid w:val="00207318"/>
    <w:rsid w:val="002116B1"/>
    <w:rsid w:val="00244F6B"/>
    <w:rsid w:val="00252D2E"/>
    <w:rsid w:val="00283BB3"/>
    <w:rsid w:val="00290ED2"/>
    <w:rsid w:val="002B3669"/>
    <w:rsid w:val="002D6AF8"/>
    <w:rsid w:val="003052DA"/>
    <w:rsid w:val="003267C6"/>
    <w:rsid w:val="00335BED"/>
    <w:rsid w:val="003417FF"/>
    <w:rsid w:val="00354DC1"/>
    <w:rsid w:val="00354F62"/>
    <w:rsid w:val="003564A4"/>
    <w:rsid w:val="00372CF1"/>
    <w:rsid w:val="00374D40"/>
    <w:rsid w:val="00386C44"/>
    <w:rsid w:val="003901CE"/>
    <w:rsid w:val="003B5D59"/>
    <w:rsid w:val="00400F7F"/>
    <w:rsid w:val="00414453"/>
    <w:rsid w:val="00416C41"/>
    <w:rsid w:val="00450965"/>
    <w:rsid w:val="0046616F"/>
    <w:rsid w:val="00470FCC"/>
    <w:rsid w:val="00494EE9"/>
    <w:rsid w:val="004A6C6D"/>
    <w:rsid w:val="004C12BD"/>
    <w:rsid w:val="004C301C"/>
    <w:rsid w:val="004C5073"/>
    <w:rsid w:val="004F3CC1"/>
    <w:rsid w:val="00521D78"/>
    <w:rsid w:val="005437FA"/>
    <w:rsid w:val="00546626"/>
    <w:rsid w:val="00564EE0"/>
    <w:rsid w:val="005702E5"/>
    <w:rsid w:val="00577DD8"/>
    <w:rsid w:val="005A1DF1"/>
    <w:rsid w:val="005A491D"/>
    <w:rsid w:val="005C0587"/>
    <w:rsid w:val="005C24B1"/>
    <w:rsid w:val="006123E9"/>
    <w:rsid w:val="00616628"/>
    <w:rsid w:val="00652521"/>
    <w:rsid w:val="00670CF2"/>
    <w:rsid w:val="0069168C"/>
    <w:rsid w:val="006955F4"/>
    <w:rsid w:val="006C5AB9"/>
    <w:rsid w:val="006E5719"/>
    <w:rsid w:val="006F6EC4"/>
    <w:rsid w:val="00724782"/>
    <w:rsid w:val="007310B1"/>
    <w:rsid w:val="00751812"/>
    <w:rsid w:val="00776232"/>
    <w:rsid w:val="00781E7C"/>
    <w:rsid w:val="00790F52"/>
    <w:rsid w:val="007C216A"/>
    <w:rsid w:val="007E3618"/>
    <w:rsid w:val="007F3AD0"/>
    <w:rsid w:val="008257DD"/>
    <w:rsid w:val="00844EEA"/>
    <w:rsid w:val="008B2C5B"/>
    <w:rsid w:val="008C192B"/>
    <w:rsid w:val="008C64F9"/>
    <w:rsid w:val="008D532A"/>
    <w:rsid w:val="008E6F23"/>
    <w:rsid w:val="008F721F"/>
    <w:rsid w:val="0090359A"/>
    <w:rsid w:val="0090735A"/>
    <w:rsid w:val="00913A4B"/>
    <w:rsid w:val="00922D1A"/>
    <w:rsid w:val="00932ADA"/>
    <w:rsid w:val="009C0858"/>
    <w:rsid w:val="009D0336"/>
    <w:rsid w:val="009D7172"/>
    <w:rsid w:val="009E03F2"/>
    <w:rsid w:val="00A0747D"/>
    <w:rsid w:val="00A14F3E"/>
    <w:rsid w:val="00A176F3"/>
    <w:rsid w:val="00A25703"/>
    <w:rsid w:val="00A70F6F"/>
    <w:rsid w:val="00A777DF"/>
    <w:rsid w:val="00A857B0"/>
    <w:rsid w:val="00AB19D2"/>
    <w:rsid w:val="00AC6072"/>
    <w:rsid w:val="00AE181F"/>
    <w:rsid w:val="00AE5E56"/>
    <w:rsid w:val="00AF1CB5"/>
    <w:rsid w:val="00AF44BF"/>
    <w:rsid w:val="00B0221C"/>
    <w:rsid w:val="00B1591D"/>
    <w:rsid w:val="00B17A36"/>
    <w:rsid w:val="00B2320D"/>
    <w:rsid w:val="00B2456B"/>
    <w:rsid w:val="00B34D4E"/>
    <w:rsid w:val="00B35453"/>
    <w:rsid w:val="00B37D1C"/>
    <w:rsid w:val="00B42A6F"/>
    <w:rsid w:val="00B800AF"/>
    <w:rsid w:val="00B83078"/>
    <w:rsid w:val="00BB0DF2"/>
    <w:rsid w:val="00BB4AD8"/>
    <w:rsid w:val="00BE1450"/>
    <w:rsid w:val="00BE16CB"/>
    <w:rsid w:val="00C1454C"/>
    <w:rsid w:val="00C31FED"/>
    <w:rsid w:val="00C46192"/>
    <w:rsid w:val="00C715B4"/>
    <w:rsid w:val="00C7449C"/>
    <w:rsid w:val="00C95476"/>
    <w:rsid w:val="00C95CAD"/>
    <w:rsid w:val="00CC3092"/>
    <w:rsid w:val="00CC72D5"/>
    <w:rsid w:val="00CD3CD7"/>
    <w:rsid w:val="00CD60B4"/>
    <w:rsid w:val="00CE4F84"/>
    <w:rsid w:val="00CF3FD7"/>
    <w:rsid w:val="00CF641D"/>
    <w:rsid w:val="00D31C6D"/>
    <w:rsid w:val="00D52F38"/>
    <w:rsid w:val="00D63616"/>
    <w:rsid w:val="00D8729C"/>
    <w:rsid w:val="00DA4705"/>
    <w:rsid w:val="00DA5AD9"/>
    <w:rsid w:val="00DB19D3"/>
    <w:rsid w:val="00DD63E1"/>
    <w:rsid w:val="00DE08CF"/>
    <w:rsid w:val="00E233EF"/>
    <w:rsid w:val="00E62E61"/>
    <w:rsid w:val="00E63B59"/>
    <w:rsid w:val="00E83F51"/>
    <w:rsid w:val="00E9546A"/>
    <w:rsid w:val="00EA3671"/>
    <w:rsid w:val="00EB524E"/>
    <w:rsid w:val="00ED10EE"/>
    <w:rsid w:val="00ED5BB3"/>
    <w:rsid w:val="00F539D1"/>
    <w:rsid w:val="00F57E6E"/>
    <w:rsid w:val="00F77FE1"/>
    <w:rsid w:val="00F8173C"/>
    <w:rsid w:val="00FB0FE6"/>
    <w:rsid w:val="00FC654E"/>
    <w:rsid w:val="00FD28D8"/>
    <w:rsid w:val="00FD2969"/>
    <w:rsid w:val="00FD57F5"/>
    <w:rsid w:val="00FE2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8"/>
    <o:shapelayout v:ext="edit">
      <o:idmap v:ext="edit" data="1"/>
    </o:shapelayout>
  </w:shapeDefaults>
  <w:decimalSymbol w:val="."/>
  <w:listSeparator w:val=","/>
  <w15:chartTrackingRefBased/>
  <w15:docId w15:val="{C8BE407A-835B-460E-9440-6A159EE0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D52F38"/>
    <w:pPr>
      <w:keepNext/>
      <w:spacing w:after="0" w:line="-240" w:lineRule="auto"/>
      <w:jc w:val="center"/>
      <w:outlineLvl w:val="0"/>
    </w:pPr>
    <w:rPr>
      <w:rFonts w:ascii="Arial" w:eastAsia="Times New Roman" w:hAnsi="Arial"/>
      <w:b/>
      <w:sz w:val="20"/>
      <w:szCs w:val="20"/>
      <w:u w:val="single"/>
    </w:rPr>
  </w:style>
  <w:style w:type="paragraph" w:styleId="Heading2">
    <w:name w:val="heading 2"/>
    <w:basedOn w:val="Normal"/>
    <w:next w:val="Normal"/>
    <w:link w:val="Heading2Char"/>
    <w:qFormat/>
    <w:rsid w:val="00D52F38"/>
    <w:pPr>
      <w:keepNext/>
      <w:spacing w:after="0" w:line="-240" w:lineRule="auto"/>
      <w:outlineLvl w:val="1"/>
    </w:pPr>
    <w:rPr>
      <w:rFonts w:ascii="Arial" w:eastAsia="Times New Roman" w:hAnsi="Arial"/>
      <w:b/>
      <w:sz w:val="18"/>
      <w:szCs w:val="20"/>
    </w:rPr>
  </w:style>
  <w:style w:type="paragraph" w:styleId="Heading3">
    <w:name w:val="heading 3"/>
    <w:basedOn w:val="Normal"/>
    <w:next w:val="Normal"/>
    <w:link w:val="Heading3Char"/>
    <w:qFormat/>
    <w:rsid w:val="00D52F38"/>
    <w:pPr>
      <w:keepNext/>
      <w:tabs>
        <w:tab w:val="left" w:pos="0"/>
        <w:tab w:val="left" w:pos="720"/>
        <w:tab w:val="left" w:pos="4140"/>
        <w:tab w:val="center" w:pos="8280"/>
      </w:tabs>
      <w:spacing w:after="0" w:line="-240" w:lineRule="auto"/>
      <w:outlineLvl w:val="2"/>
    </w:pPr>
    <w:rPr>
      <w:rFonts w:ascii="Arial" w:eastAsia="Times New Roman" w:hAnsi="Arial"/>
      <w:b/>
      <w:sz w:val="20"/>
      <w:szCs w:val="20"/>
    </w:rPr>
  </w:style>
  <w:style w:type="paragraph" w:styleId="Heading4">
    <w:name w:val="heading 4"/>
    <w:basedOn w:val="Normal"/>
    <w:next w:val="Normal"/>
    <w:link w:val="Heading4Char"/>
    <w:qFormat/>
    <w:rsid w:val="00D52F38"/>
    <w:pPr>
      <w:keepNext/>
      <w:spacing w:after="0" w:line="240" w:lineRule="auto"/>
      <w:outlineLvl w:val="3"/>
    </w:pPr>
    <w:rPr>
      <w:rFonts w:ascii="Times New Roman" w:eastAsia="Times New Roman" w:hAnsi="Times New Roman"/>
      <w:b/>
      <w:szCs w:val="20"/>
      <w:u w:val="single"/>
    </w:rPr>
  </w:style>
  <w:style w:type="paragraph" w:styleId="Heading5">
    <w:name w:val="heading 5"/>
    <w:basedOn w:val="Normal"/>
    <w:next w:val="Normal"/>
    <w:link w:val="Heading5Char"/>
    <w:qFormat/>
    <w:rsid w:val="00D52F38"/>
    <w:pPr>
      <w:keepNext/>
      <w:tabs>
        <w:tab w:val="left" w:pos="720"/>
      </w:tabs>
      <w:spacing w:after="0" w:line="240" w:lineRule="auto"/>
      <w:outlineLvl w:val="4"/>
    </w:pPr>
    <w:rPr>
      <w:rFonts w:ascii="Times New Roman" w:eastAsia="Times New Roman" w:hAnsi="Times New Roman"/>
      <w:b/>
      <w:szCs w:val="20"/>
    </w:rPr>
  </w:style>
  <w:style w:type="paragraph" w:styleId="Heading6">
    <w:name w:val="heading 6"/>
    <w:basedOn w:val="Normal"/>
    <w:next w:val="Normal"/>
    <w:link w:val="Heading6Char"/>
    <w:qFormat/>
    <w:rsid w:val="00D52F38"/>
    <w:pPr>
      <w:keepNext/>
      <w:spacing w:after="0" w:line="240" w:lineRule="exact"/>
      <w:ind w:left="2160" w:hanging="720"/>
      <w:jc w:val="right"/>
      <w:outlineLvl w:val="5"/>
    </w:pPr>
    <w:rPr>
      <w:rFonts w:ascii="Times New Roman" w:eastAsia="Times New Roman" w:hAnsi="Times New Roman"/>
      <w:b/>
      <w:szCs w:val="20"/>
      <w:u w:val="single"/>
    </w:rPr>
  </w:style>
  <w:style w:type="paragraph" w:styleId="Heading7">
    <w:name w:val="heading 7"/>
    <w:basedOn w:val="Normal"/>
    <w:next w:val="Normal"/>
    <w:link w:val="Heading7Char"/>
    <w:qFormat/>
    <w:rsid w:val="00D52F38"/>
    <w:pPr>
      <w:keepNext/>
      <w:spacing w:after="0" w:line="240" w:lineRule="exact"/>
      <w:ind w:left="1440" w:hanging="720"/>
      <w:jc w:val="right"/>
      <w:outlineLvl w:val="6"/>
    </w:pPr>
    <w:rPr>
      <w:rFonts w:ascii="Times New Roman" w:eastAsia="Times New Roman" w:hAnsi="Times New Roman"/>
      <w:b/>
      <w:bCs/>
      <w:szCs w:val="20"/>
      <w:u w:val="single"/>
    </w:rPr>
  </w:style>
  <w:style w:type="paragraph" w:styleId="Heading8">
    <w:name w:val="heading 8"/>
    <w:basedOn w:val="Normal"/>
    <w:next w:val="Normal"/>
    <w:link w:val="Heading8Char"/>
    <w:qFormat/>
    <w:rsid w:val="00D52F38"/>
    <w:pPr>
      <w:keepNext/>
      <w:spacing w:after="0" w:line="-240" w:lineRule="auto"/>
      <w:jc w:val="center"/>
      <w:outlineLvl w:val="7"/>
    </w:pPr>
    <w:rPr>
      <w:rFonts w:ascii="Times New Roman" w:eastAsia="Times New Roman" w:hAnsi="Times New Roman"/>
      <w:b/>
      <w:i/>
      <w:iCs/>
      <w:sz w:val="32"/>
      <w:szCs w:val="20"/>
    </w:rPr>
  </w:style>
  <w:style w:type="paragraph" w:styleId="Heading9">
    <w:name w:val="heading 9"/>
    <w:basedOn w:val="Normal"/>
    <w:next w:val="Normal"/>
    <w:link w:val="Heading9Char"/>
    <w:uiPriority w:val="99"/>
    <w:qFormat/>
    <w:rsid w:val="00D52F38"/>
    <w:pPr>
      <w:keepNext/>
      <w:spacing w:after="0" w:line="240" w:lineRule="exact"/>
      <w:jc w:val="right"/>
      <w:outlineLvl w:val="8"/>
    </w:pPr>
    <w:rPr>
      <w:rFonts w:ascii="Times New Roman" w:eastAsia="Times New Roman" w:hAnsi="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2521"/>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652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rget,F5 List Paragraph,List Paragraph2,MAIN CONTENT,List Paragraph12,Dot pt,List Paragraph1,Colorful List - Accent 11,No Spacing1,List Paragraph Char Char Char,Indicator Text,Numbered Para 1,Bullet Points,Bullet 1,Normal numbered,L"/>
    <w:basedOn w:val="Normal"/>
    <w:link w:val="ListParagraphChar"/>
    <w:uiPriority w:val="34"/>
    <w:qFormat/>
    <w:rsid w:val="00652521"/>
    <w:pPr>
      <w:ind w:left="720"/>
    </w:pPr>
  </w:style>
  <w:style w:type="paragraph" w:styleId="NoSpacing">
    <w:name w:val="No Spacing"/>
    <w:uiPriority w:val="1"/>
    <w:qFormat/>
    <w:rsid w:val="00652521"/>
    <w:rPr>
      <w:sz w:val="22"/>
      <w:szCs w:val="22"/>
      <w:lang w:eastAsia="en-US"/>
    </w:rPr>
  </w:style>
  <w:style w:type="character" w:styleId="Hyperlink">
    <w:name w:val="Hyperlink"/>
    <w:unhideWhenUsed/>
    <w:rsid w:val="00751812"/>
    <w:rPr>
      <w:color w:val="0563C1"/>
      <w:u w:val="single"/>
    </w:rPr>
  </w:style>
  <w:style w:type="character" w:customStyle="1" w:styleId="Heading1Char">
    <w:name w:val="Heading 1 Char"/>
    <w:link w:val="Heading1"/>
    <w:uiPriority w:val="99"/>
    <w:rsid w:val="00D52F38"/>
    <w:rPr>
      <w:rFonts w:ascii="Arial" w:eastAsia="Times New Roman" w:hAnsi="Arial"/>
      <w:b/>
      <w:u w:val="single"/>
      <w:lang w:eastAsia="en-US"/>
    </w:rPr>
  </w:style>
  <w:style w:type="character" w:customStyle="1" w:styleId="Heading2Char">
    <w:name w:val="Heading 2 Char"/>
    <w:link w:val="Heading2"/>
    <w:uiPriority w:val="99"/>
    <w:rsid w:val="00D52F38"/>
    <w:rPr>
      <w:rFonts w:ascii="Arial" w:eastAsia="Times New Roman" w:hAnsi="Arial"/>
      <w:b/>
      <w:sz w:val="18"/>
      <w:lang w:eastAsia="en-US"/>
    </w:rPr>
  </w:style>
  <w:style w:type="character" w:customStyle="1" w:styleId="Heading3Char">
    <w:name w:val="Heading 3 Char"/>
    <w:link w:val="Heading3"/>
    <w:uiPriority w:val="99"/>
    <w:rsid w:val="00D52F38"/>
    <w:rPr>
      <w:rFonts w:ascii="Arial" w:eastAsia="Times New Roman" w:hAnsi="Arial"/>
      <w:b/>
      <w:lang w:eastAsia="en-US"/>
    </w:rPr>
  </w:style>
  <w:style w:type="character" w:customStyle="1" w:styleId="Heading4Char">
    <w:name w:val="Heading 4 Char"/>
    <w:link w:val="Heading4"/>
    <w:uiPriority w:val="99"/>
    <w:rsid w:val="00D52F38"/>
    <w:rPr>
      <w:rFonts w:ascii="Times New Roman" w:eastAsia="Times New Roman" w:hAnsi="Times New Roman"/>
      <w:b/>
      <w:sz w:val="22"/>
      <w:u w:val="single"/>
      <w:lang w:eastAsia="en-US"/>
    </w:rPr>
  </w:style>
  <w:style w:type="character" w:customStyle="1" w:styleId="Heading5Char">
    <w:name w:val="Heading 5 Char"/>
    <w:link w:val="Heading5"/>
    <w:uiPriority w:val="99"/>
    <w:rsid w:val="00D52F38"/>
    <w:rPr>
      <w:rFonts w:ascii="Times New Roman" w:eastAsia="Times New Roman" w:hAnsi="Times New Roman"/>
      <w:b/>
      <w:sz w:val="22"/>
      <w:lang w:eastAsia="en-US"/>
    </w:rPr>
  </w:style>
  <w:style w:type="character" w:customStyle="1" w:styleId="Heading6Char">
    <w:name w:val="Heading 6 Char"/>
    <w:link w:val="Heading6"/>
    <w:uiPriority w:val="99"/>
    <w:rsid w:val="00D52F38"/>
    <w:rPr>
      <w:rFonts w:ascii="Times New Roman" w:eastAsia="Times New Roman" w:hAnsi="Times New Roman"/>
      <w:b/>
      <w:sz w:val="22"/>
      <w:u w:val="single"/>
      <w:lang w:eastAsia="en-US"/>
    </w:rPr>
  </w:style>
  <w:style w:type="character" w:customStyle="1" w:styleId="Heading7Char">
    <w:name w:val="Heading 7 Char"/>
    <w:link w:val="Heading7"/>
    <w:rsid w:val="00D52F38"/>
    <w:rPr>
      <w:rFonts w:ascii="Times New Roman" w:eastAsia="Times New Roman" w:hAnsi="Times New Roman"/>
      <w:b/>
      <w:bCs/>
      <w:sz w:val="22"/>
      <w:u w:val="single"/>
      <w:lang w:eastAsia="en-US"/>
    </w:rPr>
  </w:style>
  <w:style w:type="character" w:customStyle="1" w:styleId="Heading8Char">
    <w:name w:val="Heading 8 Char"/>
    <w:link w:val="Heading8"/>
    <w:uiPriority w:val="99"/>
    <w:rsid w:val="00D52F38"/>
    <w:rPr>
      <w:rFonts w:ascii="Times New Roman" w:eastAsia="Times New Roman" w:hAnsi="Times New Roman"/>
      <w:b/>
      <w:i/>
      <w:iCs/>
      <w:sz w:val="32"/>
      <w:lang w:eastAsia="en-US"/>
    </w:rPr>
  </w:style>
  <w:style w:type="character" w:customStyle="1" w:styleId="Heading9Char">
    <w:name w:val="Heading 9 Char"/>
    <w:link w:val="Heading9"/>
    <w:uiPriority w:val="99"/>
    <w:rsid w:val="00D52F38"/>
    <w:rPr>
      <w:rFonts w:ascii="Times New Roman" w:eastAsia="Times New Roman" w:hAnsi="Times New Roman"/>
      <w:b/>
      <w:sz w:val="22"/>
      <w:u w:val="single"/>
      <w:lang w:eastAsia="en-US"/>
    </w:rPr>
  </w:style>
  <w:style w:type="numbering" w:customStyle="1" w:styleId="NoList1">
    <w:name w:val="No List1"/>
    <w:next w:val="NoList"/>
    <w:uiPriority w:val="99"/>
    <w:semiHidden/>
    <w:unhideWhenUsed/>
    <w:rsid w:val="00D52F38"/>
  </w:style>
  <w:style w:type="paragraph" w:styleId="BodyTextIndent3">
    <w:name w:val="Body Text Indent 3"/>
    <w:basedOn w:val="Normal"/>
    <w:link w:val="BodyTextIndent3Char"/>
    <w:rsid w:val="00D52F38"/>
    <w:pPr>
      <w:spacing w:after="0" w:line="240" w:lineRule="exact"/>
      <w:ind w:left="1440" w:hanging="720"/>
      <w:jc w:val="both"/>
    </w:pPr>
    <w:rPr>
      <w:rFonts w:ascii="Arial" w:eastAsia="Times New Roman" w:hAnsi="Arial"/>
      <w:sz w:val="20"/>
      <w:szCs w:val="20"/>
    </w:rPr>
  </w:style>
  <w:style w:type="character" w:customStyle="1" w:styleId="BodyTextIndent3Char">
    <w:name w:val="Body Text Indent 3 Char"/>
    <w:link w:val="BodyTextIndent3"/>
    <w:uiPriority w:val="99"/>
    <w:rsid w:val="00D52F38"/>
    <w:rPr>
      <w:rFonts w:ascii="Arial" w:eastAsia="Times New Roman" w:hAnsi="Arial"/>
      <w:lang w:eastAsia="en-US"/>
    </w:rPr>
  </w:style>
  <w:style w:type="paragraph" w:styleId="BodyTextIndent2">
    <w:name w:val="Body Text Indent 2"/>
    <w:basedOn w:val="Normal"/>
    <w:link w:val="BodyTextIndent2Char"/>
    <w:rsid w:val="00D52F38"/>
    <w:pPr>
      <w:pBdr>
        <w:right w:val="single" w:sz="18" w:space="4" w:color="auto"/>
      </w:pBdr>
      <w:spacing w:after="0" w:line="240" w:lineRule="exact"/>
      <w:ind w:left="1440" w:hanging="720"/>
      <w:jc w:val="both"/>
    </w:pPr>
    <w:rPr>
      <w:rFonts w:ascii="Arial" w:eastAsia="Times New Roman" w:hAnsi="Arial"/>
      <w:b/>
      <w:sz w:val="20"/>
      <w:szCs w:val="20"/>
    </w:rPr>
  </w:style>
  <w:style w:type="character" w:customStyle="1" w:styleId="BodyTextIndent2Char">
    <w:name w:val="Body Text Indent 2 Char"/>
    <w:link w:val="BodyTextIndent2"/>
    <w:rsid w:val="00D52F38"/>
    <w:rPr>
      <w:rFonts w:ascii="Arial" w:eastAsia="Times New Roman" w:hAnsi="Arial"/>
      <w:b/>
      <w:lang w:eastAsia="en-US"/>
    </w:rPr>
  </w:style>
  <w:style w:type="paragraph" w:styleId="BodyTextIndent">
    <w:name w:val="Body Text Indent"/>
    <w:basedOn w:val="Normal"/>
    <w:link w:val="BodyTextIndentChar"/>
    <w:rsid w:val="00D52F38"/>
    <w:pPr>
      <w:spacing w:after="0" w:line="240" w:lineRule="exact"/>
      <w:ind w:left="2160" w:hanging="720"/>
      <w:jc w:val="both"/>
    </w:pPr>
    <w:rPr>
      <w:rFonts w:ascii="Arial" w:eastAsia="Times New Roman" w:hAnsi="Arial"/>
      <w:sz w:val="20"/>
      <w:szCs w:val="20"/>
    </w:rPr>
  </w:style>
  <w:style w:type="character" w:customStyle="1" w:styleId="BodyTextIndentChar">
    <w:name w:val="Body Text Indent Char"/>
    <w:link w:val="BodyTextIndent"/>
    <w:uiPriority w:val="99"/>
    <w:rsid w:val="00D52F38"/>
    <w:rPr>
      <w:rFonts w:ascii="Arial" w:eastAsia="Times New Roman" w:hAnsi="Arial"/>
      <w:lang w:eastAsia="en-US"/>
    </w:rPr>
  </w:style>
  <w:style w:type="paragraph" w:styleId="BodyText">
    <w:name w:val="Body Text"/>
    <w:basedOn w:val="Normal"/>
    <w:link w:val="BodyTextChar"/>
    <w:qFormat/>
    <w:rsid w:val="00D52F38"/>
    <w:pPr>
      <w:spacing w:after="0" w:line="240" w:lineRule="auto"/>
    </w:pPr>
    <w:rPr>
      <w:rFonts w:ascii="Times New Roman" w:eastAsia="Times New Roman" w:hAnsi="Times New Roman"/>
      <w:b/>
      <w:szCs w:val="20"/>
      <w:u w:val="single"/>
    </w:rPr>
  </w:style>
  <w:style w:type="character" w:customStyle="1" w:styleId="BodyTextChar">
    <w:name w:val="Body Text Char"/>
    <w:link w:val="BodyText"/>
    <w:rsid w:val="00D52F38"/>
    <w:rPr>
      <w:rFonts w:ascii="Times New Roman" w:eastAsia="Times New Roman" w:hAnsi="Times New Roman"/>
      <w:b/>
      <w:sz w:val="22"/>
      <w:u w:val="single"/>
      <w:lang w:eastAsia="en-US"/>
    </w:rPr>
  </w:style>
  <w:style w:type="paragraph" w:styleId="BodyText2">
    <w:name w:val="Body Text 2"/>
    <w:basedOn w:val="Normal"/>
    <w:link w:val="BodyText2Char"/>
    <w:uiPriority w:val="99"/>
    <w:rsid w:val="00D52F38"/>
    <w:pPr>
      <w:tabs>
        <w:tab w:val="left" w:pos="720"/>
        <w:tab w:val="right" w:pos="5580"/>
      </w:tabs>
      <w:spacing w:after="0" w:line="240" w:lineRule="auto"/>
    </w:pPr>
    <w:rPr>
      <w:rFonts w:ascii="Times New Roman" w:eastAsia="Times New Roman" w:hAnsi="Times New Roman"/>
      <w:b/>
      <w:szCs w:val="20"/>
    </w:rPr>
  </w:style>
  <w:style w:type="character" w:customStyle="1" w:styleId="BodyText2Char">
    <w:name w:val="Body Text 2 Char"/>
    <w:link w:val="BodyText2"/>
    <w:uiPriority w:val="99"/>
    <w:rsid w:val="00D52F38"/>
    <w:rPr>
      <w:rFonts w:ascii="Times New Roman" w:eastAsia="Times New Roman" w:hAnsi="Times New Roman"/>
      <w:b/>
      <w:sz w:val="22"/>
      <w:lang w:eastAsia="en-US"/>
    </w:rPr>
  </w:style>
  <w:style w:type="paragraph" w:styleId="Header">
    <w:name w:val="header"/>
    <w:basedOn w:val="Normal"/>
    <w:link w:val="HeaderChar"/>
    <w:uiPriority w:val="99"/>
    <w:rsid w:val="00D52F38"/>
    <w:pPr>
      <w:tabs>
        <w:tab w:val="center" w:pos="4153"/>
        <w:tab w:val="right" w:pos="8306"/>
      </w:tabs>
      <w:spacing w:after="0" w:line="240" w:lineRule="auto"/>
    </w:pPr>
    <w:rPr>
      <w:rFonts w:ascii="Times New Roman" w:eastAsia="Times New Roman" w:hAnsi="Times New Roman"/>
      <w:szCs w:val="20"/>
    </w:rPr>
  </w:style>
  <w:style w:type="character" w:customStyle="1" w:styleId="HeaderChar">
    <w:name w:val="Header Char"/>
    <w:link w:val="Header"/>
    <w:uiPriority w:val="99"/>
    <w:rsid w:val="00D52F38"/>
    <w:rPr>
      <w:rFonts w:ascii="Times New Roman" w:eastAsia="Times New Roman" w:hAnsi="Times New Roman"/>
      <w:sz w:val="22"/>
      <w:lang w:eastAsia="en-US"/>
    </w:rPr>
  </w:style>
  <w:style w:type="character" w:styleId="PageNumber">
    <w:name w:val="page number"/>
    <w:rsid w:val="00D52F38"/>
    <w:rPr>
      <w:rFonts w:cs="Times New Roman"/>
    </w:rPr>
  </w:style>
  <w:style w:type="paragraph" w:styleId="Footer">
    <w:name w:val="footer"/>
    <w:basedOn w:val="Normal"/>
    <w:link w:val="FooterChar"/>
    <w:uiPriority w:val="99"/>
    <w:rsid w:val="00D52F38"/>
    <w:pPr>
      <w:tabs>
        <w:tab w:val="center" w:pos="4153"/>
        <w:tab w:val="right" w:pos="8306"/>
      </w:tabs>
      <w:spacing w:after="0" w:line="240" w:lineRule="auto"/>
    </w:pPr>
    <w:rPr>
      <w:rFonts w:ascii="Times New Roman" w:eastAsia="Times New Roman" w:hAnsi="Times New Roman"/>
      <w:szCs w:val="20"/>
    </w:rPr>
  </w:style>
  <w:style w:type="character" w:customStyle="1" w:styleId="FooterChar">
    <w:name w:val="Footer Char"/>
    <w:link w:val="Footer"/>
    <w:uiPriority w:val="99"/>
    <w:rsid w:val="00D52F38"/>
    <w:rPr>
      <w:rFonts w:ascii="Times New Roman" w:eastAsia="Times New Roman" w:hAnsi="Times New Roman"/>
      <w:sz w:val="22"/>
      <w:lang w:eastAsia="en-US"/>
    </w:rPr>
  </w:style>
  <w:style w:type="paragraph" w:styleId="DocumentMap">
    <w:name w:val="Document Map"/>
    <w:basedOn w:val="Normal"/>
    <w:link w:val="DocumentMapChar"/>
    <w:semiHidden/>
    <w:rsid w:val="00D52F38"/>
    <w:pPr>
      <w:shd w:val="clear" w:color="auto" w:fill="000080"/>
      <w:spacing w:after="0" w:line="240" w:lineRule="auto"/>
    </w:pPr>
    <w:rPr>
      <w:rFonts w:ascii="Tahoma" w:eastAsia="Times New Roman" w:hAnsi="Tahoma"/>
      <w:szCs w:val="20"/>
    </w:rPr>
  </w:style>
  <w:style w:type="character" w:customStyle="1" w:styleId="DocumentMapChar">
    <w:name w:val="Document Map Char"/>
    <w:link w:val="DocumentMap"/>
    <w:semiHidden/>
    <w:rsid w:val="00D52F38"/>
    <w:rPr>
      <w:rFonts w:ascii="Tahoma" w:eastAsia="Times New Roman" w:hAnsi="Tahoma"/>
      <w:sz w:val="22"/>
      <w:shd w:val="clear" w:color="auto" w:fill="000080"/>
      <w:lang w:eastAsia="en-US"/>
    </w:rPr>
  </w:style>
  <w:style w:type="paragraph" w:styleId="BodyText3">
    <w:name w:val="Body Text 3"/>
    <w:basedOn w:val="Normal"/>
    <w:link w:val="BodyText3Char"/>
    <w:uiPriority w:val="99"/>
    <w:rsid w:val="00D52F38"/>
    <w:pPr>
      <w:spacing w:after="0" w:line="240" w:lineRule="exact"/>
      <w:ind w:right="4633"/>
      <w:jc w:val="both"/>
    </w:pPr>
    <w:rPr>
      <w:rFonts w:ascii="Times New Roman" w:eastAsia="Times New Roman" w:hAnsi="Times New Roman"/>
      <w:szCs w:val="20"/>
    </w:rPr>
  </w:style>
  <w:style w:type="character" w:customStyle="1" w:styleId="BodyText3Char">
    <w:name w:val="Body Text 3 Char"/>
    <w:link w:val="BodyText3"/>
    <w:uiPriority w:val="99"/>
    <w:rsid w:val="00D52F38"/>
    <w:rPr>
      <w:rFonts w:ascii="Times New Roman" w:eastAsia="Times New Roman" w:hAnsi="Times New Roman"/>
      <w:sz w:val="22"/>
      <w:lang w:eastAsia="en-US"/>
    </w:rPr>
  </w:style>
  <w:style w:type="paragraph" w:styleId="FootnoteText">
    <w:name w:val="footnote text"/>
    <w:basedOn w:val="Normal"/>
    <w:link w:val="FootnoteTextChar"/>
    <w:uiPriority w:val="99"/>
    <w:rsid w:val="00D52F38"/>
    <w:pPr>
      <w:spacing w:after="0" w:line="240" w:lineRule="auto"/>
    </w:pPr>
    <w:rPr>
      <w:rFonts w:ascii="Arial" w:eastAsia="Times New Roman" w:hAnsi="Arial"/>
      <w:sz w:val="20"/>
      <w:szCs w:val="20"/>
      <w:lang w:eastAsia="zh-TW"/>
    </w:rPr>
  </w:style>
  <w:style w:type="character" w:customStyle="1" w:styleId="FootnoteTextChar">
    <w:name w:val="Footnote Text Char"/>
    <w:link w:val="FootnoteText"/>
    <w:rsid w:val="00D52F38"/>
    <w:rPr>
      <w:rFonts w:ascii="Arial" w:eastAsia="Times New Roman" w:hAnsi="Arial"/>
      <w:lang w:eastAsia="zh-TW"/>
    </w:rPr>
  </w:style>
  <w:style w:type="character" w:styleId="FootnoteReference">
    <w:name w:val="footnote reference"/>
    <w:uiPriority w:val="99"/>
    <w:rsid w:val="00D52F38"/>
    <w:rPr>
      <w:rFonts w:cs="Times New Roman"/>
      <w:vertAlign w:val="superscript"/>
    </w:rPr>
  </w:style>
  <w:style w:type="paragraph" w:styleId="BalloonText">
    <w:name w:val="Balloon Text"/>
    <w:basedOn w:val="Normal"/>
    <w:link w:val="BalloonTextChar"/>
    <w:rsid w:val="00D52F38"/>
    <w:pPr>
      <w:spacing w:after="0" w:line="240" w:lineRule="auto"/>
    </w:pPr>
    <w:rPr>
      <w:rFonts w:ascii="Tahoma" w:eastAsia="Times New Roman" w:hAnsi="Tahoma" w:cs="Tahoma"/>
      <w:sz w:val="16"/>
      <w:szCs w:val="16"/>
    </w:rPr>
  </w:style>
  <w:style w:type="character" w:customStyle="1" w:styleId="BalloonTextChar">
    <w:name w:val="Balloon Text Char"/>
    <w:link w:val="BalloonText"/>
    <w:uiPriority w:val="99"/>
    <w:rsid w:val="00D52F38"/>
    <w:rPr>
      <w:rFonts w:ascii="Tahoma" w:eastAsia="Times New Roman" w:hAnsi="Tahoma" w:cs="Tahoma"/>
      <w:sz w:val="16"/>
      <w:szCs w:val="16"/>
      <w:lang w:eastAsia="en-US"/>
    </w:rPr>
  </w:style>
  <w:style w:type="paragraph" w:styleId="BlockText">
    <w:name w:val="Block Text"/>
    <w:basedOn w:val="Normal"/>
    <w:uiPriority w:val="99"/>
    <w:rsid w:val="00D52F38"/>
    <w:pPr>
      <w:spacing w:after="0" w:line="240" w:lineRule="auto"/>
      <w:ind w:left="720" w:right="720"/>
    </w:pPr>
    <w:rPr>
      <w:rFonts w:ascii="Times New Roman" w:eastAsia="Times New Roman" w:hAnsi="Times New Roman"/>
      <w:szCs w:val="24"/>
    </w:rPr>
  </w:style>
  <w:style w:type="character" w:styleId="FollowedHyperlink">
    <w:name w:val="FollowedHyperlink"/>
    <w:uiPriority w:val="99"/>
    <w:rsid w:val="00D52F38"/>
    <w:rPr>
      <w:rFonts w:cs="Times New Roman"/>
      <w:color w:val="800080"/>
      <w:u w:val="single"/>
    </w:rPr>
  </w:style>
  <w:style w:type="table" w:customStyle="1" w:styleId="TableGrid1">
    <w:name w:val="Table Grid1"/>
    <w:basedOn w:val="TableNormal"/>
    <w:next w:val="TableGrid"/>
    <w:uiPriority w:val="99"/>
    <w:rsid w:val="00D52F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52F38"/>
    <w:rPr>
      <w:rFonts w:cs="Times New Roman"/>
      <w:sz w:val="16"/>
      <w:szCs w:val="16"/>
    </w:rPr>
  </w:style>
  <w:style w:type="paragraph" w:styleId="CommentText">
    <w:name w:val="annotation text"/>
    <w:basedOn w:val="Normal"/>
    <w:link w:val="CommentTextChar"/>
    <w:rsid w:val="00D52F38"/>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D52F38"/>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rsid w:val="00D52F38"/>
    <w:rPr>
      <w:b/>
      <w:bCs/>
    </w:rPr>
  </w:style>
  <w:style w:type="character" w:customStyle="1" w:styleId="CommentSubjectChar">
    <w:name w:val="Comment Subject Char"/>
    <w:link w:val="CommentSubject"/>
    <w:uiPriority w:val="99"/>
    <w:rsid w:val="00D52F38"/>
    <w:rPr>
      <w:rFonts w:ascii="Times New Roman" w:eastAsia="Times New Roman" w:hAnsi="Times New Roman"/>
      <w:b/>
      <w:bCs/>
      <w:lang w:eastAsia="en-US"/>
    </w:rPr>
  </w:style>
  <w:style w:type="paragraph" w:customStyle="1" w:styleId="msolistparagraph0">
    <w:name w:val="msolistparagraph"/>
    <w:basedOn w:val="Normal"/>
    <w:uiPriority w:val="99"/>
    <w:rsid w:val="00D52F38"/>
    <w:pPr>
      <w:spacing w:after="0" w:line="240" w:lineRule="auto"/>
      <w:ind w:left="720"/>
    </w:pPr>
    <w:rPr>
      <w:rFonts w:eastAsia="Times New Roman"/>
      <w:lang w:eastAsia="en-GB"/>
    </w:rPr>
  </w:style>
  <w:style w:type="character" w:styleId="HTMLAcronym">
    <w:name w:val="HTML Acronym"/>
    <w:uiPriority w:val="99"/>
    <w:rsid w:val="00D52F38"/>
    <w:rPr>
      <w:rFonts w:cs="Times New Roman"/>
    </w:rPr>
  </w:style>
  <w:style w:type="paragraph" w:styleId="NormalWeb">
    <w:name w:val="Normal (Web)"/>
    <w:basedOn w:val="Normal"/>
    <w:rsid w:val="00D52F38"/>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D52F38"/>
    <w:rPr>
      <w:b/>
      <w:bCs/>
    </w:rPr>
  </w:style>
  <w:style w:type="paragraph" w:customStyle="1" w:styleId="nhsdept">
    <w:name w:val="nhs_dept"/>
    <w:basedOn w:val="Normal"/>
    <w:rsid w:val="00D52F38"/>
    <w:pPr>
      <w:spacing w:after="0" w:line="240" w:lineRule="auto"/>
    </w:pPr>
    <w:rPr>
      <w:rFonts w:ascii="Times New Roman" w:eastAsia="Times New Roman" w:hAnsi="Times New Roman"/>
      <w:b/>
      <w:kern w:val="16"/>
      <w:sz w:val="28"/>
      <w:szCs w:val="20"/>
    </w:rPr>
  </w:style>
  <w:style w:type="paragraph" w:customStyle="1" w:styleId="nhstopaddress">
    <w:name w:val="nhs_topaddress"/>
    <w:basedOn w:val="Normal"/>
    <w:rsid w:val="00D52F38"/>
    <w:pPr>
      <w:spacing w:after="0" w:line="240" w:lineRule="auto"/>
    </w:pPr>
    <w:rPr>
      <w:rFonts w:ascii="Times New Roman" w:eastAsia="Times New Roman" w:hAnsi="Times New Roman"/>
      <w:kern w:val="16"/>
      <w:sz w:val="24"/>
      <w:szCs w:val="20"/>
    </w:rPr>
  </w:style>
  <w:style w:type="paragraph" w:styleId="Subtitle">
    <w:name w:val="Subtitle"/>
    <w:basedOn w:val="Normal"/>
    <w:next w:val="Normal"/>
    <w:link w:val="SubtitleChar"/>
    <w:qFormat/>
    <w:rsid w:val="00D52F38"/>
    <w:pPr>
      <w:spacing w:after="60" w:line="240" w:lineRule="auto"/>
      <w:jc w:val="center"/>
      <w:outlineLvl w:val="1"/>
    </w:pPr>
    <w:rPr>
      <w:rFonts w:ascii="Calibri Light" w:eastAsia="Times New Roman" w:hAnsi="Calibri Light"/>
      <w:sz w:val="24"/>
      <w:szCs w:val="24"/>
      <w:lang w:eastAsia="en-GB"/>
    </w:rPr>
  </w:style>
  <w:style w:type="character" w:customStyle="1" w:styleId="SubtitleChar">
    <w:name w:val="Subtitle Char"/>
    <w:link w:val="Subtitle"/>
    <w:rsid w:val="00D52F38"/>
    <w:rPr>
      <w:rFonts w:ascii="Calibri Light" w:eastAsia="Times New Roman" w:hAnsi="Calibri Light"/>
      <w:sz w:val="24"/>
      <w:szCs w:val="24"/>
    </w:rPr>
  </w:style>
  <w:style w:type="table" w:customStyle="1" w:styleId="TableGrid0">
    <w:name w:val="TableGrid"/>
    <w:rsid w:val="00D52F38"/>
    <w:rPr>
      <w:rFonts w:eastAsia="Times New Roman"/>
      <w:sz w:val="22"/>
      <w:szCs w:val="22"/>
    </w:rPr>
    <w:tblPr>
      <w:tblCellMar>
        <w:top w:w="0" w:type="dxa"/>
        <w:left w:w="0" w:type="dxa"/>
        <w:bottom w:w="0" w:type="dxa"/>
        <w:right w:w="0" w:type="dxa"/>
      </w:tblCellMar>
    </w:tblPr>
  </w:style>
  <w:style w:type="paragraph" w:styleId="Revision">
    <w:name w:val="Revision"/>
    <w:hidden/>
    <w:uiPriority w:val="99"/>
    <w:semiHidden/>
    <w:rsid w:val="00D52F38"/>
    <w:rPr>
      <w:rFonts w:ascii="Times New Roman" w:eastAsia="Times New Roman" w:hAnsi="Times New Roman"/>
      <w:sz w:val="24"/>
      <w:szCs w:val="24"/>
    </w:rPr>
  </w:style>
  <w:style w:type="character" w:customStyle="1" w:styleId="content-title">
    <w:name w:val="content-title"/>
    <w:rsid w:val="00D52F38"/>
  </w:style>
  <w:style w:type="paragraph" w:customStyle="1" w:styleId="TableParagraph">
    <w:name w:val="Table Paragraph"/>
    <w:basedOn w:val="Normal"/>
    <w:uiPriority w:val="1"/>
    <w:qFormat/>
    <w:rsid w:val="00D52F38"/>
    <w:pPr>
      <w:widowControl w:val="0"/>
      <w:autoSpaceDE w:val="0"/>
      <w:autoSpaceDN w:val="0"/>
      <w:spacing w:after="0" w:line="240" w:lineRule="auto"/>
    </w:pPr>
    <w:rPr>
      <w:rFonts w:ascii="Arial" w:eastAsia="Arial" w:hAnsi="Arial" w:cs="Arial"/>
      <w:lang w:eastAsia="en-GB" w:bidi="en-GB"/>
    </w:rPr>
  </w:style>
  <w:style w:type="character" w:customStyle="1" w:styleId="ListParagraphChar">
    <w:name w:val="List Paragraph Char"/>
    <w:aliases w:val="target Char,F5 List Paragraph Char,List Paragraph2 Char,MAIN CONTENT Char,List Paragraph12 Char,Dot pt Char,List Paragraph1 Char,Colorful List - Accent 11 Char,No Spacing1 Char,List Paragraph Char Char Char Char,Indicator Text Char"/>
    <w:link w:val="ListParagraph"/>
    <w:uiPriority w:val="34"/>
    <w:qFormat/>
    <w:rsid w:val="00D52F38"/>
    <w:rPr>
      <w:sz w:val="22"/>
      <w:szCs w:val="22"/>
      <w:lang w:eastAsia="en-US"/>
    </w:rPr>
  </w:style>
  <w:style w:type="paragraph" w:customStyle="1" w:styleId="Style1">
    <w:name w:val="Style1"/>
    <w:basedOn w:val="Normal"/>
    <w:uiPriority w:val="99"/>
    <w:rsid w:val="00D52F38"/>
    <w:pPr>
      <w:spacing w:after="0" w:line="240" w:lineRule="auto"/>
    </w:pPr>
    <w:rPr>
      <w:rFonts w:ascii="Tahoma" w:eastAsia="Times New Roman" w:hAnsi="Tahoma"/>
      <w:szCs w:val="20"/>
    </w:rPr>
  </w:style>
  <w:style w:type="paragraph" w:customStyle="1" w:styleId="AGHead1">
    <w:name w:val="AG Head 1"/>
    <w:basedOn w:val="Normal"/>
    <w:qFormat/>
    <w:rsid w:val="00D52F38"/>
    <w:pPr>
      <w:numPr>
        <w:ilvl w:val="3"/>
        <w:numId w:val="4"/>
      </w:numPr>
      <w:pBdr>
        <w:top w:val="single" w:sz="4" w:space="1" w:color="auto"/>
        <w:left w:val="single" w:sz="4" w:space="4" w:color="auto"/>
        <w:bottom w:val="single" w:sz="4" w:space="1" w:color="auto"/>
        <w:right w:val="single" w:sz="4" w:space="4" w:color="auto"/>
      </w:pBdr>
      <w:shd w:val="clear" w:color="auto" w:fill="F2F2F2"/>
      <w:spacing w:after="0" w:line="240" w:lineRule="auto"/>
      <w:ind w:left="705" w:hanging="720"/>
    </w:pPr>
    <w:rPr>
      <w:rFonts w:ascii="Arial" w:hAnsi="Arial" w:cs="Arial"/>
      <w:b/>
      <w:sz w:val="28"/>
      <w:szCs w:val="28"/>
    </w:rPr>
  </w:style>
  <w:style w:type="table" w:styleId="TableContemporary">
    <w:name w:val="Table Contemporary"/>
    <w:basedOn w:val="TableNormal"/>
    <w:uiPriority w:val="99"/>
    <w:rsid w:val="00D52F38"/>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numbering" w:customStyle="1" w:styleId="NoList2">
    <w:name w:val="No List2"/>
    <w:next w:val="NoList"/>
    <w:uiPriority w:val="99"/>
    <w:semiHidden/>
    <w:unhideWhenUsed/>
    <w:rsid w:val="00D52F38"/>
  </w:style>
  <w:style w:type="table" w:customStyle="1" w:styleId="TableGrid2">
    <w:name w:val="Table Grid2"/>
    <w:basedOn w:val="TableNormal"/>
    <w:next w:val="TableGrid"/>
    <w:uiPriority w:val="99"/>
    <w:rsid w:val="00D52F3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Copy">
    <w:name w:val="BulletCopy"/>
    <w:basedOn w:val="BodyText"/>
    <w:qFormat/>
    <w:rsid w:val="00D52F38"/>
    <w:pPr>
      <w:numPr>
        <w:numId w:val="9"/>
      </w:numPr>
      <w:tabs>
        <w:tab w:val="num" w:pos="360"/>
      </w:tabs>
      <w:spacing w:line="300" w:lineRule="atLeast"/>
      <w:ind w:left="840" w:hanging="855"/>
    </w:pPr>
    <w:rPr>
      <w:rFonts w:ascii="Arial" w:eastAsia="Calibri" w:hAnsi="Arial"/>
      <w:b w:val="0"/>
      <w:color w:val="000000"/>
      <w:sz w:val="20"/>
      <w:szCs w:val="22"/>
      <w:u w:val="none"/>
    </w:rPr>
  </w:style>
  <w:style w:type="paragraph" w:customStyle="1" w:styleId="nhsrecipient">
    <w:name w:val="nhs_recipient"/>
    <w:basedOn w:val="Normal"/>
    <w:rsid w:val="003052DA"/>
    <w:pPr>
      <w:spacing w:after="0" w:line="240" w:lineRule="auto"/>
    </w:pPr>
    <w:rPr>
      <w:rFonts w:ascii="Times New Roman" w:eastAsia="Times New Roman" w:hAnsi="Times New Roman"/>
      <w:kern w:val="16"/>
      <w:sz w:val="24"/>
      <w:szCs w:val="20"/>
    </w:rPr>
  </w:style>
  <w:style w:type="paragraph" w:styleId="Date">
    <w:name w:val="Date"/>
    <w:basedOn w:val="Normal"/>
    <w:next w:val="Normal"/>
    <w:link w:val="DateChar"/>
    <w:rsid w:val="003052DA"/>
    <w:pPr>
      <w:spacing w:after="0" w:line="240" w:lineRule="auto"/>
    </w:pPr>
    <w:rPr>
      <w:rFonts w:ascii="Times New Roman" w:eastAsia="Times New Roman" w:hAnsi="Times New Roman"/>
      <w:sz w:val="24"/>
      <w:szCs w:val="24"/>
    </w:rPr>
  </w:style>
  <w:style w:type="character" w:customStyle="1" w:styleId="DateChar">
    <w:name w:val="Date Char"/>
    <w:link w:val="Date"/>
    <w:rsid w:val="003052DA"/>
    <w:rPr>
      <w:rFonts w:ascii="Times New Roman" w:eastAsia="Times New Roman" w:hAnsi="Times New Roman"/>
      <w:sz w:val="24"/>
      <w:szCs w:val="24"/>
      <w:lang w:eastAsia="en-US"/>
    </w:rPr>
  </w:style>
  <w:style w:type="paragraph" w:customStyle="1" w:styleId="nhslist1">
    <w:name w:val="nhs_list1"/>
    <w:basedOn w:val="Normal"/>
    <w:rsid w:val="003052DA"/>
    <w:pPr>
      <w:tabs>
        <w:tab w:val="left" w:pos="4820"/>
      </w:tabs>
      <w:spacing w:after="0" w:line="260" w:lineRule="exact"/>
      <w:ind w:left="335" w:hanging="335"/>
    </w:pPr>
    <w:rPr>
      <w:rFonts w:ascii="Times New Roman" w:eastAsia="Times New Roman" w:hAnsi="Times New Roman"/>
      <w:kern w:val="16"/>
      <w:szCs w:val="20"/>
    </w:rPr>
  </w:style>
  <w:style w:type="paragraph" w:styleId="PlainText">
    <w:name w:val="Plain Text"/>
    <w:basedOn w:val="Normal"/>
    <w:link w:val="PlainTextChar"/>
    <w:uiPriority w:val="99"/>
    <w:unhideWhenUsed/>
    <w:rsid w:val="003052DA"/>
    <w:pPr>
      <w:spacing w:after="0" w:line="240" w:lineRule="auto"/>
    </w:pPr>
    <w:rPr>
      <w:szCs w:val="21"/>
    </w:rPr>
  </w:style>
  <w:style w:type="character" w:customStyle="1" w:styleId="PlainTextChar">
    <w:name w:val="Plain Text Char"/>
    <w:link w:val="PlainText"/>
    <w:uiPriority w:val="99"/>
    <w:rsid w:val="003052DA"/>
    <w:rPr>
      <w:sz w:val="22"/>
      <w:szCs w:val="21"/>
      <w:lang w:eastAsia="en-US"/>
    </w:rPr>
  </w:style>
  <w:style w:type="paragraph" w:customStyle="1" w:styleId="s7">
    <w:name w:val="s7"/>
    <w:basedOn w:val="Normal"/>
    <w:rsid w:val="00AC6072"/>
    <w:pPr>
      <w:spacing w:before="100" w:beforeAutospacing="1" w:after="100" w:afterAutospacing="1" w:line="240" w:lineRule="auto"/>
    </w:pPr>
    <w:rPr>
      <w:rFonts w:ascii="Times New Roman" w:hAnsi="Times New Roman"/>
      <w:sz w:val="24"/>
      <w:szCs w:val="24"/>
      <w:lang w:eastAsia="en-GB"/>
    </w:rPr>
  </w:style>
  <w:style w:type="paragraph" w:customStyle="1" w:styleId="Parabeforenewsubsection">
    <w:name w:val="&gt; Para before new subsection"/>
    <w:basedOn w:val="Normal"/>
    <w:qFormat/>
    <w:rsid w:val="00AC6072"/>
    <w:pPr>
      <w:spacing w:after="420" w:line="312" w:lineRule="auto"/>
    </w:pPr>
    <w:rPr>
      <w:rFonts w:ascii="Arial" w:hAnsi="Arial" w:cs="Arial"/>
      <w:sz w:val="24"/>
      <w:szCs w:val="24"/>
    </w:rPr>
  </w:style>
  <w:style w:type="character" w:customStyle="1" w:styleId="s1">
    <w:name w:val="s1"/>
    <w:basedOn w:val="DefaultParagraphFont"/>
    <w:rsid w:val="00AC6072"/>
  </w:style>
  <w:style w:type="paragraph" w:customStyle="1" w:styleId="Norm">
    <w:name w:val="Norm"/>
    <w:basedOn w:val="Normal"/>
    <w:link w:val="NormChar"/>
    <w:qFormat/>
    <w:rsid w:val="00AC6072"/>
    <w:pPr>
      <w:spacing w:before="80" w:after="240" w:line="240" w:lineRule="auto"/>
      <w:jc w:val="both"/>
    </w:pPr>
    <w:rPr>
      <w:rFonts w:ascii="Arial" w:hAnsi="Arial"/>
      <w:sz w:val="24"/>
      <w:szCs w:val="24"/>
    </w:rPr>
  </w:style>
  <w:style w:type="character" w:customStyle="1" w:styleId="NormChar">
    <w:name w:val="Norm Char"/>
    <w:link w:val="Norm"/>
    <w:rsid w:val="00AC6072"/>
    <w:rPr>
      <w:rFonts w:ascii="Arial" w:hAnsi="Arial"/>
      <w:sz w:val="24"/>
      <w:szCs w:val="24"/>
      <w:lang w:eastAsia="en-US"/>
    </w:rPr>
  </w:style>
  <w:style w:type="paragraph" w:customStyle="1" w:styleId="Head1">
    <w:name w:val="Head1"/>
    <w:basedOn w:val="Heading1"/>
    <w:next w:val="Normal"/>
    <w:link w:val="Head1Char"/>
    <w:qFormat/>
    <w:rsid w:val="00AC6072"/>
    <w:pPr>
      <w:numPr>
        <w:numId w:val="14"/>
      </w:numPr>
      <w:spacing w:before="240" w:after="240" w:line="240" w:lineRule="auto"/>
      <w:jc w:val="both"/>
    </w:pPr>
    <w:rPr>
      <w:bCs/>
      <w:kern w:val="32"/>
      <w:sz w:val="24"/>
      <w:szCs w:val="23"/>
      <w:u w:val="none"/>
      <w:lang w:val="en-US"/>
    </w:rPr>
  </w:style>
  <w:style w:type="paragraph" w:customStyle="1" w:styleId="Head2">
    <w:name w:val="Head2"/>
    <w:basedOn w:val="Heading2"/>
    <w:next w:val="Normal"/>
    <w:qFormat/>
    <w:rsid w:val="00AC6072"/>
    <w:pPr>
      <w:numPr>
        <w:ilvl w:val="1"/>
        <w:numId w:val="14"/>
      </w:numPr>
      <w:tabs>
        <w:tab w:val="num" w:pos="1440"/>
        <w:tab w:val="num" w:pos="1800"/>
      </w:tabs>
      <w:spacing w:before="240" w:after="240" w:line="259" w:lineRule="auto"/>
      <w:ind w:left="1440" w:hanging="360"/>
      <w:jc w:val="both"/>
    </w:pPr>
    <w:rPr>
      <w:b w:val="0"/>
      <w:bCs/>
      <w:i/>
      <w:iCs/>
      <w:sz w:val="24"/>
      <w:szCs w:val="23"/>
    </w:rPr>
  </w:style>
  <w:style w:type="character" w:customStyle="1" w:styleId="Head1Char">
    <w:name w:val="Head1 Char"/>
    <w:link w:val="Head1"/>
    <w:rsid w:val="00AC6072"/>
    <w:rPr>
      <w:rFonts w:ascii="Arial" w:eastAsia="Times New Roman" w:hAnsi="Arial"/>
      <w:b/>
      <w:bCs/>
      <w:kern w:val="32"/>
      <w:sz w:val="24"/>
      <w:szCs w:val="23"/>
      <w:lang w:val="en-US" w:eastAsia="en-US"/>
    </w:rPr>
  </w:style>
  <w:style w:type="paragraph" w:customStyle="1" w:styleId="Head3">
    <w:name w:val="Head3"/>
    <w:basedOn w:val="Head1"/>
    <w:next w:val="Normal"/>
    <w:qFormat/>
    <w:rsid w:val="00AC6072"/>
    <w:pPr>
      <w:numPr>
        <w:ilvl w:val="2"/>
      </w:numPr>
      <w:tabs>
        <w:tab w:val="num" w:pos="2160"/>
        <w:tab w:val="num" w:pos="2520"/>
        <w:tab w:val="num" w:pos="2880"/>
      </w:tabs>
      <w:ind w:left="2160" w:hanging="360"/>
    </w:pPr>
    <w:rPr>
      <w:b w:val="0"/>
    </w:rPr>
  </w:style>
  <w:style w:type="paragraph" w:customStyle="1" w:styleId="Head4">
    <w:name w:val="Head4"/>
    <w:basedOn w:val="Head1"/>
    <w:next w:val="Normal"/>
    <w:qFormat/>
    <w:rsid w:val="00AC6072"/>
    <w:pPr>
      <w:numPr>
        <w:ilvl w:val="3"/>
      </w:numPr>
      <w:tabs>
        <w:tab w:val="num" w:pos="2880"/>
        <w:tab w:val="num" w:pos="3240"/>
        <w:tab w:val="num" w:pos="3600"/>
      </w:tabs>
      <w:ind w:left="2880" w:hanging="360"/>
    </w:pPr>
  </w:style>
  <w:style w:type="paragraph" w:customStyle="1" w:styleId="Kim">
    <w:name w:val="Kim"/>
    <w:basedOn w:val="NoSpacing"/>
    <w:link w:val="KimChar"/>
    <w:uiPriority w:val="99"/>
    <w:rsid w:val="00AC6072"/>
    <w:rPr>
      <w:rFonts w:ascii="Arial" w:eastAsia="Arial" w:hAnsi="Arial"/>
    </w:rPr>
  </w:style>
  <w:style w:type="character" w:customStyle="1" w:styleId="KimChar">
    <w:name w:val="Kim Char"/>
    <w:link w:val="Kim"/>
    <w:uiPriority w:val="99"/>
    <w:locked/>
    <w:rsid w:val="00AC6072"/>
    <w:rPr>
      <w:rFonts w:ascii="Arial" w:eastAsia="Arial" w:hAnsi="Arial"/>
      <w:sz w:val="22"/>
      <w:szCs w:val="22"/>
      <w:lang w:eastAsia="en-US"/>
    </w:rPr>
  </w:style>
  <w:style w:type="character" w:customStyle="1" w:styleId="normaltextrun">
    <w:name w:val="normaltextrun"/>
    <w:rsid w:val="00AC6072"/>
  </w:style>
  <w:style w:type="character" w:customStyle="1" w:styleId="eop">
    <w:name w:val="eop"/>
    <w:rsid w:val="00AC6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298840">
      <w:bodyDiv w:val="1"/>
      <w:marLeft w:val="0"/>
      <w:marRight w:val="0"/>
      <w:marTop w:val="0"/>
      <w:marBottom w:val="0"/>
      <w:divBdr>
        <w:top w:val="none" w:sz="0" w:space="0" w:color="auto"/>
        <w:left w:val="none" w:sz="0" w:space="0" w:color="auto"/>
        <w:bottom w:val="none" w:sz="0" w:space="0" w:color="auto"/>
        <w:right w:val="none" w:sz="0" w:space="0" w:color="auto"/>
      </w:divBdr>
    </w:div>
    <w:div w:id="504976996">
      <w:bodyDiv w:val="1"/>
      <w:marLeft w:val="0"/>
      <w:marRight w:val="0"/>
      <w:marTop w:val="0"/>
      <w:marBottom w:val="0"/>
      <w:divBdr>
        <w:top w:val="none" w:sz="0" w:space="0" w:color="auto"/>
        <w:left w:val="none" w:sz="0" w:space="0" w:color="auto"/>
        <w:bottom w:val="none" w:sz="0" w:space="0" w:color="auto"/>
        <w:right w:val="none" w:sz="0" w:space="0" w:color="auto"/>
      </w:divBdr>
    </w:div>
    <w:div w:id="762724343">
      <w:bodyDiv w:val="1"/>
      <w:marLeft w:val="0"/>
      <w:marRight w:val="0"/>
      <w:marTop w:val="0"/>
      <w:marBottom w:val="0"/>
      <w:divBdr>
        <w:top w:val="none" w:sz="0" w:space="0" w:color="auto"/>
        <w:left w:val="none" w:sz="0" w:space="0" w:color="auto"/>
        <w:bottom w:val="none" w:sz="0" w:space="0" w:color="auto"/>
        <w:right w:val="none" w:sz="0" w:space="0" w:color="auto"/>
      </w:divBdr>
    </w:div>
    <w:div w:id="861210475">
      <w:bodyDiv w:val="1"/>
      <w:marLeft w:val="0"/>
      <w:marRight w:val="0"/>
      <w:marTop w:val="0"/>
      <w:marBottom w:val="0"/>
      <w:divBdr>
        <w:top w:val="none" w:sz="0" w:space="0" w:color="auto"/>
        <w:left w:val="none" w:sz="0" w:space="0" w:color="auto"/>
        <w:bottom w:val="none" w:sz="0" w:space="0" w:color="auto"/>
        <w:right w:val="none" w:sz="0" w:space="0" w:color="auto"/>
      </w:divBdr>
    </w:div>
    <w:div w:id="948971681">
      <w:bodyDiv w:val="1"/>
      <w:marLeft w:val="0"/>
      <w:marRight w:val="0"/>
      <w:marTop w:val="0"/>
      <w:marBottom w:val="0"/>
      <w:divBdr>
        <w:top w:val="none" w:sz="0" w:space="0" w:color="auto"/>
        <w:left w:val="none" w:sz="0" w:space="0" w:color="auto"/>
        <w:bottom w:val="none" w:sz="0" w:space="0" w:color="auto"/>
        <w:right w:val="none" w:sz="0" w:space="0" w:color="auto"/>
      </w:divBdr>
    </w:div>
    <w:div w:id="1236815432">
      <w:bodyDiv w:val="1"/>
      <w:marLeft w:val="0"/>
      <w:marRight w:val="0"/>
      <w:marTop w:val="0"/>
      <w:marBottom w:val="0"/>
      <w:divBdr>
        <w:top w:val="none" w:sz="0" w:space="0" w:color="auto"/>
        <w:left w:val="none" w:sz="0" w:space="0" w:color="auto"/>
        <w:bottom w:val="none" w:sz="0" w:space="0" w:color="auto"/>
        <w:right w:val="none" w:sz="0" w:space="0" w:color="auto"/>
      </w:divBdr>
    </w:div>
    <w:div w:id="1644384963">
      <w:bodyDiv w:val="1"/>
      <w:marLeft w:val="0"/>
      <w:marRight w:val="0"/>
      <w:marTop w:val="0"/>
      <w:marBottom w:val="0"/>
      <w:divBdr>
        <w:top w:val="none" w:sz="0" w:space="0" w:color="auto"/>
        <w:left w:val="none" w:sz="0" w:space="0" w:color="auto"/>
        <w:bottom w:val="none" w:sz="0" w:space="0" w:color="auto"/>
        <w:right w:val="none" w:sz="0" w:space="0" w:color="auto"/>
      </w:divBdr>
    </w:div>
    <w:div w:id="1707026078">
      <w:bodyDiv w:val="1"/>
      <w:marLeft w:val="0"/>
      <w:marRight w:val="0"/>
      <w:marTop w:val="0"/>
      <w:marBottom w:val="0"/>
      <w:divBdr>
        <w:top w:val="none" w:sz="0" w:space="0" w:color="auto"/>
        <w:left w:val="none" w:sz="0" w:space="0" w:color="auto"/>
        <w:bottom w:val="none" w:sz="0" w:space="0" w:color="auto"/>
        <w:right w:val="none" w:sz="0" w:space="0" w:color="auto"/>
      </w:divBdr>
    </w:div>
    <w:div w:id="1805927035">
      <w:bodyDiv w:val="1"/>
      <w:marLeft w:val="0"/>
      <w:marRight w:val="0"/>
      <w:marTop w:val="0"/>
      <w:marBottom w:val="0"/>
      <w:divBdr>
        <w:top w:val="none" w:sz="0" w:space="0" w:color="auto"/>
        <w:left w:val="none" w:sz="0" w:space="0" w:color="auto"/>
        <w:bottom w:val="none" w:sz="0" w:space="0" w:color="auto"/>
        <w:right w:val="none" w:sz="0" w:space="0" w:color="auto"/>
      </w:divBdr>
    </w:div>
    <w:div w:id="1844658643">
      <w:bodyDiv w:val="1"/>
      <w:marLeft w:val="0"/>
      <w:marRight w:val="0"/>
      <w:marTop w:val="0"/>
      <w:marBottom w:val="0"/>
      <w:divBdr>
        <w:top w:val="none" w:sz="0" w:space="0" w:color="auto"/>
        <w:left w:val="none" w:sz="0" w:space="0" w:color="auto"/>
        <w:bottom w:val="none" w:sz="0" w:space="0" w:color="auto"/>
        <w:right w:val="none" w:sz="0" w:space="0" w:color="auto"/>
      </w:divBdr>
    </w:div>
    <w:div w:id="199186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FA945-BC2D-42CF-87B4-8100D1BDB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10</Pages>
  <Words>3205</Words>
  <Characters>18271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21434</CharactersWithSpaces>
  <SharedDoc>false</SharedDoc>
  <HLinks>
    <vt:vector size="66" baseType="variant">
      <vt:variant>
        <vt:i4>43</vt:i4>
      </vt:variant>
      <vt:variant>
        <vt:i4>36</vt:i4>
      </vt:variant>
      <vt:variant>
        <vt:i4>0</vt:i4>
      </vt:variant>
      <vt:variant>
        <vt:i4>5</vt:i4>
      </vt:variant>
      <vt:variant>
        <vt:lpwstr>https://www.sehd.scot.nhs.uk/mels/2000_25.pdf</vt:lpwstr>
      </vt:variant>
      <vt:variant>
        <vt:lpwstr/>
      </vt:variant>
      <vt:variant>
        <vt:i4>6357023</vt:i4>
      </vt:variant>
      <vt:variant>
        <vt:i4>33</vt:i4>
      </vt:variant>
      <vt:variant>
        <vt:i4>0</vt:i4>
      </vt:variant>
      <vt:variant>
        <vt:i4>5</vt:i4>
      </vt:variant>
      <vt:variant>
        <vt:lpwstr>https://www.sehd.scot.nhs.uk/mels/1993_114.pdf</vt:lpwstr>
      </vt:variant>
      <vt:variant>
        <vt:lpwstr/>
      </vt:variant>
      <vt:variant>
        <vt:i4>7733290</vt:i4>
      </vt:variant>
      <vt:variant>
        <vt:i4>24</vt:i4>
      </vt:variant>
      <vt:variant>
        <vt:i4>0</vt:i4>
      </vt:variant>
      <vt:variant>
        <vt:i4>5</vt:i4>
      </vt:variant>
      <vt:variant>
        <vt:lpwstr>http://www.staffnet.ggc.scot.nhs.uk/Acute/Facilities/Procurement Department/Documents/01 Procedures/PS001 SFI Waiver Procedure.pdf</vt:lpwstr>
      </vt:variant>
      <vt:variant>
        <vt:lpwstr/>
      </vt:variant>
      <vt:variant>
        <vt:i4>1114189</vt:i4>
      </vt:variant>
      <vt:variant>
        <vt:i4>21</vt:i4>
      </vt:variant>
      <vt:variant>
        <vt:i4>0</vt:i4>
      </vt:variant>
      <vt:variant>
        <vt:i4>5</vt:i4>
      </vt:variant>
      <vt:variant>
        <vt:lpwstr>http://www.staffnet.ggc.scot.nhs.uk/Acute/Facilities/Procurement Department/Documents/01 Procedures/Regulated Procurements Procedure.pdf</vt:lpwstr>
      </vt:variant>
      <vt:variant>
        <vt:lpwstr/>
      </vt:variant>
      <vt:variant>
        <vt:i4>7667774</vt:i4>
      </vt:variant>
      <vt:variant>
        <vt:i4>18</vt:i4>
      </vt:variant>
      <vt:variant>
        <vt:i4>0</vt:i4>
      </vt:variant>
      <vt:variant>
        <vt:i4>5</vt:i4>
      </vt:variant>
      <vt:variant>
        <vt:lpwstr>http://www.staffnet.ggc.scot.nhs.uk/Acute/Facilities/Procurement Department/Documents/01 Procedures/PS002 Competitive Quotations Procedure.pdf</vt:lpwstr>
      </vt:variant>
      <vt:variant>
        <vt:lpwstr/>
      </vt:variant>
      <vt:variant>
        <vt:i4>2293887</vt:i4>
      </vt:variant>
      <vt:variant>
        <vt:i4>15</vt:i4>
      </vt:variant>
      <vt:variant>
        <vt:i4>0</vt:i4>
      </vt:variant>
      <vt:variant>
        <vt:i4>5</vt:i4>
      </vt:variant>
      <vt:variant>
        <vt:lpwstr>https://www.gov.scot/publications/speculative-framework-agreements-sppn-032017/</vt:lpwstr>
      </vt:variant>
      <vt:variant>
        <vt:lpwstr/>
      </vt:variant>
      <vt:variant>
        <vt:i4>2293800</vt:i4>
      </vt:variant>
      <vt:variant>
        <vt:i4>12</vt:i4>
      </vt:variant>
      <vt:variant>
        <vt:i4>0</vt:i4>
      </vt:variant>
      <vt:variant>
        <vt:i4>5</vt:i4>
      </vt:variant>
      <vt:variant>
        <vt:lpwstr>http://www.staffnet.ggc.scot.nhs.uk/Acute/Facilities/Procurement Department/Documents/01 Procedures/Social and Other Specific Services Guidance.pdf</vt:lpwstr>
      </vt:variant>
      <vt:variant>
        <vt:lpwstr/>
      </vt:variant>
      <vt:variant>
        <vt:i4>6291577</vt:i4>
      </vt:variant>
      <vt:variant>
        <vt:i4>9</vt:i4>
      </vt:variant>
      <vt:variant>
        <vt:i4>0</vt:i4>
      </vt:variant>
      <vt:variant>
        <vt:i4>5</vt:i4>
      </vt:variant>
      <vt:variant>
        <vt:lpwstr>http://www.staffnet.ggc.scot.nhs.uk/Acute/Facilities/Procurement Department/Documents/01 Procedures/Pre-Market Engagement Procedure.pdf</vt:lpwstr>
      </vt:variant>
      <vt:variant>
        <vt:lpwstr/>
      </vt:variant>
      <vt:variant>
        <vt:i4>7077984</vt:i4>
      </vt:variant>
      <vt:variant>
        <vt:i4>6</vt:i4>
      </vt:variant>
      <vt:variant>
        <vt:i4>0</vt:i4>
      </vt:variant>
      <vt:variant>
        <vt:i4>5</vt:i4>
      </vt:variant>
      <vt:variant>
        <vt:lpwstr>https://www.nhsggc.scot/about-us/procurement/standard-terms-and-conditions</vt:lpwstr>
      </vt:variant>
      <vt:variant>
        <vt:lpwstr/>
      </vt:variant>
      <vt:variant>
        <vt:i4>8323170</vt:i4>
      </vt:variant>
      <vt:variant>
        <vt:i4>3</vt:i4>
      </vt:variant>
      <vt:variant>
        <vt:i4>0</vt:i4>
      </vt:variant>
      <vt:variant>
        <vt:i4>5</vt:i4>
      </vt:variant>
      <vt:variant>
        <vt:lpwstr>https://learn.nes.nhs.scot/17367/board-development</vt:lpwstr>
      </vt:variant>
      <vt:variant>
        <vt:lpwstr/>
      </vt:variant>
      <vt:variant>
        <vt:i4>8323170</vt:i4>
      </vt:variant>
      <vt:variant>
        <vt:i4>0</vt:i4>
      </vt:variant>
      <vt:variant>
        <vt:i4>0</vt:i4>
      </vt:variant>
      <vt:variant>
        <vt:i4>5</vt:i4>
      </vt:variant>
      <vt:variant>
        <vt:lpwstr>https://learn.nes.nhs.scot/17367/board-development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 Kim</dc:creator>
  <cp:keywords/>
  <dc:description/>
  <cp:lastModifiedBy>Nhsggc Board Meeting</cp:lastModifiedBy>
  <cp:revision>10</cp:revision>
  <dcterms:created xsi:type="dcterms:W3CDTF">2023-05-30T12:31:00Z</dcterms:created>
  <dcterms:modified xsi:type="dcterms:W3CDTF">2023-06-08T15:46:00Z</dcterms:modified>
</cp:coreProperties>
</file>