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588" w:rsidRPr="006A2140" w:rsidRDefault="00311588" w:rsidP="001D0346">
      <w:pPr>
        <w:spacing w:after="0"/>
        <w:rPr>
          <w:b/>
        </w:rPr>
      </w:pPr>
      <w:r w:rsidRPr="006A2140">
        <w:rPr>
          <w:b/>
        </w:rPr>
        <w:t>Glasgow Clinical Research Facility</w:t>
      </w:r>
    </w:p>
    <w:p w:rsidR="00113667" w:rsidRPr="006A2140" w:rsidRDefault="00E27E85" w:rsidP="001D0346">
      <w:pPr>
        <w:spacing w:after="0"/>
        <w:rPr>
          <w:b/>
        </w:rPr>
      </w:pPr>
      <w:r w:rsidRPr="006A2140">
        <w:rPr>
          <w:b/>
        </w:rPr>
        <w:t xml:space="preserve">Form </w:t>
      </w:r>
      <w:r w:rsidR="006A2140">
        <w:rPr>
          <w:b/>
        </w:rPr>
        <w:t>57.001B</w:t>
      </w:r>
      <w:r w:rsidRPr="006A2140">
        <w:rPr>
          <w:b/>
        </w:rPr>
        <w:t xml:space="preserve">:  </w:t>
      </w:r>
      <w:r w:rsidR="006A2140">
        <w:rPr>
          <w:b/>
        </w:rPr>
        <w:t xml:space="preserve">Clinical Portal External User </w:t>
      </w:r>
    </w:p>
    <w:p w:rsidR="001D0346" w:rsidRPr="006A2140" w:rsidRDefault="001D0346" w:rsidP="001D0346">
      <w:pPr>
        <w:spacing w:after="0"/>
        <w:rPr>
          <w:b/>
        </w:rPr>
      </w:pPr>
    </w:p>
    <w:p w:rsidR="00F0377C" w:rsidRDefault="00B951F0" w:rsidP="001D0346">
      <w:pPr>
        <w:spacing w:after="0"/>
      </w:pPr>
      <w:r>
        <w:t xml:space="preserve">Clinical Portal is a web-based system that pulls electronic </w:t>
      </w:r>
      <w:r w:rsidR="0090322E">
        <w:t>medical</w:t>
      </w:r>
      <w:r>
        <w:t xml:space="preserve"> records from a number of systems in NHS Greater Glasgow &amp; Clyde and presents them in a single location, </w:t>
      </w:r>
      <w:r w:rsidR="00E725F9">
        <w:t>and provides</w:t>
      </w:r>
      <w:r>
        <w:t xml:space="preserve"> a full audit trail of any event.</w:t>
      </w:r>
    </w:p>
    <w:p w:rsidR="00B951F0" w:rsidRDefault="00B951F0" w:rsidP="001D0346">
      <w:pPr>
        <w:spacing w:after="0"/>
      </w:pPr>
    </w:p>
    <w:p w:rsidR="00B951F0" w:rsidRPr="006A2140" w:rsidRDefault="00B951F0" w:rsidP="00B951F0">
      <w:pPr>
        <w:spacing w:after="0"/>
      </w:pPr>
      <w:r>
        <w:t>A Shared Worklist has been created on Clinical Portal for the purpose of this monitoring/audit visit.  The research participant record can be access</w:t>
      </w:r>
      <w:r w:rsidR="00D1626B">
        <w:t>ed</w:t>
      </w:r>
      <w:r>
        <w:t xml:space="preserve"> directly from the Shared Worklist.</w:t>
      </w:r>
    </w:p>
    <w:p w:rsidR="00B951F0" w:rsidRDefault="00B951F0" w:rsidP="001D0346">
      <w:pPr>
        <w:spacing w:after="0"/>
      </w:pPr>
    </w:p>
    <w:p w:rsidR="00B951F0" w:rsidRDefault="00B951F0" w:rsidP="001D0346">
      <w:pPr>
        <w:spacing w:after="0"/>
      </w:pPr>
      <w:r>
        <w:t xml:space="preserve">Patient confidentiality is an obligation for all </w:t>
      </w:r>
      <w:r w:rsidR="00E725F9">
        <w:t>Clinical Portal</w:t>
      </w:r>
      <w:r>
        <w:t xml:space="preserve"> users, bound by the NHS Scotland Code of Practice:  Protect Patient Confidentiality.  All external users must endeavour to meet the standards outlined in the Code</w:t>
      </w:r>
      <w:r w:rsidR="00CA585B">
        <w:t xml:space="preserve"> and adhere to Good Clinical Practice</w:t>
      </w:r>
      <w:r w:rsidR="00D1626B">
        <w:t xml:space="preserve"> (GCP)</w:t>
      </w:r>
      <w:r>
        <w:t xml:space="preserve">. </w:t>
      </w:r>
    </w:p>
    <w:p w:rsidR="00B951F0" w:rsidRDefault="00B951F0" w:rsidP="001D0346">
      <w:pPr>
        <w:spacing w:after="0"/>
        <w:rPr>
          <w:b/>
        </w:rPr>
      </w:pPr>
    </w:p>
    <w:p w:rsidR="00BA4616" w:rsidRDefault="00BA4616" w:rsidP="001D0346">
      <w:pPr>
        <w:spacing w:after="0"/>
        <w:rPr>
          <w:b/>
        </w:rPr>
      </w:pPr>
      <w:r>
        <w:rPr>
          <w:b/>
        </w:rPr>
        <w:t>Onsite monitoring visit</w:t>
      </w:r>
    </w:p>
    <w:p w:rsidR="00B951F0" w:rsidRDefault="00B951F0" w:rsidP="00B951F0">
      <w:pPr>
        <w:pStyle w:val="ListParagraph"/>
        <w:numPr>
          <w:ilvl w:val="0"/>
          <w:numId w:val="4"/>
        </w:numPr>
        <w:spacing w:after="0"/>
        <w:ind w:left="426" w:hanging="426"/>
      </w:pPr>
      <w:r>
        <w:t>Clinical Portal icon can be found on PC desktop.</w:t>
      </w:r>
    </w:p>
    <w:p w:rsidR="00B951F0" w:rsidRDefault="00B951F0" w:rsidP="00B951F0">
      <w:pPr>
        <w:pStyle w:val="ListParagraph"/>
        <w:numPr>
          <w:ilvl w:val="0"/>
          <w:numId w:val="4"/>
        </w:numPr>
        <w:spacing w:after="0"/>
        <w:ind w:left="426" w:hanging="426"/>
      </w:pPr>
      <w:r>
        <w:t>Enter following login details:</w:t>
      </w:r>
    </w:p>
    <w:tbl>
      <w:tblPr>
        <w:tblStyle w:val="TableGrid"/>
        <w:tblW w:w="0" w:type="auto"/>
        <w:tblInd w:w="3227" w:type="dxa"/>
        <w:tblLook w:val="04A0" w:firstRow="1" w:lastRow="0" w:firstColumn="1" w:lastColumn="0" w:noHBand="0" w:noVBand="1"/>
      </w:tblPr>
      <w:tblGrid>
        <w:gridCol w:w="1153"/>
        <w:gridCol w:w="1824"/>
      </w:tblGrid>
      <w:tr w:rsidR="00B951F0" w:rsidTr="00E725F9">
        <w:tc>
          <w:tcPr>
            <w:tcW w:w="1153" w:type="dxa"/>
          </w:tcPr>
          <w:p w:rsidR="00B951F0" w:rsidRPr="00B951F0" w:rsidRDefault="00B951F0" w:rsidP="00B951F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Username</w:t>
            </w:r>
          </w:p>
        </w:tc>
        <w:tc>
          <w:tcPr>
            <w:tcW w:w="1824" w:type="dxa"/>
          </w:tcPr>
          <w:p w:rsidR="00B951F0" w:rsidRDefault="00B951F0" w:rsidP="00B951F0">
            <w:pPr>
              <w:pStyle w:val="ListParagraph"/>
              <w:ind w:left="0"/>
            </w:pPr>
          </w:p>
        </w:tc>
      </w:tr>
      <w:tr w:rsidR="00B951F0" w:rsidTr="00E725F9">
        <w:tc>
          <w:tcPr>
            <w:tcW w:w="1153" w:type="dxa"/>
          </w:tcPr>
          <w:p w:rsidR="00B951F0" w:rsidRPr="00B951F0" w:rsidRDefault="00B951F0" w:rsidP="00B951F0">
            <w:pPr>
              <w:pStyle w:val="ListParagraph"/>
              <w:ind w:left="0"/>
              <w:rPr>
                <w:b/>
              </w:rPr>
            </w:pPr>
            <w:r w:rsidRPr="00B951F0">
              <w:rPr>
                <w:b/>
              </w:rPr>
              <w:t>Password</w:t>
            </w:r>
          </w:p>
        </w:tc>
        <w:tc>
          <w:tcPr>
            <w:tcW w:w="1824" w:type="dxa"/>
          </w:tcPr>
          <w:p w:rsidR="00B951F0" w:rsidRDefault="00B951F0" w:rsidP="00B951F0">
            <w:pPr>
              <w:pStyle w:val="ListParagraph"/>
              <w:ind w:left="0"/>
            </w:pPr>
          </w:p>
        </w:tc>
      </w:tr>
    </w:tbl>
    <w:p w:rsidR="00B951F0" w:rsidRDefault="00B951F0" w:rsidP="00B951F0">
      <w:pPr>
        <w:pStyle w:val="ListParagraph"/>
        <w:numPr>
          <w:ilvl w:val="0"/>
          <w:numId w:val="4"/>
        </w:numPr>
        <w:spacing w:after="0"/>
        <w:ind w:left="426" w:hanging="426"/>
      </w:pPr>
      <w:r>
        <w:t>Clinical Portal Homepage will appear.</w:t>
      </w:r>
    </w:p>
    <w:p w:rsidR="00B951F0" w:rsidRDefault="00B951F0" w:rsidP="00B951F0">
      <w:pPr>
        <w:pStyle w:val="ListParagraph"/>
        <w:numPr>
          <w:ilvl w:val="0"/>
          <w:numId w:val="4"/>
        </w:numPr>
        <w:spacing w:after="0"/>
        <w:ind w:left="426" w:hanging="426"/>
      </w:pPr>
      <w:r>
        <w:t>Click on Shared Worklists &gt; My Worklists</w:t>
      </w:r>
    </w:p>
    <w:p w:rsidR="00B951F0" w:rsidRDefault="00B951F0" w:rsidP="00B951F0">
      <w:pPr>
        <w:pStyle w:val="ListParagraph"/>
        <w:numPr>
          <w:ilvl w:val="0"/>
          <w:numId w:val="4"/>
        </w:numPr>
        <w:spacing w:after="0"/>
        <w:ind w:left="426" w:hanging="426"/>
      </w:pPr>
      <w:r>
        <w:t>Click on relevant Worklist (</w:t>
      </w:r>
      <w:r w:rsidR="00E725F9">
        <w:t>Clinical Trial, Monitor, allocated number</w:t>
      </w:r>
      <w:r>
        <w:t>)</w:t>
      </w:r>
    </w:p>
    <w:p w:rsidR="00B951F0" w:rsidRDefault="00B951F0" w:rsidP="00B951F0">
      <w:pPr>
        <w:pStyle w:val="ListParagraph"/>
        <w:numPr>
          <w:ilvl w:val="0"/>
          <w:numId w:val="4"/>
        </w:numPr>
        <w:spacing w:after="0"/>
        <w:ind w:left="426" w:hanging="426"/>
      </w:pPr>
      <w:r>
        <w:t>The Worklist will appear.  Research Participants will be listed under the Search Results section.</w:t>
      </w:r>
    </w:p>
    <w:p w:rsidR="00B951F0" w:rsidRPr="00B951F0" w:rsidRDefault="00B951F0" w:rsidP="00B951F0">
      <w:pPr>
        <w:pStyle w:val="ListParagraph"/>
        <w:numPr>
          <w:ilvl w:val="0"/>
          <w:numId w:val="4"/>
        </w:numPr>
        <w:spacing w:after="0"/>
        <w:ind w:left="426" w:hanging="426"/>
      </w:pPr>
      <w:r>
        <w:t xml:space="preserve">Click on a Research Participants name to view the </w:t>
      </w:r>
      <w:r w:rsidR="0090322E">
        <w:t>r</w:t>
      </w:r>
      <w:r>
        <w:t>ecord.</w:t>
      </w:r>
    </w:p>
    <w:p w:rsidR="00B951F0" w:rsidRDefault="00B951F0" w:rsidP="001D0346">
      <w:pPr>
        <w:spacing w:after="0"/>
        <w:rPr>
          <w:b/>
        </w:rPr>
      </w:pPr>
    </w:p>
    <w:p w:rsidR="00BA4616" w:rsidRPr="0090322E" w:rsidRDefault="00BA4616" w:rsidP="00BA4616">
      <w:pPr>
        <w:spacing w:after="0"/>
        <w:rPr>
          <w:b/>
        </w:rPr>
      </w:pPr>
      <w:r>
        <w:rPr>
          <w:b/>
        </w:rPr>
        <w:t xml:space="preserve">Remote monitoring </w:t>
      </w:r>
      <w:proofErr w:type="spellStart"/>
      <w:r>
        <w:rPr>
          <w:b/>
        </w:rPr>
        <w:t>visit</w:t>
      </w:r>
      <w:r>
        <w:t>Clinical</w:t>
      </w:r>
      <w:proofErr w:type="spellEnd"/>
      <w:r>
        <w:t xml:space="preserve"> Portal screen will be shared using Microsoft Teams.  CRA/monitor environment must be suitable to view participant research and medical records.</w:t>
      </w:r>
    </w:p>
    <w:p w:rsidR="00B951F0" w:rsidRDefault="00B951F0" w:rsidP="001D0346">
      <w:pPr>
        <w:spacing w:after="0"/>
        <w:rPr>
          <w:b/>
        </w:rPr>
      </w:pPr>
    </w:p>
    <w:p w:rsidR="00E725F9" w:rsidRDefault="00E725F9" w:rsidP="001D0346">
      <w:pPr>
        <w:spacing w:after="0"/>
      </w:pPr>
      <w:r>
        <w:t>I can confirm:</w:t>
      </w:r>
    </w:p>
    <w:p w:rsidR="00CA585B" w:rsidRDefault="00CA585B" w:rsidP="00CA585B">
      <w:pPr>
        <w:pStyle w:val="ListParagraph"/>
        <w:numPr>
          <w:ilvl w:val="0"/>
          <w:numId w:val="6"/>
        </w:numPr>
        <w:spacing w:after="0"/>
      </w:pPr>
      <w:r>
        <w:t>I have up-to-date GCP training</w:t>
      </w:r>
      <w:r w:rsidR="00D1626B">
        <w:t>;</w:t>
      </w:r>
    </w:p>
    <w:p w:rsidR="00CA585B" w:rsidRDefault="00CA585B" w:rsidP="00CA585B">
      <w:pPr>
        <w:pStyle w:val="ListParagraph"/>
        <w:numPr>
          <w:ilvl w:val="0"/>
          <w:numId w:val="6"/>
        </w:numPr>
        <w:spacing w:after="0"/>
      </w:pPr>
      <w:r>
        <w:t>I have received appropriate Clinical Portal training</w:t>
      </w:r>
      <w:r w:rsidR="00D1626B">
        <w:t>;</w:t>
      </w:r>
    </w:p>
    <w:p w:rsidR="00B951F0" w:rsidRDefault="00E725F9" w:rsidP="00E725F9">
      <w:pPr>
        <w:pStyle w:val="ListParagraph"/>
        <w:numPr>
          <w:ilvl w:val="0"/>
          <w:numId w:val="6"/>
        </w:numPr>
        <w:spacing w:after="0"/>
      </w:pPr>
      <w:r>
        <w:t xml:space="preserve">I </w:t>
      </w:r>
      <w:r w:rsidR="00B951F0">
        <w:t xml:space="preserve">will not deviate from the Research Participants </w:t>
      </w:r>
      <w:r>
        <w:t>recorded in the Shared Worklist</w:t>
      </w:r>
      <w:r w:rsidR="00D1626B">
        <w:t>;</w:t>
      </w:r>
    </w:p>
    <w:p w:rsidR="00E725F9" w:rsidRDefault="00E725F9" w:rsidP="00E725F9">
      <w:pPr>
        <w:pStyle w:val="ListParagraph"/>
        <w:numPr>
          <w:ilvl w:val="0"/>
          <w:numId w:val="6"/>
        </w:numPr>
        <w:spacing w:after="0"/>
      </w:pPr>
      <w:r>
        <w:t>I will not share the account details with anyone</w:t>
      </w:r>
      <w:r w:rsidR="00D1626B">
        <w:t>;</w:t>
      </w:r>
    </w:p>
    <w:p w:rsidR="00BA4616" w:rsidRDefault="00E725F9" w:rsidP="00BA4616">
      <w:pPr>
        <w:pStyle w:val="ListParagraph"/>
        <w:numPr>
          <w:ilvl w:val="0"/>
          <w:numId w:val="6"/>
        </w:numPr>
        <w:spacing w:after="0"/>
      </w:pPr>
      <w:r>
        <w:t>I will endeavour to meet the standards outlined in the NHS Scotland Code of Practice:  Protect Patient Confidentiality</w:t>
      </w:r>
      <w:r w:rsidR="00D1626B">
        <w:t>.</w:t>
      </w:r>
    </w:p>
    <w:p w:rsidR="00BA4616" w:rsidRPr="00B951F0" w:rsidRDefault="00BA4616" w:rsidP="00BA4616">
      <w:pPr>
        <w:pStyle w:val="ListParagraph"/>
        <w:numPr>
          <w:ilvl w:val="0"/>
          <w:numId w:val="6"/>
        </w:numPr>
        <w:spacing w:after="0"/>
      </w:pPr>
      <w:r>
        <w:t xml:space="preserve">I will conduct remote monitoring visit in a suitable environment to </w:t>
      </w:r>
      <w:r w:rsidR="0090322E">
        <w:t>view</w:t>
      </w:r>
      <w:r>
        <w:t xml:space="preserve"> participant research and medical </w:t>
      </w:r>
      <w:r w:rsidR="0090322E">
        <w:t>records</w:t>
      </w:r>
      <w:r>
        <w:t>.</w:t>
      </w:r>
    </w:p>
    <w:p w:rsidR="001D0346" w:rsidRDefault="001D0346" w:rsidP="001D0346">
      <w:pPr>
        <w:spacing w:after="0"/>
        <w:rPr>
          <w:b/>
        </w:rPr>
      </w:pPr>
    </w:p>
    <w:p w:rsidR="00BA4616" w:rsidRPr="006A2140" w:rsidRDefault="00BA4616" w:rsidP="001D0346">
      <w:pPr>
        <w:spacing w:after="0"/>
        <w:rPr>
          <w:b/>
        </w:rPr>
      </w:pP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2694"/>
        <w:gridCol w:w="3685"/>
        <w:gridCol w:w="3969"/>
      </w:tblGrid>
      <w:tr w:rsidR="0090322E" w:rsidRPr="006A2140" w:rsidTr="0090322E">
        <w:tc>
          <w:tcPr>
            <w:tcW w:w="2694" w:type="dxa"/>
          </w:tcPr>
          <w:p w:rsidR="0090322E" w:rsidRDefault="0090322E" w:rsidP="00AE35CC">
            <w:pPr>
              <w:spacing w:after="100"/>
              <w:rPr>
                <w:b/>
              </w:rPr>
            </w:pPr>
          </w:p>
        </w:tc>
        <w:tc>
          <w:tcPr>
            <w:tcW w:w="3685" w:type="dxa"/>
          </w:tcPr>
          <w:p w:rsidR="0090322E" w:rsidRDefault="0090322E" w:rsidP="0090322E">
            <w:pPr>
              <w:jc w:val="center"/>
              <w:rPr>
                <w:b/>
              </w:rPr>
            </w:pPr>
          </w:p>
          <w:p w:rsidR="0090322E" w:rsidRPr="0090322E" w:rsidRDefault="0090322E" w:rsidP="0090322E">
            <w:pPr>
              <w:jc w:val="center"/>
              <w:rPr>
                <w:b/>
              </w:rPr>
            </w:pPr>
            <w:r>
              <w:rPr>
                <w:b/>
              </w:rPr>
              <w:t>Monitor/Auditor</w:t>
            </w:r>
          </w:p>
        </w:tc>
        <w:tc>
          <w:tcPr>
            <w:tcW w:w="3969" w:type="dxa"/>
          </w:tcPr>
          <w:p w:rsidR="0090322E" w:rsidRDefault="0090322E" w:rsidP="0090322E">
            <w:pPr>
              <w:jc w:val="center"/>
              <w:rPr>
                <w:b/>
              </w:rPr>
            </w:pPr>
          </w:p>
          <w:p w:rsidR="0090322E" w:rsidRPr="0090322E" w:rsidRDefault="0090322E" w:rsidP="0090322E">
            <w:pPr>
              <w:jc w:val="center"/>
              <w:rPr>
                <w:b/>
              </w:rPr>
            </w:pPr>
            <w:r>
              <w:rPr>
                <w:b/>
              </w:rPr>
              <w:t>GCRF Staff</w:t>
            </w:r>
          </w:p>
        </w:tc>
      </w:tr>
      <w:tr w:rsidR="0090322E" w:rsidRPr="006A2140" w:rsidTr="0090322E">
        <w:tc>
          <w:tcPr>
            <w:tcW w:w="2694" w:type="dxa"/>
          </w:tcPr>
          <w:p w:rsidR="0090322E" w:rsidRPr="006A2140" w:rsidRDefault="0090322E" w:rsidP="00AE35CC">
            <w:pPr>
              <w:spacing w:after="100"/>
              <w:rPr>
                <w:b/>
              </w:rPr>
            </w:pPr>
            <w:r>
              <w:rPr>
                <w:b/>
              </w:rPr>
              <w:t>Print Name</w:t>
            </w:r>
          </w:p>
        </w:tc>
        <w:tc>
          <w:tcPr>
            <w:tcW w:w="3685" w:type="dxa"/>
          </w:tcPr>
          <w:p w:rsidR="0090322E" w:rsidRPr="006A2140" w:rsidRDefault="0090322E" w:rsidP="00113667"/>
        </w:tc>
        <w:tc>
          <w:tcPr>
            <w:tcW w:w="3969" w:type="dxa"/>
          </w:tcPr>
          <w:p w:rsidR="0090322E" w:rsidRPr="006A2140" w:rsidRDefault="0090322E" w:rsidP="00113667"/>
        </w:tc>
      </w:tr>
      <w:tr w:rsidR="0090322E" w:rsidRPr="006A2140" w:rsidTr="0090322E">
        <w:tc>
          <w:tcPr>
            <w:tcW w:w="2694" w:type="dxa"/>
          </w:tcPr>
          <w:p w:rsidR="0090322E" w:rsidRPr="006A2140" w:rsidRDefault="0090322E" w:rsidP="00AE35CC">
            <w:pPr>
              <w:spacing w:after="100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3685" w:type="dxa"/>
          </w:tcPr>
          <w:p w:rsidR="0090322E" w:rsidRPr="006A2140" w:rsidRDefault="0090322E" w:rsidP="00AE35CC">
            <w:pPr>
              <w:spacing w:after="100"/>
            </w:pPr>
          </w:p>
        </w:tc>
        <w:tc>
          <w:tcPr>
            <w:tcW w:w="3969" w:type="dxa"/>
          </w:tcPr>
          <w:p w:rsidR="0090322E" w:rsidRPr="006A2140" w:rsidRDefault="0090322E" w:rsidP="00AE35CC">
            <w:pPr>
              <w:spacing w:after="100"/>
            </w:pPr>
          </w:p>
        </w:tc>
      </w:tr>
      <w:tr w:rsidR="0090322E" w:rsidRPr="006A2140" w:rsidTr="0090322E">
        <w:tc>
          <w:tcPr>
            <w:tcW w:w="2694" w:type="dxa"/>
          </w:tcPr>
          <w:p w:rsidR="0090322E" w:rsidRDefault="0090322E" w:rsidP="00AE35CC">
            <w:pPr>
              <w:spacing w:after="100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685" w:type="dxa"/>
          </w:tcPr>
          <w:p w:rsidR="0090322E" w:rsidRPr="006A2140" w:rsidRDefault="0090322E" w:rsidP="00AE35CC">
            <w:pPr>
              <w:spacing w:after="100"/>
            </w:pPr>
          </w:p>
        </w:tc>
        <w:tc>
          <w:tcPr>
            <w:tcW w:w="3969" w:type="dxa"/>
          </w:tcPr>
          <w:p w:rsidR="0090322E" w:rsidRPr="006A2140" w:rsidRDefault="0090322E" w:rsidP="00AE35CC">
            <w:pPr>
              <w:spacing w:after="100"/>
            </w:pPr>
          </w:p>
        </w:tc>
      </w:tr>
    </w:tbl>
    <w:p w:rsidR="009C1780" w:rsidRPr="006A2140" w:rsidRDefault="009C1780" w:rsidP="009C1780">
      <w:pPr>
        <w:pStyle w:val="Heading2"/>
        <w:tabs>
          <w:tab w:val="left" w:pos="425"/>
        </w:tabs>
        <w:rPr>
          <w:rFonts w:ascii="Tahoma" w:hAnsi="Tahoma" w:cs="Tahoma"/>
          <w:sz w:val="20"/>
        </w:rPr>
      </w:pPr>
    </w:p>
    <w:p w:rsidR="004146C7" w:rsidRPr="00653770" w:rsidRDefault="004146C7" w:rsidP="004146C7">
      <w:pPr>
        <w:rPr>
          <w:rFonts w:ascii="Calibri" w:hAnsi="Calibri" w:cs="Calibri"/>
        </w:rPr>
      </w:pPr>
    </w:p>
    <w:p w:rsidR="009C1780" w:rsidRPr="006A2140" w:rsidRDefault="009C1780" w:rsidP="001D0346">
      <w:pPr>
        <w:spacing w:after="0"/>
        <w:rPr>
          <w:b/>
        </w:rPr>
      </w:pPr>
      <w:bookmarkStart w:id="0" w:name="_GoBack"/>
      <w:bookmarkEnd w:id="0"/>
    </w:p>
    <w:sectPr w:rsidR="009C1780" w:rsidRPr="006A2140" w:rsidSect="0090322E">
      <w:footerReference w:type="default" r:id="rId8"/>
      <w:pgSz w:w="11906" w:h="16838"/>
      <w:pgMar w:top="851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5E4" w:rsidRDefault="00A175E4" w:rsidP="00113667">
      <w:pPr>
        <w:spacing w:after="0" w:line="240" w:lineRule="auto"/>
      </w:pPr>
      <w:r>
        <w:separator/>
      </w:r>
    </w:p>
  </w:endnote>
  <w:endnote w:type="continuationSeparator" w:id="0">
    <w:p w:rsidR="00A175E4" w:rsidRDefault="00A175E4" w:rsidP="00113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5E4" w:rsidRDefault="00A175E4" w:rsidP="00113667">
    <w:pPr>
      <w:pStyle w:val="Footer"/>
    </w:pPr>
    <w:r>
      <w:t>Glasgow Clinical Trials Unit</w:t>
    </w:r>
  </w:p>
  <w:p w:rsidR="00A175E4" w:rsidRPr="00113667" w:rsidRDefault="00A175E4" w:rsidP="00113667">
    <w:pPr>
      <w:pStyle w:val="Footer"/>
    </w:pPr>
    <w:r>
      <w:t xml:space="preserve">NHS GG&amp;C Clinical Research Facility </w:t>
    </w:r>
    <w:r>
      <w:tab/>
    </w:r>
    <w:r>
      <w:tab/>
      <w:t xml:space="preserve">  Form 57.001B v2.0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5E4" w:rsidRDefault="00A175E4" w:rsidP="00113667">
      <w:pPr>
        <w:spacing w:after="0" w:line="240" w:lineRule="auto"/>
      </w:pPr>
      <w:r>
        <w:separator/>
      </w:r>
    </w:p>
  </w:footnote>
  <w:footnote w:type="continuationSeparator" w:id="0">
    <w:p w:rsidR="00A175E4" w:rsidRDefault="00A175E4" w:rsidP="00113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4E9"/>
    <w:multiLevelType w:val="hybridMultilevel"/>
    <w:tmpl w:val="8C66C76A"/>
    <w:lvl w:ilvl="0" w:tplc="A90EF2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sz w:val="20"/>
        <w:szCs w:val="20"/>
      </w:rPr>
    </w:lvl>
    <w:lvl w:ilvl="1" w:tplc="475C2052">
      <w:numFmt w:val="none"/>
      <w:lvlText w:val=""/>
      <w:lvlJc w:val="left"/>
      <w:pPr>
        <w:tabs>
          <w:tab w:val="num" w:pos="360"/>
        </w:tabs>
      </w:pPr>
    </w:lvl>
    <w:lvl w:ilvl="2" w:tplc="4FF4DBA0">
      <w:numFmt w:val="none"/>
      <w:lvlText w:val=""/>
      <w:lvlJc w:val="left"/>
      <w:pPr>
        <w:tabs>
          <w:tab w:val="num" w:pos="360"/>
        </w:tabs>
      </w:pPr>
    </w:lvl>
    <w:lvl w:ilvl="3" w:tplc="4C34DBFC">
      <w:numFmt w:val="none"/>
      <w:lvlText w:val=""/>
      <w:lvlJc w:val="left"/>
      <w:pPr>
        <w:tabs>
          <w:tab w:val="num" w:pos="360"/>
        </w:tabs>
      </w:pPr>
    </w:lvl>
    <w:lvl w:ilvl="4" w:tplc="DDD829FC">
      <w:numFmt w:val="none"/>
      <w:lvlText w:val=""/>
      <w:lvlJc w:val="left"/>
      <w:pPr>
        <w:tabs>
          <w:tab w:val="num" w:pos="360"/>
        </w:tabs>
      </w:pPr>
    </w:lvl>
    <w:lvl w:ilvl="5" w:tplc="081EADE0">
      <w:numFmt w:val="none"/>
      <w:lvlText w:val=""/>
      <w:lvlJc w:val="left"/>
      <w:pPr>
        <w:tabs>
          <w:tab w:val="num" w:pos="360"/>
        </w:tabs>
      </w:pPr>
    </w:lvl>
    <w:lvl w:ilvl="6" w:tplc="1F10F158">
      <w:numFmt w:val="none"/>
      <w:lvlText w:val=""/>
      <w:lvlJc w:val="left"/>
      <w:pPr>
        <w:tabs>
          <w:tab w:val="num" w:pos="360"/>
        </w:tabs>
      </w:pPr>
    </w:lvl>
    <w:lvl w:ilvl="7" w:tplc="715AE800">
      <w:numFmt w:val="none"/>
      <w:lvlText w:val=""/>
      <w:lvlJc w:val="left"/>
      <w:pPr>
        <w:tabs>
          <w:tab w:val="num" w:pos="360"/>
        </w:tabs>
      </w:pPr>
    </w:lvl>
    <w:lvl w:ilvl="8" w:tplc="DBB8CDB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5343B71"/>
    <w:multiLevelType w:val="hybridMultilevel"/>
    <w:tmpl w:val="44528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C0B14"/>
    <w:multiLevelType w:val="hybridMultilevel"/>
    <w:tmpl w:val="43C8D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544BC"/>
    <w:multiLevelType w:val="hybridMultilevel"/>
    <w:tmpl w:val="586CB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76397"/>
    <w:multiLevelType w:val="hybridMultilevel"/>
    <w:tmpl w:val="A70AC6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F1021"/>
    <w:multiLevelType w:val="hybridMultilevel"/>
    <w:tmpl w:val="5B82DF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83169"/>
    <w:multiLevelType w:val="hybridMultilevel"/>
    <w:tmpl w:val="7F24161A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7C"/>
    <w:rsid w:val="000F216F"/>
    <w:rsid w:val="00113667"/>
    <w:rsid w:val="00175017"/>
    <w:rsid w:val="001D0346"/>
    <w:rsid w:val="002E7610"/>
    <w:rsid w:val="00311588"/>
    <w:rsid w:val="003347D3"/>
    <w:rsid w:val="0041300C"/>
    <w:rsid w:val="004146C7"/>
    <w:rsid w:val="004421C4"/>
    <w:rsid w:val="005218F9"/>
    <w:rsid w:val="005352DC"/>
    <w:rsid w:val="00600195"/>
    <w:rsid w:val="00675D64"/>
    <w:rsid w:val="006A14D1"/>
    <w:rsid w:val="006A2140"/>
    <w:rsid w:val="006F3A50"/>
    <w:rsid w:val="006F65E7"/>
    <w:rsid w:val="00700E0D"/>
    <w:rsid w:val="007179CF"/>
    <w:rsid w:val="00781D09"/>
    <w:rsid w:val="007F0401"/>
    <w:rsid w:val="007F4937"/>
    <w:rsid w:val="0084589F"/>
    <w:rsid w:val="008707A9"/>
    <w:rsid w:val="00887EDC"/>
    <w:rsid w:val="0090322E"/>
    <w:rsid w:val="00953F18"/>
    <w:rsid w:val="00982534"/>
    <w:rsid w:val="00992A57"/>
    <w:rsid w:val="009C1780"/>
    <w:rsid w:val="00A175E4"/>
    <w:rsid w:val="00A96858"/>
    <w:rsid w:val="00AB499B"/>
    <w:rsid w:val="00AE35CC"/>
    <w:rsid w:val="00B951F0"/>
    <w:rsid w:val="00BA4616"/>
    <w:rsid w:val="00BF6840"/>
    <w:rsid w:val="00CA585B"/>
    <w:rsid w:val="00D1626B"/>
    <w:rsid w:val="00D57B42"/>
    <w:rsid w:val="00DD271A"/>
    <w:rsid w:val="00E27E85"/>
    <w:rsid w:val="00E46E41"/>
    <w:rsid w:val="00E725F9"/>
    <w:rsid w:val="00EA5EAE"/>
    <w:rsid w:val="00F0377C"/>
    <w:rsid w:val="00F34A54"/>
    <w:rsid w:val="00F46AAB"/>
    <w:rsid w:val="00F7486A"/>
    <w:rsid w:val="00FB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24924"/>
  <w15:docId w15:val="{97854D0A-F143-407C-9F22-AD40A50F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C178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03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136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6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13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3667"/>
  </w:style>
  <w:style w:type="paragraph" w:styleId="Footer">
    <w:name w:val="footer"/>
    <w:basedOn w:val="Normal"/>
    <w:link w:val="FooterChar"/>
    <w:uiPriority w:val="99"/>
    <w:unhideWhenUsed/>
    <w:rsid w:val="00113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667"/>
  </w:style>
  <w:style w:type="character" w:customStyle="1" w:styleId="Heading2Char">
    <w:name w:val="Heading 2 Char"/>
    <w:basedOn w:val="DefaultParagraphFont"/>
    <w:link w:val="Heading2"/>
    <w:rsid w:val="009C1780"/>
    <w:rPr>
      <w:rFonts w:ascii="Times New Roman" w:eastAsia="Times New Roman" w:hAnsi="Times New Roman" w:cs="Times New Roman"/>
      <w:b/>
      <w:bCs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E0C69-B539-4D34-9C21-28F1AA116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Eilidh Wright</dc:creator>
  <cp:lastModifiedBy>Claire Brunton</cp:lastModifiedBy>
  <cp:revision>2</cp:revision>
  <cp:lastPrinted>2016-04-18T10:49:00Z</cp:lastPrinted>
  <dcterms:created xsi:type="dcterms:W3CDTF">2020-09-11T09:58:00Z</dcterms:created>
  <dcterms:modified xsi:type="dcterms:W3CDTF">2020-09-11T09:58:00Z</dcterms:modified>
</cp:coreProperties>
</file>