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4B" w:rsidRPr="001F6755" w:rsidRDefault="00A5784B" w:rsidP="00A5784B">
      <w:pPr>
        <w:spacing w:after="120" w:line="276" w:lineRule="auto"/>
        <w:rPr>
          <w:rFonts w:ascii="Arial" w:hAnsi="Arial" w:cs="Arial"/>
          <w:szCs w:val="22"/>
        </w:rPr>
      </w:pPr>
      <w:r w:rsidRPr="001F6755">
        <w:rPr>
          <w:rFonts w:ascii="Arial" w:hAnsi="Arial" w:cs="Arial"/>
          <w:szCs w:val="22"/>
        </w:rPr>
        <w:t xml:space="preserve">Within this </w:t>
      </w:r>
      <w:r w:rsidRPr="00773483">
        <w:rPr>
          <w:rFonts w:ascii="Arial" w:hAnsi="Arial" w:cs="Arial"/>
          <w:szCs w:val="22"/>
        </w:rPr>
        <w:t>guidance document you will find advice on how to</w:t>
      </w:r>
      <w:r>
        <w:rPr>
          <w:rFonts w:ascii="Arial" w:hAnsi="Arial" w:cs="Arial"/>
          <w:szCs w:val="22"/>
        </w:rPr>
        <w:t xml:space="preserve"> laterally</w:t>
      </w:r>
      <w:r w:rsidRPr="00773483">
        <w:rPr>
          <w:rFonts w:ascii="Arial" w:hAnsi="Arial" w:cs="Arial"/>
          <w:szCs w:val="22"/>
        </w:rPr>
        <w:t xml:space="preserve"> </w:t>
      </w:r>
      <w:r>
        <w:rPr>
          <w:rFonts w:ascii="Arial" w:hAnsi="Arial" w:cs="Arial"/>
          <w:szCs w:val="22"/>
        </w:rPr>
        <w:t>transfer a supine patient using a rigid transfer board with sliding sheets</w:t>
      </w:r>
      <w:r w:rsidRPr="00773483">
        <w:rPr>
          <w:rFonts w:ascii="Arial" w:hAnsi="Arial" w:cs="Arial"/>
          <w:szCs w:val="22"/>
        </w:rPr>
        <w:t xml:space="preserve">. </w:t>
      </w:r>
      <w:r w:rsidRPr="001F6755">
        <w:rPr>
          <w:rFonts w:ascii="Arial" w:hAnsi="Arial" w:cs="Arial"/>
          <w:b/>
          <w:color w:val="000080"/>
          <w:szCs w:val="22"/>
        </w:rPr>
        <w:t xml:space="preserve">This guidance provides </w:t>
      </w:r>
      <w:r>
        <w:rPr>
          <w:rFonts w:ascii="Arial" w:hAnsi="Arial" w:cs="Arial"/>
          <w:b/>
          <w:color w:val="000080"/>
          <w:szCs w:val="22"/>
        </w:rPr>
        <w:t>one method to undertake this activity</w:t>
      </w:r>
      <w:r w:rsidRPr="001F6755">
        <w:rPr>
          <w:rFonts w:ascii="Arial" w:hAnsi="Arial" w:cs="Arial"/>
          <w:b/>
          <w:color w:val="000080"/>
          <w:szCs w:val="22"/>
        </w:rPr>
        <w:t xml:space="preserve">; it is not </w:t>
      </w:r>
      <w:r>
        <w:rPr>
          <w:rFonts w:ascii="Arial" w:hAnsi="Arial" w:cs="Arial"/>
          <w:b/>
          <w:color w:val="000080"/>
          <w:szCs w:val="22"/>
        </w:rPr>
        <w:t>the only method available</w:t>
      </w:r>
      <w:r>
        <w:rPr>
          <w:rFonts w:ascii="Arial" w:hAnsi="Arial" w:cs="Arial"/>
          <w:szCs w:val="22"/>
        </w:rPr>
        <w:t>. F</w:t>
      </w:r>
      <w:r w:rsidRPr="00773483">
        <w:rPr>
          <w:rFonts w:ascii="Arial" w:hAnsi="Arial" w:cs="Arial"/>
          <w:szCs w:val="22"/>
        </w:rPr>
        <w:t>or further assistance</w:t>
      </w:r>
      <w:r>
        <w:rPr>
          <w:rFonts w:ascii="Arial" w:hAnsi="Arial" w:cs="Arial"/>
          <w:szCs w:val="22"/>
        </w:rPr>
        <w:t xml:space="preserve"> or alternative methods</w:t>
      </w:r>
      <w:r w:rsidRPr="00773483">
        <w:rPr>
          <w:rFonts w:ascii="Arial" w:hAnsi="Arial" w:cs="Arial"/>
          <w:szCs w:val="22"/>
        </w:rPr>
        <w:t xml:space="preserve"> contact the </w:t>
      </w:r>
      <w:hyperlink r:id="rId10" w:history="1">
        <w:r w:rsidRPr="00CD2953">
          <w:rPr>
            <w:rStyle w:val="Hyperlink"/>
            <w:rFonts w:ascii="Arial" w:hAnsi="Arial" w:cs="Arial"/>
            <w:szCs w:val="22"/>
          </w:rPr>
          <w:t>Moving and H</w:t>
        </w:r>
        <w:r w:rsidRPr="00CD2953">
          <w:rPr>
            <w:rStyle w:val="Hyperlink"/>
            <w:rFonts w:ascii="Arial" w:hAnsi="Arial" w:cs="Arial"/>
            <w:szCs w:val="22"/>
          </w:rPr>
          <w:t>a</w:t>
        </w:r>
        <w:r w:rsidRPr="00CD2953">
          <w:rPr>
            <w:rStyle w:val="Hyperlink"/>
            <w:rFonts w:ascii="Arial" w:hAnsi="Arial" w:cs="Arial"/>
            <w:szCs w:val="22"/>
          </w:rPr>
          <w:t>ndling Team</w:t>
        </w:r>
      </w:hyperlink>
      <w:r>
        <w:rPr>
          <w:rFonts w:ascii="Arial" w:hAnsi="Arial" w:cs="Arial"/>
          <w:szCs w:val="22"/>
        </w:rPr>
        <w:t>.</w:t>
      </w:r>
    </w:p>
    <w:p w:rsidR="00A5784B" w:rsidRDefault="00A5784B" w:rsidP="00E958FC">
      <w:pPr>
        <w:spacing w:after="120" w:line="276" w:lineRule="auto"/>
        <w:rPr>
          <w:rFonts w:ascii="Arial" w:hAnsi="Arial" w:cs="Arial"/>
          <w:b/>
        </w:rPr>
      </w:pPr>
    </w:p>
    <w:p w:rsidR="00E958FC" w:rsidRPr="00E958FC" w:rsidRDefault="00DF73FF" w:rsidP="00E958FC">
      <w:pPr>
        <w:spacing w:after="120" w:line="276" w:lineRule="auto"/>
        <w:rPr>
          <w:rFonts w:ascii="Arial" w:hAnsi="Arial" w:cs="Arial"/>
          <w:b/>
        </w:rPr>
      </w:pPr>
      <w:r>
        <w:rPr>
          <w:rFonts w:ascii="Arial" w:hAnsi="Arial" w:cs="Arial"/>
          <w:b/>
        </w:rPr>
        <w:t>Preparation</w:t>
      </w:r>
    </w:p>
    <w:p w:rsidR="00E958FC" w:rsidRPr="00E958FC" w:rsidRDefault="00E958FC" w:rsidP="00E958FC">
      <w:pPr>
        <w:numPr>
          <w:ilvl w:val="0"/>
          <w:numId w:val="17"/>
        </w:numPr>
        <w:spacing w:after="120" w:line="276" w:lineRule="auto"/>
        <w:rPr>
          <w:rFonts w:ascii="Arial" w:hAnsi="Arial" w:cs="Arial"/>
          <w:smallCaps/>
        </w:rPr>
      </w:pPr>
      <w:r w:rsidRPr="00E958FC">
        <w:rPr>
          <w:rFonts w:ascii="Arial" w:hAnsi="Arial" w:cs="Arial"/>
        </w:rPr>
        <w:t xml:space="preserve">In a ward environment there should be a minimum of three staff to carry out </w:t>
      </w:r>
      <w:r w:rsidR="00F93FB7">
        <w:rPr>
          <w:rFonts w:ascii="Arial" w:hAnsi="Arial" w:cs="Arial"/>
        </w:rPr>
        <w:t xml:space="preserve">a lateral transfer using a rigid transfer board with </w:t>
      </w:r>
      <w:r w:rsidR="00433733">
        <w:rPr>
          <w:rFonts w:ascii="Arial" w:hAnsi="Arial" w:cs="Arial"/>
        </w:rPr>
        <w:t xml:space="preserve">two ‘flat’ </w:t>
      </w:r>
      <w:r w:rsidR="00F93FB7">
        <w:rPr>
          <w:rFonts w:ascii="Arial" w:hAnsi="Arial" w:cs="Arial"/>
        </w:rPr>
        <w:t>sliding sheets</w:t>
      </w:r>
      <w:r w:rsidRPr="00E958FC">
        <w:rPr>
          <w:rFonts w:ascii="Arial" w:hAnsi="Arial" w:cs="Arial"/>
        </w:rPr>
        <w:t>. Risk assessment should be ongoing considering patient height, shape</w:t>
      </w:r>
      <w:r w:rsidR="00F93FB7">
        <w:rPr>
          <w:rFonts w:ascii="Arial" w:hAnsi="Arial" w:cs="Arial"/>
        </w:rPr>
        <w:t>,</w:t>
      </w:r>
      <w:r w:rsidRPr="00E958FC">
        <w:rPr>
          <w:rFonts w:ascii="Arial" w:hAnsi="Arial" w:cs="Arial"/>
        </w:rPr>
        <w:t xml:space="preserve"> medical condition</w:t>
      </w:r>
      <w:r w:rsidR="00F93FB7">
        <w:rPr>
          <w:rFonts w:ascii="Arial" w:hAnsi="Arial" w:cs="Arial"/>
        </w:rPr>
        <w:t xml:space="preserve"> and</w:t>
      </w:r>
      <w:r w:rsidRPr="00E958FC">
        <w:rPr>
          <w:rFonts w:ascii="Arial" w:hAnsi="Arial" w:cs="Arial"/>
        </w:rPr>
        <w:t xml:space="preserve"> working environments</w:t>
      </w:r>
      <w:r w:rsidR="00F93FB7">
        <w:rPr>
          <w:rFonts w:ascii="Arial" w:hAnsi="Arial" w:cs="Arial"/>
        </w:rPr>
        <w:t xml:space="preserve">, for example, </w:t>
      </w:r>
      <w:r w:rsidRPr="00E958FC">
        <w:rPr>
          <w:rFonts w:ascii="Arial" w:hAnsi="Arial" w:cs="Arial"/>
        </w:rPr>
        <w:t>theatres, diagnostic</w:t>
      </w:r>
      <w:r w:rsidR="00F93FB7">
        <w:rPr>
          <w:rFonts w:ascii="Arial" w:hAnsi="Arial" w:cs="Arial"/>
        </w:rPr>
        <w:t xml:space="preserve"> and</w:t>
      </w:r>
      <w:r w:rsidRPr="00E958FC">
        <w:rPr>
          <w:rFonts w:ascii="Arial" w:hAnsi="Arial" w:cs="Arial"/>
        </w:rPr>
        <w:t xml:space="preserve"> recovery areas</w:t>
      </w:r>
    </w:p>
    <w:p w:rsidR="00F93FB7" w:rsidRPr="001437B7" w:rsidRDefault="00F93FB7" w:rsidP="00F93FB7">
      <w:pPr>
        <w:numPr>
          <w:ilvl w:val="0"/>
          <w:numId w:val="17"/>
        </w:numPr>
        <w:spacing w:after="60" w:line="276" w:lineRule="auto"/>
        <w:ind w:left="714" w:hanging="357"/>
        <w:rPr>
          <w:rFonts w:ascii="Arial" w:hAnsi="Arial" w:cs="Arial"/>
          <w:smallCaps/>
        </w:rPr>
      </w:pPr>
      <w:r>
        <w:rPr>
          <w:rFonts w:ascii="Arial" w:hAnsi="Arial" w:cs="Arial"/>
        </w:rPr>
        <w:t>An e</w:t>
      </w:r>
      <w:r w:rsidRPr="001437B7">
        <w:rPr>
          <w:rFonts w:ascii="Arial" w:hAnsi="Arial" w:cs="Arial"/>
        </w:rPr>
        <w:t xml:space="preserve">fficient movement pattern </w:t>
      </w:r>
      <w:r>
        <w:rPr>
          <w:rFonts w:ascii="Arial" w:hAnsi="Arial" w:cs="Arial"/>
        </w:rPr>
        <w:t>should</w:t>
      </w:r>
      <w:r w:rsidRPr="001437B7">
        <w:rPr>
          <w:rFonts w:ascii="Arial" w:hAnsi="Arial" w:cs="Arial"/>
        </w:rPr>
        <w:t xml:space="preserve"> be applied to the best of</w:t>
      </w:r>
      <w:r>
        <w:rPr>
          <w:rFonts w:ascii="Arial" w:hAnsi="Arial" w:cs="Arial"/>
        </w:rPr>
        <w:t xml:space="preserve"> the</w:t>
      </w:r>
      <w:r w:rsidRPr="001437B7">
        <w:rPr>
          <w:rFonts w:ascii="Arial" w:hAnsi="Arial" w:cs="Arial"/>
        </w:rPr>
        <w:t xml:space="preserve"> individual’s ability</w:t>
      </w:r>
      <w:r>
        <w:rPr>
          <w:rFonts w:ascii="Arial" w:hAnsi="Arial" w:cs="Arial"/>
        </w:rPr>
        <w:t xml:space="preserve"> throughout. G</w:t>
      </w:r>
      <w:r w:rsidRPr="001437B7">
        <w:rPr>
          <w:rFonts w:ascii="Arial" w:hAnsi="Arial" w:cs="Arial"/>
        </w:rPr>
        <w:t xml:space="preserve">uidance </w:t>
      </w:r>
      <w:r>
        <w:rPr>
          <w:rFonts w:ascii="Arial" w:hAnsi="Arial" w:cs="Arial"/>
        </w:rPr>
        <w:t xml:space="preserve">to support staff regarding this is available on the MH </w:t>
      </w:r>
      <w:r w:rsidR="00580ADF">
        <w:rPr>
          <w:rFonts w:ascii="Arial" w:hAnsi="Arial" w:cs="Arial"/>
        </w:rPr>
        <w:t xml:space="preserve">HR Connect </w:t>
      </w:r>
      <w:bookmarkStart w:id="0" w:name="_GoBack"/>
      <w:bookmarkEnd w:id="0"/>
      <w:r>
        <w:rPr>
          <w:rFonts w:ascii="Arial" w:hAnsi="Arial" w:cs="Arial"/>
        </w:rPr>
        <w:t>pages (</w:t>
      </w:r>
      <w:hyperlink r:id="rId11" w:history="1">
        <w:r w:rsidRPr="008754CA">
          <w:rPr>
            <w:rStyle w:val="Hyperlink"/>
            <w:rFonts w:ascii="Arial" w:hAnsi="Arial" w:cs="Arial"/>
          </w:rPr>
          <w:t>L</w:t>
        </w:r>
        <w:r w:rsidRPr="008754CA">
          <w:rPr>
            <w:rStyle w:val="Hyperlink"/>
            <w:rFonts w:ascii="Arial" w:hAnsi="Arial" w:cs="Arial"/>
          </w:rPr>
          <w:t>i</w:t>
        </w:r>
        <w:r w:rsidRPr="008754CA">
          <w:rPr>
            <w:rStyle w:val="Hyperlink"/>
            <w:rFonts w:ascii="Arial" w:hAnsi="Arial" w:cs="Arial"/>
          </w:rPr>
          <w:t>n</w:t>
        </w:r>
        <w:r w:rsidRPr="008754CA">
          <w:rPr>
            <w:rStyle w:val="Hyperlink"/>
            <w:rFonts w:ascii="Arial" w:hAnsi="Arial" w:cs="Arial"/>
          </w:rPr>
          <w:t>k</w:t>
        </w:r>
      </w:hyperlink>
      <w:r>
        <w:rPr>
          <w:rFonts w:ascii="Arial" w:hAnsi="Arial" w:cs="Arial"/>
        </w:rPr>
        <w:t>)</w:t>
      </w:r>
    </w:p>
    <w:p w:rsidR="00F93FB7" w:rsidRPr="001437B7" w:rsidRDefault="00F93FB7" w:rsidP="00F93FB7">
      <w:pPr>
        <w:numPr>
          <w:ilvl w:val="0"/>
          <w:numId w:val="17"/>
        </w:numPr>
        <w:spacing w:after="60" w:line="276" w:lineRule="auto"/>
        <w:ind w:left="714" w:hanging="357"/>
        <w:rPr>
          <w:rFonts w:ascii="Arial" w:hAnsi="Arial" w:cs="Arial"/>
          <w:smallCaps/>
        </w:rPr>
      </w:pPr>
      <w:r w:rsidRPr="001437B7">
        <w:rPr>
          <w:rFonts w:ascii="Arial" w:hAnsi="Arial" w:cs="Arial"/>
        </w:rPr>
        <w:t xml:space="preserve">Throughout </w:t>
      </w:r>
      <w:r>
        <w:rPr>
          <w:rFonts w:ascii="Arial" w:hAnsi="Arial" w:cs="Arial"/>
        </w:rPr>
        <w:t xml:space="preserve">the </w:t>
      </w:r>
      <w:r w:rsidRPr="001437B7">
        <w:rPr>
          <w:rFonts w:ascii="Arial" w:hAnsi="Arial" w:cs="Arial"/>
        </w:rPr>
        <w:t>manoeuvre</w:t>
      </w:r>
      <w:r>
        <w:rPr>
          <w:rFonts w:ascii="Arial" w:hAnsi="Arial" w:cs="Arial"/>
        </w:rPr>
        <w:t>,</w:t>
      </w:r>
      <w:r w:rsidRPr="001437B7">
        <w:rPr>
          <w:rFonts w:ascii="Arial" w:hAnsi="Arial" w:cs="Arial"/>
        </w:rPr>
        <w:t xml:space="preserve"> </w:t>
      </w:r>
      <w:r>
        <w:rPr>
          <w:rFonts w:ascii="Arial" w:hAnsi="Arial" w:cs="Arial"/>
        </w:rPr>
        <w:t xml:space="preserve">one person should take the lead, </w:t>
      </w:r>
      <w:r w:rsidRPr="001437B7">
        <w:rPr>
          <w:rFonts w:ascii="Arial" w:hAnsi="Arial" w:cs="Arial"/>
        </w:rPr>
        <w:t>communicat</w:t>
      </w:r>
      <w:r>
        <w:rPr>
          <w:rFonts w:ascii="Arial" w:hAnsi="Arial" w:cs="Arial"/>
        </w:rPr>
        <w:t>ing with the patient and other staff, explaining the process and ensuring all understand what is happening</w:t>
      </w:r>
    </w:p>
    <w:p w:rsidR="00F93FB7" w:rsidRPr="001437B7" w:rsidRDefault="00F93FB7" w:rsidP="00F93FB7">
      <w:pPr>
        <w:numPr>
          <w:ilvl w:val="0"/>
          <w:numId w:val="17"/>
        </w:numPr>
        <w:spacing w:after="60" w:line="276" w:lineRule="auto"/>
        <w:ind w:left="714" w:hanging="357"/>
        <w:rPr>
          <w:rFonts w:ascii="Arial" w:hAnsi="Arial" w:cs="Arial"/>
          <w:smallCaps/>
        </w:rPr>
      </w:pPr>
      <w:r>
        <w:rPr>
          <w:rFonts w:ascii="Arial" w:hAnsi="Arial" w:cs="Arial"/>
        </w:rPr>
        <w:t>The bed area should be cleared</w:t>
      </w:r>
      <w:r w:rsidRPr="001437B7">
        <w:rPr>
          <w:rFonts w:ascii="Arial" w:hAnsi="Arial" w:cs="Arial"/>
        </w:rPr>
        <w:t xml:space="preserve"> to allow space for</w:t>
      </w:r>
      <w:r>
        <w:rPr>
          <w:rFonts w:ascii="Arial" w:hAnsi="Arial" w:cs="Arial"/>
        </w:rPr>
        <w:t xml:space="preserve"> the</w:t>
      </w:r>
      <w:r w:rsidRPr="001437B7">
        <w:rPr>
          <w:rFonts w:ascii="Arial" w:hAnsi="Arial" w:cs="Arial"/>
        </w:rPr>
        <w:t xml:space="preserve"> transfer</w:t>
      </w:r>
      <w:r>
        <w:rPr>
          <w:rFonts w:ascii="Arial" w:hAnsi="Arial" w:cs="Arial"/>
        </w:rPr>
        <w:t xml:space="preserve"> to happen without obstruction, for example, </w:t>
      </w:r>
      <w:r w:rsidR="00A5784B">
        <w:rPr>
          <w:rFonts w:ascii="Arial" w:hAnsi="Arial" w:cs="Arial"/>
        </w:rPr>
        <w:t>bed</w:t>
      </w:r>
      <w:r w:rsidRPr="001437B7">
        <w:rPr>
          <w:rFonts w:ascii="Arial" w:hAnsi="Arial" w:cs="Arial"/>
        </w:rPr>
        <w:t xml:space="preserve"> lockers, chairs etc</w:t>
      </w:r>
    </w:p>
    <w:p w:rsidR="00E958FC" w:rsidRPr="00E958FC" w:rsidRDefault="00E958FC" w:rsidP="00E958FC">
      <w:pPr>
        <w:numPr>
          <w:ilvl w:val="0"/>
          <w:numId w:val="17"/>
        </w:numPr>
        <w:spacing w:after="120" w:line="276" w:lineRule="auto"/>
        <w:rPr>
          <w:rFonts w:ascii="Arial" w:hAnsi="Arial" w:cs="Arial"/>
          <w:smallCaps/>
        </w:rPr>
      </w:pPr>
      <w:r w:rsidRPr="00E958FC">
        <w:rPr>
          <w:rFonts w:ascii="Arial" w:hAnsi="Arial" w:cs="Arial"/>
        </w:rPr>
        <w:t xml:space="preserve">Ensure </w:t>
      </w:r>
      <w:r w:rsidR="00F93FB7">
        <w:rPr>
          <w:rFonts w:ascii="Arial" w:hAnsi="Arial" w:cs="Arial"/>
        </w:rPr>
        <w:t xml:space="preserve">the </w:t>
      </w:r>
      <w:r w:rsidRPr="00E958FC">
        <w:rPr>
          <w:rFonts w:ascii="Arial" w:hAnsi="Arial" w:cs="Arial"/>
        </w:rPr>
        <w:t xml:space="preserve">bed sheet is fully opened </w:t>
      </w:r>
      <w:r w:rsidR="00F93FB7">
        <w:rPr>
          <w:rFonts w:ascii="Arial" w:hAnsi="Arial" w:cs="Arial"/>
        </w:rPr>
        <w:t>out and un-tucked from</w:t>
      </w:r>
      <w:r w:rsidRPr="00E958FC">
        <w:rPr>
          <w:rFonts w:ascii="Arial" w:hAnsi="Arial" w:cs="Arial"/>
        </w:rPr>
        <w:t xml:space="preserve"> underneath the </w:t>
      </w:r>
      <w:r w:rsidR="00F93FB7">
        <w:rPr>
          <w:rFonts w:ascii="Arial" w:hAnsi="Arial" w:cs="Arial"/>
        </w:rPr>
        <w:t>mattress</w:t>
      </w:r>
      <w:r w:rsidRPr="00E958FC">
        <w:rPr>
          <w:rFonts w:ascii="Arial" w:hAnsi="Arial" w:cs="Arial"/>
        </w:rPr>
        <w:t xml:space="preserve"> to assist with transfer. Flat or fitted sheets may be used</w:t>
      </w:r>
    </w:p>
    <w:p w:rsidR="00E958FC" w:rsidRPr="00E958FC" w:rsidRDefault="00E958FC" w:rsidP="00E958FC">
      <w:pPr>
        <w:numPr>
          <w:ilvl w:val="0"/>
          <w:numId w:val="17"/>
        </w:numPr>
        <w:spacing w:after="120" w:line="276" w:lineRule="auto"/>
        <w:rPr>
          <w:rFonts w:ascii="Arial" w:hAnsi="Arial" w:cs="Arial"/>
          <w:smallCaps/>
        </w:rPr>
      </w:pPr>
      <w:r w:rsidRPr="00E958FC">
        <w:rPr>
          <w:rFonts w:ascii="Arial" w:hAnsi="Arial" w:cs="Arial"/>
        </w:rPr>
        <w:t xml:space="preserve">Check </w:t>
      </w:r>
      <w:r w:rsidR="00F93FB7">
        <w:rPr>
          <w:rFonts w:ascii="Arial" w:hAnsi="Arial" w:cs="Arial"/>
        </w:rPr>
        <w:t xml:space="preserve">the </w:t>
      </w:r>
      <w:r w:rsidRPr="00E958FC">
        <w:rPr>
          <w:rFonts w:ascii="Arial" w:hAnsi="Arial" w:cs="Arial"/>
        </w:rPr>
        <w:t>transfer board and sliding sheets are in good condition before commencing task</w:t>
      </w:r>
    </w:p>
    <w:p w:rsidR="00E958FC" w:rsidRPr="00E958FC" w:rsidRDefault="00E958FC" w:rsidP="00E958FC">
      <w:pPr>
        <w:numPr>
          <w:ilvl w:val="0"/>
          <w:numId w:val="17"/>
        </w:numPr>
        <w:spacing w:after="120" w:line="276" w:lineRule="auto"/>
        <w:rPr>
          <w:rFonts w:ascii="Arial" w:hAnsi="Arial" w:cs="Arial"/>
          <w:smallCaps/>
        </w:rPr>
      </w:pPr>
      <w:r w:rsidRPr="00E958FC">
        <w:rPr>
          <w:rFonts w:ascii="Arial" w:hAnsi="Arial" w:cs="Arial"/>
        </w:rPr>
        <w:t xml:space="preserve">If on air mattress ensure </w:t>
      </w:r>
      <w:r w:rsidR="00F93FB7">
        <w:rPr>
          <w:rFonts w:ascii="Arial" w:hAnsi="Arial" w:cs="Arial"/>
        </w:rPr>
        <w:t>‘</w:t>
      </w:r>
      <w:r w:rsidRPr="00E958FC">
        <w:rPr>
          <w:rFonts w:ascii="Arial" w:hAnsi="Arial" w:cs="Arial"/>
        </w:rPr>
        <w:t>max inflate</w:t>
      </w:r>
      <w:r w:rsidR="00F93FB7">
        <w:rPr>
          <w:rFonts w:ascii="Arial" w:hAnsi="Arial" w:cs="Arial"/>
        </w:rPr>
        <w:t>’</w:t>
      </w:r>
      <w:r w:rsidRPr="00E958FC">
        <w:rPr>
          <w:rFonts w:ascii="Arial" w:hAnsi="Arial" w:cs="Arial"/>
        </w:rPr>
        <w:t xml:space="preserve"> function is </w:t>
      </w:r>
      <w:r w:rsidR="00F93FB7">
        <w:rPr>
          <w:rFonts w:ascii="Arial" w:hAnsi="Arial" w:cs="Arial"/>
        </w:rPr>
        <w:t>activated</w:t>
      </w:r>
    </w:p>
    <w:p w:rsidR="00E958FC" w:rsidRPr="00E958FC" w:rsidRDefault="00E958FC" w:rsidP="00E958FC">
      <w:pPr>
        <w:spacing w:after="120" w:line="276" w:lineRule="auto"/>
        <w:rPr>
          <w:rFonts w:ascii="Arial" w:hAnsi="Arial" w:cs="Arial"/>
          <w:b/>
        </w:rPr>
      </w:pPr>
    </w:p>
    <w:p w:rsidR="00E958FC" w:rsidRPr="00E958FC" w:rsidRDefault="00E958FC" w:rsidP="00E958FC">
      <w:pPr>
        <w:spacing w:after="120" w:line="276" w:lineRule="auto"/>
        <w:rPr>
          <w:rFonts w:ascii="Arial" w:hAnsi="Arial" w:cs="Arial"/>
          <w:b/>
        </w:rPr>
      </w:pPr>
      <w:r w:rsidRPr="00E958FC">
        <w:rPr>
          <w:rFonts w:ascii="Arial" w:hAnsi="Arial" w:cs="Arial"/>
          <w:b/>
        </w:rPr>
        <w:t>To fit transfer board and sliding sheets</w:t>
      </w:r>
    </w:p>
    <w:p w:rsidR="00E958FC" w:rsidRDefault="00E958FC" w:rsidP="00E958FC">
      <w:pPr>
        <w:numPr>
          <w:ilvl w:val="0"/>
          <w:numId w:val="23"/>
        </w:numPr>
        <w:spacing w:after="120" w:line="276" w:lineRule="auto"/>
        <w:rPr>
          <w:rFonts w:ascii="Arial" w:hAnsi="Arial" w:cs="Arial"/>
        </w:rPr>
      </w:pPr>
      <w:r w:rsidRPr="00E958FC">
        <w:rPr>
          <w:rFonts w:ascii="Arial" w:hAnsi="Arial" w:cs="Arial"/>
        </w:rPr>
        <w:t xml:space="preserve">Raise </w:t>
      </w:r>
      <w:r w:rsidR="00F93FB7">
        <w:rPr>
          <w:rFonts w:ascii="Arial" w:hAnsi="Arial" w:cs="Arial"/>
        </w:rPr>
        <w:t xml:space="preserve">the </w:t>
      </w:r>
      <w:r w:rsidRPr="00E958FC">
        <w:rPr>
          <w:rFonts w:ascii="Arial" w:hAnsi="Arial" w:cs="Arial"/>
        </w:rPr>
        <w:t xml:space="preserve">bed and trolley to </w:t>
      </w:r>
      <w:r w:rsidR="00F93FB7">
        <w:rPr>
          <w:rFonts w:ascii="Arial" w:hAnsi="Arial" w:cs="Arial"/>
        </w:rPr>
        <w:t xml:space="preserve">the </w:t>
      </w:r>
      <w:r w:rsidRPr="00E958FC">
        <w:rPr>
          <w:rFonts w:ascii="Arial" w:hAnsi="Arial" w:cs="Arial"/>
        </w:rPr>
        <w:t>same height</w:t>
      </w:r>
      <w:r w:rsidR="00F93FB7">
        <w:rPr>
          <w:rFonts w:ascii="Arial" w:hAnsi="Arial" w:cs="Arial"/>
        </w:rPr>
        <w:t>, e</w:t>
      </w:r>
      <w:r w:rsidRPr="00E958FC">
        <w:rPr>
          <w:rFonts w:ascii="Arial" w:hAnsi="Arial" w:cs="Arial"/>
        </w:rPr>
        <w:t>nsur</w:t>
      </w:r>
      <w:r w:rsidR="00F93FB7">
        <w:rPr>
          <w:rFonts w:ascii="Arial" w:hAnsi="Arial" w:cs="Arial"/>
        </w:rPr>
        <w:t>ing the height</w:t>
      </w:r>
      <w:r w:rsidRPr="00E958FC">
        <w:rPr>
          <w:rFonts w:ascii="Arial" w:hAnsi="Arial" w:cs="Arial"/>
        </w:rPr>
        <w:t xml:space="preserve"> </w:t>
      </w:r>
      <w:r w:rsidR="00F93FB7">
        <w:rPr>
          <w:rFonts w:ascii="Arial" w:hAnsi="Arial" w:cs="Arial"/>
        </w:rPr>
        <w:t xml:space="preserve">is </w:t>
      </w:r>
      <w:r w:rsidRPr="00E958FC">
        <w:rPr>
          <w:rFonts w:ascii="Arial" w:hAnsi="Arial" w:cs="Arial"/>
        </w:rPr>
        <w:t xml:space="preserve">appropriate for </w:t>
      </w:r>
      <w:r w:rsidR="00B4384D">
        <w:rPr>
          <w:rFonts w:ascii="Arial" w:hAnsi="Arial" w:cs="Arial"/>
        </w:rPr>
        <w:t>the smallest member of staff</w:t>
      </w:r>
      <w:r w:rsidR="003F1604">
        <w:rPr>
          <w:rFonts w:ascii="Arial" w:hAnsi="Arial" w:cs="Arial"/>
        </w:rPr>
        <w:t xml:space="preserve"> </w:t>
      </w:r>
      <w:r w:rsidR="00A554E1">
        <w:rPr>
          <w:rFonts w:ascii="Arial" w:hAnsi="Arial" w:cs="Arial"/>
        </w:rPr>
        <w:t>and the brakes are on.</w:t>
      </w:r>
    </w:p>
    <w:p w:rsidR="00DF73FF" w:rsidRDefault="00580ADF" w:rsidP="00E958FC">
      <w:pPr>
        <w:numPr>
          <w:ilvl w:val="0"/>
          <w:numId w:val="23"/>
        </w:numPr>
        <w:spacing w:after="120" w:line="276" w:lineRule="auto"/>
        <w:rPr>
          <w:rFonts w:ascii="Arial" w:hAnsi="Arial" w:cs="Arial"/>
        </w:rPr>
      </w:pPr>
      <w:r>
        <w:rPr>
          <w:noProof/>
        </w:rPr>
        <w:drawing>
          <wp:anchor distT="0" distB="0" distL="114300" distR="114300" simplePos="0" relativeHeight="251655168" behindDoc="1" locked="0" layoutInCell="1" allowOverlap="1">
            <wp:simplePos x="0" y="0"/>
            <wp:positionH relativeFrom="column">
              <wp:posOffset>4457700</wp:posOffset>
            </wp:positionH>
            <wp:positionV relativeFrom="paragraph">
              <wp:posOffset>729615</wp:posOffset>
            </wp:positionV>
            <wp:extent cx="1485900" cy="1371600"/>
            <wp:effectExtent l="0" t="0" r="0" b="0"/>
            <wp:wrapTight wrapText="bothSides">
              <wp:wrapPolygon edited="0">
                <wp:start x="0" y="0"/>
                <wp:lineTo x="0" y="21300"/>
                <wp:lineTo x="21323" y="21300"/>
                <wp:lineTo x="21323" y="0"/>
                <wp:lineTo x="0" y="0"/>
              </wp:wrapPolygon>
            </wp:wrapTight>
            <wp:docPr id="170" name="Picture 170" descr="140109NH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40109NHS-13"/>
                    <pic:cNvPicPr>
                      <a:picLocks noChangeAspect="1" noChangeArrowheads="1"/>
                    </pic:cNvPicPr>
                  </pic:nvPicPr>
                  <pic:blipFill>
                    <a:blip r:embed="rId12">
                      <a:extLst>
                        <a:ext uri="{28A0092B-C50C-407E-A947-70E740481C1C}">
                          <a14:useLocalDpi xmlns:a14="http://schemas.microsoft.com/office/drawing/2010/main" val="0"/>
                        </a:ext>
                      </a:extLst>
                    </a:blip>
                    <a:srcRect t="8148" r="67354" b="59259"/>
                    <a:stretch>
                      <a:fillRect/>
                    </a:stretch>
                  </pic:blipFill>
                  <pic:spPr bwMode="auto">
                    <a:xfrm>
                      <a:off x="0" y="0"/>
                      <a:ext cx="14859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8FC" w:rsidRPr="00E958FC">
        <w:rPr>
          <w:rFonts w:ascii="Arial" w:hAnsi="Arial" w:cs="Arial"/>
        </w:rPr>
        <w:t xml:space="preserve">Leave a gap between the two surfaces </w:t>
      </w:r>
      <w:r w:rsidR="00F93FB7">
        <w:rPr>
          <w:rFonts w:ascii="Arial" w:hAnsi="Arial" w:cs="Arial"/>
        </w:rPr>
        <w:t>and ensure the</w:t>
      </w:r>
      <w:r w:rsidR="00E958FC" w:rsidRPr="00E958FC">
        <w:rPr>
          <w:rFonts w:ascii="Arial" w:hAnsi="Arial" w:cs="Arial"/>
        </w:rPr>
        <w:t xml:space="preserve"> bed and trolley</w:t>
      </w:r>
      <w:r w:rsidR="00F93FB7">
        <w:rPr>
          <w:rFonts w:ascii="Arial" w:hAnsi="Arial" w:cs="Arial"/>
        </w:rPr>
        <w:t xml:space="preserve"> brakes are on</w:t>
      </w:r>
      <w:r w:rsidR="00B4384D">
        <w:rPr>
          <w:rFonts w:ascii="Arial" w:hAnsi="Arial" w:cs="Arial"/>
        </w:rPr>
        <w:t xml:space="preserve">. </w:t>
      </w:r>
      <w:r w:rsidR="00E958FC" w:rsidRPr="00E958FC">
        <w:rPr>
          <w:rFonts w:ascii="Arial" w:hAnsi="Arial" w:cs="Arial"/>
        </w:rPr>
        <w:t xml:space="preserve">One staff member </w:t>
      </w:r>
      <w:r w:rsidR="00DF73FF">
        <w:rPr>
          <w:rFonts w:ascii="Arial" w:hAnsi="Arial" w:cs="Arial"/>
        </w:rPr>
        <w:t xml:space="preserve">stands in the gap between the two surfaces and </w:t>
      </w:r>
      <w:r w:rsidR="00E958FC" w:rsidRPr="00E958FC">
        <w:rPr>
          <w:rFonts w:ascii="Arial" w:hAnsi="Arial" w:cs="Arial"/>
        </w:rPr>
        <w:t>pass</w:t>
      </w:r>
      <w:r w:rsidR="00F93FB7">
        <w:rPr>
          <w:rFonts w:ascii="Arial" w:hAnsi="Arial" w:cs="Arial"/>
        </w:rPr>
        <w:t>es the</w:t>
      </w:r>
      <w:r w:rsidR="00E958FC" w:rsidRPr="00E958FC">
        <w:rPr>
          <w:rFonts w:ascii="Arial" w:hAnsi="Arial" w:cs="Arial"/>
        </w:rPr>
        <w:t xml:space="preserve"> bed sheet </w:t>
      </w:r>
      <w:r w:rsidR="00092923">
        <w:rPr>
          <w:rFonts w:ascii="Arial" w:hAnsi="Arial" w:cs="Arial"/>
        </w:rPr>
        <w:t xml:space="preserve">over the patient </w:t>
      </w:r>
      <w:r w:rsidR="00E958FC" w:rsidRPr="00E958FC">
        <w:rPr>
          <w:rFonts w:ascii="Arial" w:hAnsi="Arial" w:cs="Arial"/>
        </w:rPr>
        <w:t xml:space="preserve">to the other </w:t>
      </w:r>
      <w:r w:rsidR="00F93FB7">
        <w:rPr>
          <w:rFonts w:ascii="Arial" w:hAnsi="Arial" w:cs="Arial"/>
        </w:rPr>
        <w:t xml:space="preserve">two </w:t>
      </w:r>
      <w:r w:rsidR="00E958FC" w:rsidRPr="00E958FC">
        <w:rPr>
          <w:rFonts w:ascii="Arial" w:hAnsi="Arial" w:cs="Arial"/>
        </w:rPr>
        <w:t>staff</w:t>
      </w:r>
      <w:r w:rsidR="00F93FB7">
        <w:rPr>
          <w:rFonts w:ascii="Arial" w:hAnsi="Arial" w:cs="Arial"/>
        </w:rPr>
        <w:t xml:space="preserve"> who</w:t>
      </w:r>
      <w:r w:rsidR="00E958FC" w:rsidRPr="00E958FC">
        <w:rPr>
          <w:rFonts w:ascii="Arial" w:hAnsi="Arial" w:cs="Arial"/>
        </w:rPr>
        <w:t xml:space="preserve"> will use </w:t>
      </w:r>
      <w:r w:rsidR="00092923">
        <w:rPr>
          <w:rFonts w:ascii="Arial" w:hAnsi="Arial" w:cs="Arial"/>
        </w:rPr>
        <w:t>it</w:t>
      </w:r>
      <w:r w:rsidR="00E958FC" w:rsidRPr="00E958FC">
        <w:rPr>
          <w:rFonts w:ascii="Arial" w:hAnsi="Arial" w:cs="Arial"/>
        </w:rPr>
        <w:t xml:space="preserve"> to tilt </w:t>
      </w:r>
      <w:r w:rsidR="00F93FB7">
        <w:rPr>
          <w:rFonts w:ascii="Arial" w:hAnsi="Arial" w:cs="Arial"/>
        </w:rPr>
        <w:t xml:space="preserve">(roll) the </w:t>
      </w:r>
      <w:r w:rsidR="00E958FC" w:rsidRPr="00E958FC">
        <w:rPr>
          <w:rFonts w:ascii="Arial" w:hAnsi="Arial" w:cs="Arial"/>
        </w:rPr>
        <w:t>patient</w:t>
      </w:r>
      <w:r w:rsidR="00092923">
        <w:rPr>
          <w:rFonts w:ascii="Arial" w:hAnsi="Arial" w:cs="Arial"/>
        </w:rPr>
        <w:t xml:space="preserve"> towards them</w:t>
      </w:r>
      <w:r w:rsidR="003F1604">
        <w:rPr>
          <w:rFonts w:ascii="Arial" w:hAnsi="Arial" w:cs="Arial"/>
        </w:rPr>
        <w:t xml:space="preserve"> </w:t>
      </w:r>
    </w:p>
    <w:p w:rsidR="00A554E1" w:rsidRDefault="00A554E1" w:rsidP="00A554E1">
      <w:pPr>
        <w:spacing w:after="120" w:line="276" w:lineRule="auto"/>
        <w:ind w:left="360"/>
        <w:rPr>
          <w:rFonts w:ascii="Arial" w:hAnsi="Arial" w:cs="Arial"/>
        </w:rPr>
      </w:pPr>
    </w:p>
    <w:p w:rsidR="00DF73FF" w:rsidRDefault="00E958FC" w:rsidP="00E958FC">
      <w:pPr>
        <w:numPr>
          <w:ilvl w:val="0"/>
          <w:numId w:val="23"/>
        </w:numPr>
        <w:spacing w:after="120" w:line="276" w:lineRule="auto"/>
        <w:rPr>
          <w:rFonts w:ascii="Arial" w:hAnsi="Arial" w:cs="Arial"/>
        </w:rPr>
      </w:pPr>
      <w:r w:rsidRPr="00E958FC">
        <w:rPr>
          <w:rFonts w:ascii="Arial" w:hAnsi="Arial" w:cs="Arial"/>
        </w:rPr>
        <w:t xml:space="preserve">Staff should take </w:t>
      </w:r>
      <w:r w:rsidR="00092923">
        <w:rPr>
          <w:rFonts w:ascii="Arial" w:hAnsi="Arial" w:cs="Arial"/>
        </w:rPr>
        <w:t xml:space="preserve">an </w:t>
      </w:r>
      <w:r w:rsidRPr="00E958FC">
        <w:rPr>
          <w:rFonts w:ascii="Arial" w:hAnsi="Arial" w:cs="Arial"/>
        </w:rPr>
        <w:t xml:space="preserve">indirect hold </w:t>
      </w:r>
      <w:r w:rsidR="00092923">
        <w:rPr>
          <w:rFonts w:ascii="Arial" w:hAnsi="Arial" w:cs="Arial"/>
        </w:rPr>
        <w:t>(</w:t>
      </w:r>
      <w:r w:rsidRPr="00E958FC">
        <w:rPr>
          <w:rFonts w:ascii="Arial" w:hAnsi="Arial" w:cs="Arial"/>
        </w:rPr>
        <w:t>palms up</w:t>
      </w:r>
      <w:r w:rsidR="00092923">
        <w:rPr>
          <w:rFonts w:ascii="Arial" w:hAnsi="Arial" w:cs="Arial"/>
        </w:rPr>
        <w:t>) of the sheet</w:t>
      </w:r>
      <w:r w:rsidRPr="00E958FC">
        <w:rPr>
          <w:rFonts w:ascii="Arial" w:hAnsi="Arial" w:cs="Arial"/>
        </w:rPr>
        <w:t xml:space="preserve">, </w:t>
      </w:r>
      <w:r w:rsidR="00092923">
        <w:rPr>
          <w:rFonts w:ascii="Arial" w:hAnsi="Arial" w:cs="Arial"/>
        </w:rPr>
        <w:t>that is, the sheet should be held between th</w:t>
      </w:r>
      <w:r w:rsidR="0059499B">
        <w:rPr>
          <w:rFonts w:ascii="Arial" w:hAnsi="Arial" w:cs="Arial"/>
        </w:rPr>
        <w:t>e thumb and the palm of the hand</w:t>
      </w:r>
      <w:r w:rsidR="00311941">
        <w:rPr>
          <w:rFonts w:ascii="Arial" w:hAnsi="Arial" w:cs="Arial"/>
        </w:rPr>
        <w:t xml:space="preserve"> </w:t>
      </w:r>
    </w:p>
    <w:p w:rsidR="00A554E1" w:rsidRDefault="00A554E1" w:rsidP="00A554E1">
      <w:pPr>
        <w:spacing w:after="120" w:line="276" w:lineRule="auto"/>
        <w:rPr>
          <w:rFonts w:ascii="Arial" w:hAnsi="Arial" w:cs="Arial"/>
        </w:rPr>
      </w:pPr>
    </w:p>
    <w:p w:rsidR="00A554E1" w:rsidRDefault="00A554E1" w:rsidP="00A554E1">
      <w:pPr>
        <w:spacing w:after="120" w:line="276" w:lineRule="auto"/>
        <w:rPr>
          <w:rFonts w:ascii="Arial" w:hAnsi="Arial" w:cs="Arial"/>
        </w:rPr>
      </w:pPr>
    </w:p>
    <w:p w:rsidR="00A554E1" w:rsidRPr="00A554E1" w:rsidRDefault="00A554E1" w:rsidP="00A554E1">
      <w:pPr>
        <w:spacing w:after="120"/>
        <w:ind w:left="360"/>
        <w:rPr>
          <w:rFonts w:ascii="Arial" w:hAnsi="Arial" w:cs="Arial"/>
          <w:sz w:val="2"/>
        </w:rPr>
      </w:pPr>
    </w:p>
    <w:p w:rsidR="00DF73FF" w:rsidRDefault="00580ADF" w:rsidP="00E958FC">
      <w:pPr>
        <w:numPr>
          <w:ilvl w:val="0"/>
          <w:numId w:val="23"/>
        </w:numPr>
        <w:spacing w:after="120" w:line="276" w:lineRule="auto"/>
        <w:rPr>
          <w:rFonts w:ascii="Arial" w:hAnsi="Arial" w:cs="Arial"/>
        </w:rPr>
      </w:pPr>
      <w:r>
        <w:rPr>
          <w:noProof/>
        </w:rPr>
        <w:lastRenderedPageBreak/>
        <w:drawing>
          <wp:anchor distT="0" distB="0" distL="114300" distR="114300" simplePos="0" relativeHeight="251661312" behindDoc="1" locked="0" layoutInCell="1" allowOverlap="1">
            <wp:simplePos x="0" y="0"/>
            <wp:positionH relativeFrom="column">
              <wp:posOffset>3200400</wp:posOffset>
            </wp:positionH>
            <wp:positionV relativeFrom="paragraph">
              <wp:posOffset>95885</wp:posOffset>
            </wp:positionV>
            <wp:extent cx="2743200" cy="1633220"/>
            <wp:effectExtent l="0" t="0" r="0" b="5080"/>
            <wp:wrapTight wrapText="bothSides">
              <wp:wrapPolygon edited="0">
                <wp:start x="0" y="0"/>
                <wp:lineTo x="0" y="21415"/>
                <wp:lineTo x="21450" y="21415"/>
                <wp:lineTo x="21450" y="0"/>
                <wp:lineTo x="0" y="0"/>
              </wp:wrapPolygon>
            </wp:wrapTight>
            <wp:docPr id="176" name="Picture 176" descr="140109NH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40109NHS-4"/>
                    <pic:cNvPicPr>
                      <a:picLocks noChangeAspect="1" noChangeArrowheads="1"/>
                    </pic:cNvPicPr>
                  </pic:nvPicPr>
                  <pic:blipFill>
                    <a:blip r:embed="rId13">
                      <a:extLst>
                        <a:ext uri="{28A0092B-C50C-407E-A947-70E740481C1C}">
                          <a14:useLocalDpi xmlns:a14="http://schemas.microsoft.com/office/drawing/2010/main" val="0"/>
                        </a:ext>
                      </a:extLst>
                    </a:blip>
                    <a:srcRect l="22835" t="12094" r="3804" b="22375"/>
                    <a:stretch>
                      <a:fillRect/>
                    </a:stretch>
                  </pic:blipFill>
                  <pic:spPr bwMode="auto">
                    <a:xfrm>
                      <a:off x="0" y="0"/>
                      <a:ext cx="274320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E1">
        <w:rPr>
          <w:rFonts w:ascii="Arial" w:hAnsi="Arial" w:cs="Arial"/>
        </w:rPr>
        <w:t>A minimum of two members of staff are require</w:t>
      </w:r>
      <w:r w:rsidR="00433733">
        <w:rPr>
          <w:rFonts w:ascii="Arial" w:hAnsi="Arial" w:cs="Arial"/>
        </w:rPr>
        <w:t>d</w:t>
      </w:r>
      <w:r w:rsidR="00A554E1">
        <w:rPr>
          <w:rFonts w:ascii="Arial" w:hAnsi="Arial" w:cs="Arial"/>
        </w:rPr>
        <w:t xml:space="preserve"> to tilt / roll the patient. </w:t>
      </w:r>
      <w:r w:rsidR="00092923">
        <w:rPr>
          <w:rFonts w:ascii="Arial" w:hAnsi="Arial" w:cs="Arial"/>
        </w:rPr>
        <w:t>When tilting the p</w:t>
      </w:r>
      <w:r w:rsidR="00092923" w:rsidRPr="00E958FC">
        <w:rPr>
          <w:rFonts w:ascii="Arial" w:hAnsi="Arial" w:cs="Arial"/>
        </w:rPr>
        <w:t>atient</w:t>
      </w:r>
      <w:r w:rsidR="00092923">
        <w:rPr>
          <w:rFonts w:ascii="Arial" w:hAnsi="Arial" w:cs="Arial"/>
        </w:rPr>
        <w:t>, this should only be as far as to allow the transfer board and sliding sheets to be inserted under the patient and should be do</w:t>
      </w:r>
      <w:r w:rsidR="00B4384D">
        <w:rPr>
          <w:rFonts w:ascii="Arial" w:hAnsi="Arial" w:cs="Arial"/>
        </w:rPr>
        <w:t>ne</w:t>
      </w:r>
      <w:r w:rsidR="00092923">
        <w:rPr>
          <w:rFonts w:ascii="Arial" w:hAnsi="Arial" w:cs="Arial"/>
        </w:rPr>
        <w:t xml:space="preserve"> smoothly</w:t>
      </w:r>
    </w:p>
    <w:p w:rsidR="00E958FC" w:rsidRPr="00DF73FF" w:rsidRDefault="00092923" w:rsidP="00DF73FF">
      <w:pPr>
        <w:spacing w:after="120" w:line="276" w:lineRule="auto"/>
        <w:ind w:left="720"/>
        <w:rPr>
          <w:rFonts w:ascii="Arial" w:hAnsi="Arial" w:cs="Arial"/>
          <w:i/>
        </w:rPr>
      </w:pPr>
      <w:r w:rsidRPr="00DF73FF">
        <w:rPr>
          <w:rFonts w:ascii="Arial" w:hAnsi="Arial" w:cs="Arial"/>
          <w:i/>
        </w:rPr>
        <w:t xml:space="preserve">Remember, if the patient is able, they </w:t>
      </w:r>
      <w:r w:rsidR="00E958FC" w:rsidRPr="00DF73FF">
        <w:rPr>
          <w:rFonts w:ascii="Arial" w:hAnsi="Arial" w:cs="Arial"/>
          <w:i/>
        </w:rPr>
        <w:t xml:space="preserve">should be encouraged to do </w:t>
      </w:r>
      <w:r w:rsidRPr="00DF73FF">
        <w:rPr>
          <w:rFonts w:ascii="Arial" w:hAnsi="Arial" w:cs="Arial"/>
          <w:i/>
        </w:rPr>
        <w:t>as much of this for themselves as possible</w:t>
      </w:r>
      <w:r w:rsidR="00E958FC" w:rsidRPr="00DF73FF">
        <w:rPr>
          <w:rFonts w:ascii="Arial" w:hAnsi="Arial" w:cs="Arial"/>
          <w:i/>
        </w:rPr>
        <w:t xml:space="preserve">.  </w:t>
      </w:r>
    </w:p>
    <w:p w:rsidR="00E958FC" w:rsidRDefault="00580ADF" w:rsidP="00A554E1">
      <w:pPr>
        <w:numPr>
          <w:ilvl w:val="0"/>
          <w:numId w:val="23"/>
        </w:numPr>
        <w:tabs>
          <w:tab w:val="clear" w:pos="720"/>
        </w:tabs>
        <w:spacing w:after="120" w:line="276" w:lineRule="auto"/>
        <w:ind w:left="360"/>
        <w:rPr>
          <w:rFonts w:ascii="Arial" w:hAnsi="Arial" w:cs="Arial"/>
        </w:rPr>
      </w:pPr>
      <w:r>
        <w:rPr>
          <w:noProof/>
        </w:rPr>
        <w:drawing>
          <wp:anchor distT="0" distB="0" distL="114300" distR="114300" simplePos="0" relativeHeight="251654144" behindDoc="1" locked="0" layoutInCell="1" allowOverlap="1">
            <wp:simplePos x="0" y="0"/>
            <wp:positionH relativeFrom="column">
              <wp:posOffset>457200</wp:posOffset>
            </wp:positionH>
            <wp:positionV relativeFrom="paragraph">
              <wp:posOffset>67310</wp:posOffset>
            </wp:positionV>
            <wp:extent cx="2628900" cy="1485900"/>
            <wp:effectExtent l="0" t="0" r="0" b="0"/>
            <wp:wrapTight wrapText="bothSides">
              <wp:wrapPolygon edited="0">
                <wp:start x="0" y="0"/>
                <wp:lineTo x="0" y="21323"/>
                <wp:lineTo x="21443" y="21323"/>
                <wp:lineTo x="21443" y="0"/>
                <wp:lineTo x="0" y="0"/>
              </wp:wrapPolygon>
            </wp:wrapTight>
            <wp:docPr id="169" name="Picture 169" descr="140109NHS-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140109NHS-6 (3)"/>
                    <pic:cNvPicPr>
                      <a:picLocks noChangeAspect="1" noChangeArrowheads="1"/>
                    </pic:cNvPicPr>
                  </pic:nvPicPr>
                  <pic:blipFill>
                    <a:blip r:embed="rId14">
                      <a:extLst>
                        <a:ext uri="{28A0092B-C50C-407E-A947-70E740481C1C}">
                          <a14:useLocalDpi xmlns:a14="http://schemas.microsoft.com/office/drawing/2010/main" val="0"/>
                        </a:ext>
                      </a:extLst>
                    </a:blip>
                    <a:srcRect l="10715" t="8820" r="7143" b="21454"/>
                    <a:stretch>
                      <a:fillRect/>
                    </a:stretch>
                  </pic:blipFill>
                  <pic:spPr bwMode="auto">
                    <a:xfrm>
                      <a:off x="0" y="0"/>
                      <a:ext cx="2628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E1">
        <w:rPr>
          <w:rFonts w:ascii="Arial" w:hAnsi="Arial" w:cs="Arial"/>
        </w:rPr>
        <w:t>Two</w:t>
      </w:r>
      <w:r w:rsidR="00E958FC" w:rsidRPr="00E958FC">
        <w:rPr>
          <w:rFonts w:ascii="Arial" w:hAnsi="Arial" w:cs="Arial"/>
        </w:rPr>
        <w:t xml:space="preserve"> member</w:t>
      </w:r>
      <w:r w:rsidR="00A554E1">
        <w:rPr>
          <w:rFonts w:ascii="Arial" w:hAnsi="Arial" w:cs="Arial"/>
        </w:rPr>
        <w:t>s</w:t>
      </w:r>
      <w:r w:rsidR="00E958FC" w:rsidRPr="00E958FC">
        <w:rPr>
          <w:rFonts w:ascii="Arial" w:hAnsi="Arial" w:cs="Arial"/>
        </w:rPr>
        <w:t xml:space="preserve"> of staff should </w:t>
      </w:r>
      <w:r w:rsidR="00092923">
        <w:rPr>
          <w:rFonts w:ascii="Arial" w:hAnsi="Arial" w:cs="Arial"/>
        </w:rPr>
        <w:t>insert the</w:t>
      </w:r>
      <w:r w:rsidR="00E958FC" w:rsidRPr="00E958FC">
        <w:rPr>
          <w:rFonts w:ascii="Arial" w:hAnsi="Arial" w:cs="Arial"/>
        </w:rPr>
        <w:t xml:space="preserve"> transfer board and sliding sheets. Ensure </w:t>
      </w:r>
      <w:r w:rsidR="00092923">
        <w:rPr>
          <w:rFonts w:ascii="Arial" w:hAnsi="Arial" w:cs="Arial"/>
        </w:rPr>
        <w:t xml:space="preserve">the </w:t>
      </w:r>
      <w:r w:rsidR="00E958FC" w:rsidRPr="00E958FC">
        <w:rPr>
          <w:rFonts w:ascii="Arial" w:hAnsi="Arial" w:cs="Arial"/>
        </w:rPr>
        <w:t xml:space="preserve">transfer board and sliding sheets are placed underneath </w:t>
      </w:r>
      <w:r w:rsidR="00B4384D">
        <w:rPr>
          <w:rFonts w:ascii="Arial" w:hAnsi="Arial" w:cs="Arial"/>
        </w:rPr>
        <w:t xml:space="preserve">the </w:t>
      </w:r>
      <w:r w:rsidR="00E958FC" w:rsidRPr="00E958FC">
        <w:rPr>
          <w:rFonts w:ascii="Arial" w:hAnsi="Arial" w:cs="Arial"/>
        </w:rPr>
        <w:t>patient’s head</w:t>
      </w:r>
      <w:r w:rsidR="00092923">
        <w:rPr>
          <w:rFonts w:ascii="Arial" w:hAnsi="Arial" w:cs="Arial"/>
        </w:rPr>
        <w:t>. If the patient is particularly tall this may mean their feet are not on the board in which case additional staff may be required</w:t>
      </w:r>
    </w:p>
    <w:p w:rsidR="00E958FC" w:rsidRPr="00E958FC" w:rsidRDefault="00E958FC" w:rsidP="00E958FC">
      <w:pPr>
        <w:numPr>
          <w:ilvl w:val="0"/>
          <w:numId w:val="23"/>
        </w:numPr>
        <w:spacing w:after="120" w:line="276" w:lineRule="auto"/>
        <w:rPr>
          <w:rFonts w:ascii="Arial" w:hAnsi="Arial" w:cs="Arial"/>
        </w:rPr>
      </w:pPr>
      <w:r w:rsidRPr="00E958FC">
        <w:rPr>
          <w:rFonts w:ascii="Arial" w:hAnsi="Arial" w:cs="Arial"/>
        </w:rPr>
        <w:t>Once</w:t>
      </w:r>
      <w:r w:rsidR="00092923">
        <w:rPr>
          <w:rFonts w:ascii="Arial" w:hAnsi="Arial" w:cs="Arial"/>
        </w:rPr>
        <w:t xml:space="preserve"> the</w:t>
      </w:r>
      <w:r w:rsidRPr="00E958FC">
        <w:rPr>
          <w:rFonts w:ascii="Arial" w:hAnsi="Arial" w:cs="Arial"/>
        </w:rPr>
        <w:t xml:space="preserve"> transfer board and sliding sheets are in place, take</w:t>
      </w:r>
      <w:r w:rsidR="00677F68">
        <w:rPr>
          <w:rFonts w:ascii="Arial" w:hAnsi="Arial" w:cs="Arial"/>
        </w:rPr>
        <w:t xml:space="preserve"> the</w:t>
      </w:r>
      <w:r w:rsidRPr="00E958FC">
        <w:rPr>
          <w:rFonts w:ascii="Arial" w:hAnsi="Arial" w:cs="Arial"/>
        </w:rPr>
        <w:t xml:space="preserve"> brakes off either the bed or trolley and bring both surfaces together</w:t>
      </w:r>
      <w:r w:rsidR="00DF73FF">
        <w:rPr>
          <w:rFonts w:ascii="Arial" w:hAnsi="Arial" w:cs="Arial"/>
        </w:rPr>
        <w:t xml:space="preserve"> and then rea</w:t>
      </w:r>
      <w:r w:rsidRPr="00E958FC">
        <w:rPr>
          <w:rFonts w:ascii="Arial" w:hAnsi="Arial" w:cs="Arial"/>
        </w:rPr>
        <w:t>pply</w:t>
      </w:r>
      <w:r w:rsidR="00DF73FF">
        <w:rPr>
          <w:rFonts w:ascii="Arial" w:hAnsi="Arial" w:cs="Arial"/>
        </w:rPr>
        <w:t xml:space="preserve"> the</w:t>
      </w:r>
      <w:r w:rsidRPr="00E958FC">
        <w:rPr>
          <w:rFonts w:ascii="Arial" w:hAnsi="Arial" w:cs="Arial"/>
        </w:rPr>
        <w:t xml:space="preserve"> brakes</w:t>
      </w:r>
    </w:p>
    <w:p w:rsidR="00DF73FF" w:rsidRPr="00DF73FF" w:rsidRDefault="00E958FC" w:rsidP="00DF73FF">
      <w:pPr>
        <w:spacing w:after="120" w:line="276" w:lineRule="auto"/>
        <w:ind w:left="720"/>
        <w:rPr>
          <w:rFonts w:ascii="Arial" w:hAnsi="Arial" w:cs="Arial"/>
          <w:i/>
        </w:rPr>
      </w:pPr>
      <w:r w:rsidRPr="00DF73FF">
        <w:rPr>
          <w:rFonts w:ascii="Arial" w:hAnsi="Arial" w:cs="Arial"/>
          <w:i/>
        </w:rPr>
        <w:t>In some environments it is not possible to have a gap between two surfaces</w:t>
      </w:r>
      <w:r w:rsidR="00677F68">
        <w:rPr>
          <w:rFonts w:ascii="Arial" w:hAnsi="Arial" w:cs="Arial"/>
          <w:i/>
        </w:rPr>
        <w:t>,</w:t>
      </w:r>
      <w:r w:rsidRPr="00DF73FF">
        <w:rPr>
          <w:rFonts w:ascii="Arial" w:hAnsi="Arial" w:cs="Arial"/>
          <w:i/>
        </w:rPr>
        <w:t xml:space="preserve"> therefore</w:t>
      </w:r>
      <w:r w:rsidR="00677F68">
        <w:rPr>
          <w:rFonts w:ascii="Arial" w:hAnsi="Arial" w:cs="Arial"/>
          <w:i/>
        </w:rPr>
        <w:t>,</w:t>
      </w:r>
      <w:r w:rsidRPr="00DF73FF">
        <w:rPr>
          <w:rFonts w:ascii="Arial" w:hAnsi="Arial" w:cs="Arial"/>
          <w:i/>
        </w:rPr>
        <w:t xml:space="preserve"> another member of staff will be required. </w:t>
      </w:r>
      <w:r w:rsidR="00DF73FF" w:rsidRPr="00DF73FF">
        <w:rPr>
          <w:rFonts w:ascii="Arial" w:hAnsi="Arial" w:cs="Arial"/>
          <w:i/>
        </w:rPr>
        <w:t xml:space="preserve">In this case, two </w:t>
      </w:r>
      <w:r w:rsidRPr="00DF73FF">
        <w:rPr>
          <w:rFonts w:ascii="Arial" w:hAnsi="Arial" w:cs="Arial"/>
          <w:i/>
        </w:rPr>
        <w:t>staff members should be positioned</w:t>
      </w:r>
      <w:r w:rsidR="00DF73FF" w:rsidRPr="00DF73FF">
        <w:rPr>
          <w:rFonts w:ascii="Arial" w:hAnsi="Arial" w:cs="Arial"/>
          <w:i/>
        </w:rPr>
        <w:t xml:space="preserve"> with </w:t>
      </w:r>
      <w:r w:rsidRPr="00DF73FF">
        <w:rPr>
          <w:rFonts w:ascii="Arial" w:hAnsi="Arial" w:cs="Arial"/>
          <w:i/>
        </w:rPr>
        <w:t xml:space="preserve">one at </w:t>
      </w:r>
      <w:r w:rsidR="00DF73FF" w:rsidRPr="00DF73FF">
        <w:rPr>
          <w:rFonts w:ascii="Arial" w:hAnsi="Arial" w:cs="Arial"/>
          <w:i/>
        </w:rPr>
        <w:t xml:space="preserve">the </w:t>
      </w:r>
      <w:r w:rsidRPr="00DF73FF">
        <w:rPr>
          <w:rFonts w:ascii="Arial" w:hAnsi="Arial" w:cs="Arial"/>
          <w:i/>
        </w:rPr>
        <w:t xml:space="preserve">head </w:t>
      </w:r>
      <w:r w:rsidR="00DF73FF" w:rsidRPr="00DF73FF">
        <w:rPr>
          <w:rFonts w:ascii="Arial" w:hAnsi="Arial" w:cs="Arial"/>
          <w:i/>
        </w:rPr>
        <w:t xml:space="preserve">and </w:t>
      </w:r>
      <w:r w:rsidRPr="00DF73FF">
        <w:rPr>
          <w:rFonts w:ascii="Arial" w:hAnsi="Arial" w:cs="Arial"/>
          <w:i/>
        </w:rPr>
        <w:t>the other at the foot</w:t>
      </w:r>
      <w:r w:rsidR="00DF73FF" w:rsidRPr="00DF73FF">
        <w:rPr>
          <w:rFonts w:ascii="Arial" w:hAnsi="Arial" w:cs="Arial"/>
          <w:i/>
        </w:rPr>
        <w:t xml:space="preserve"> of the bed / trolley</w:t>
      </w:r>
      <w:r w:rsidRPr="00DF73FF">
        <w:rPr>
          <w:rFonts w:ascii="Arial" w:hAnsi="Arial" w:cs="Arial"/>
          <w:i/>
        </w:rPr>
        <w:t xml:space="preserve">. </w:t>
      </w:r>
      <w:r w:rsidR="00DF73FF" w:rsidRPr="00DF73FF">
        <w:rPr>
          <w:rFonts w:ascii="Arial" w:hAnsi="Arial" w:cs="Arial"/>
          <w:i/>
        </w:rPr>
        <w:t>They will together p</w:t>
      </w:r>
      <w:r w:rsidRPr="00DF73FF">
        <w:rPr>
          <w:rFonts w:ascii="Arial" w:hAnsi="Arial" w:cs="Arial"/>
          <w:i/>
        </w:rPr>
        <w:t xml:space="preserve">ass </w:t>
      </w:r>
      <w:r w:rsidR="00DF73FF" w:rsidRPr="00DF73FF">
        <w:rPr>
          <w:rFonts w:ascii="Arial" w:hAnsi="Arial" w:cs="Arial"/>
          <w:i/>
        </w:rPr>
        <w:t xml:space="preserve">the </w:t>
      </w:r>
      <w:r w:rsidRPr="00DF73FF">
        <w:rPr>
          <w:rFonts w:ascii="Arial" w:hAnsi="Arial" w:cs="Arial"/>
          <w:i/>
        </w:rPr>
        <w:t>sheet to the other two staff</w:t>
      </w:r>
      <w:r w:rsidR="00DF73FF" w:rsidRPr="00DF73FF">
        <w:rPr>
          <w:rFonts w:ascii="Arial" w:hAnsi="Arial" w:cs="Arial"/>
          <w:i/>
        </w:rPr>
        <w:t xml:space="preserve"> and when ready</w:t>
      </w:r>
      <w:r w:rsidRPr="00DF73FF">
        <w:rPr>
          <w:rFonts w:ascii="Arial" w:hAnsi="Arial" w:cs="Arial"/>
          <w:i/>
        </w:rPr>
        <w:t xml:space="preserve"> </w:t>
      </w:r>
      <w:r w:rsidR="00DF73FF" w:rsidRPr="00DF73FF">
        <w:rPr>
          <w:rFonts w:ascii="Arial" w:hAnsi="Arial" w:cs="Arial"/>
          <w:i/>
        </w:rPr>
        <w:t>insert the</w:t>
      </w:r>
      <w:r w:rsidRPr="00DF73FF">
        <w:rPr>
          <w:rFonts w:ascii="Arial" w:hAnsi="Arial" w:cs="Arial"/>
          <w:i/>
        </w:rPr>
        <w:t xml:space="preserve"> transfer board and sliding sheets</w:t>
      </w:r>
      <w:r w:rsidR="00DF73FF" w:rsidRPr="00DF73FF">
        <w:rPr>
          <w:rFonts w:ascii="Arial" w:hAnsi="Arial" w:cs="Arial"/>
          <w:i/>
        </w:rPr>
        <w:t xml:space="preserve"> under the patient</w:t>
      </w:r>
    </w:p>
    <w:p w:rsidR="00E958FC" w:rsidRPr="00E958FC" w:rsidRDefault="00E958FC" w:rsidP="00E958FC">
      <w:pPr>
        <w:spacing w:after="120" w:line="276" w:lineRule="auto"/>
        <w:rPr>
          <w:rFonts w:ascii="Arial" w:hAnsi="Arial" w:cs="Arial"/>
          <w:b/>
        </w:rPr>
      </w:pPr>
    </w:p>
    <w:p w:rsidR="00E958FC" w:rsidRPr="00E958FC" w:rsidRDefault="00E958FC" w:rsidP="00E958FC">
      <w:pPr>
        <w:spacing w:after="120" w:line="276" w:lineRule="auto"/>
        <w:rPr>
          <w:rFonts w:ascii="Arial" w:hAnsi="Arial" w:cs="Arial"/>
          <w:smallCaps/>
        </w:rPr>
      </w:pPr>
      <w:r w:rsidRPr="00E958FC">
        <w:rPr>
          <w:rFonts w:ascii="Arial" w:hAnsi="Arial" w:cs="Arial"/>
          <w:b/>
        </w:rPr>
        <w:t>To carry out lateral transfer manoeuvre</w:t>
      </w:r>
    </w:p>
    <w:p w:rsidR="00E958FC" w:rsidRDefault="00580ADF" w:rsidP="00E958FC">
      <w:pPr>
        <w:numPr>
          <w:ilvl w:val="0"/>
          <w:numId w:val="22"/>
        </w:numPr>
        <w:spacing w:after="120" w:line="276" w:lineRule="auto"/>
        <w:rPr>
          <w:rFonts w:ascii="Arial" w:hAnsi="Arial" w:cs="Arial"/>
        </w:rPr>
      </w:pPr>
      <w:r>
        <w:rPr>
          <w:noProof/>
        </w:rPr>
        <w:drawing>
          <wp:anchor distT="0" distB="0" distL="114300" distR="114300" simplePos="0" relativeHeight="251659264" behindDoc="1" locked="0" layoutInCell="1" allowOverlap="1">
            <wp:simplePos x="0" y="0"/>
            <wp:positionH relativeFrom="column">
              <wp:posOffset>3204210</wp:posOffset>
            </wp:positionH>
            <wp:positionV relativeFrom="paragraph">
              <wp:posOffset>1123315</wp:posOffset>
            </wp:positionV>
            <wp:extent cx="2967990" cy="1371600"/>
            <wp:effectExtent l="0" t="0" r="3810" b="0"/>
            <wp:wrapTight wrapText="bothSides">
              <wp:wrapPolygon edited="0">
                <wp:start x="0" y="0"/>
                <wp:lineTo x="0" y="21300"/>
                <wp:lineTo x="21489" y="21300"/>
                <wp:lineTo x="21489" y="0"/>
                <wp:lineTo x="0" y="0"/>
              </wp:wrapPolygon>
            </wp:wrapTight>
            <wp:docPr id="174" name="Picture 174" descr="140109NH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40109NHS-8"/>
                    <pic:cNvPicPr>
                      <a:picLocks noChangeAspect="1" noChangeArrowheads="1"/>
                    </pic:cNvPicPr>
                  </pic:nvPicPr>
                  <pic:blipFill>
                    <a:blip r:embed="rId15">
                      <a:extLst>
                        <a:ext uri="{28A0092B-C50C-407E-A947-70E740481C1C}">
                          <a14:useLocalDpi xmlns:a14="http://schemas.microsoft.com/office/drawing/2010/main" val="0"/>
                        </a:ext>
                      </a:extLst>
                    </a:blip>
                    <a:srcRect t="9836" b="20734"/>
                    <a:stretch>
                      <a:fillRect/>
                    </a:stretch>
                  </pic:blipFill>
                  <pic:spPr bwMode="auto">
                    <a:xfrm>
                      <a:off x="0" y="0"/>
                      <a:ext cx="29679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3FF">
        <w:rPr>
          <w:rFonts w:ascii="Arial" w:hAnsi="Arial" w:cs="Arial"/>
        </w:rPr>
        <w:t xml:space="preserve">Two </w:t>
      </w:r>
      <w:r w:rsidR="00E958FC" w:rsidRPr="00E958FC">
        <w:rPr>
          <w:rFonts w:ascii="Arial" w:hAnsi="Arial" w:cs="Arial"/>
        </w:rPr>
        <w:t xml:space="preserve">staff </w:t>
      </w:r>
      <w:r w:rsidR="00DF73FF">
        <w:rPr>
          <w:rFonts w:ascii="Arial" w:hAnsi="Arial" w:cs="Arial"/>
        </w:rPr>
        <w:t xml:space="preserve">should be </w:t>
      </w:r>
      <w:r w:rsidR="00E958FC" w:rsidRPr="00E958FC">
        <w:rPr>
          <w:rFonts w:ascii="Arial" w:hAnsi="Arial" w:cs="Arial"/>
        </w:rPr>
        <w:t xml:space="preserve">at </w:t>
      </w:r>
      <w:r w:rsidR="00DF73FF">
        <w:rPr>
          <w:rFonts w:ascii="Arial" w:hAnsi="Arial" w:cs="Arial"/>
        </w:rPr>
        <w:t xml:space="preserve">the </w:t>
      </w:r>
      <w:r w:rsidR="00E958FC" w:rsidRPr="00E958FC">
        <w:rPr>
          <w:rFonts w:ascii="Arial" w:hAnsi="Arial" w:cs="Arial"/>
        </w:rPr>
        <w:t xml:space="preserve">side </w:t>
      </w:r>
      <w:r w:rsidR="00DF73FF">
        <w:rPr>
          <w:rFonts w:ascii="Arial" w:hAnsi="Arial" w:cs="Arial"/>
        </w:rPr>
        <w:t xml:space="preserve">the </w:t>
      </w:r>
      <w:r w:rsidR="00E958FC" w:rsidRPr="00E958FC">
        <w:rPr>
          <w:rFonts w:ascii="Arial" w:hAnsi="Arial" w:cs="Arial"/>
        </w:rPr>
        <w:t xml:space="preserve">patient is </w:t>
      </w:r>
      <w:r w:rsidR="00DF73FF">
        <w:rPr>
          <w:rFonts w:ascii="Arial" w:hAnsi="Arial" w:cs="Arial"/>
        </w:rPr>
        <w:t xml:space="preserve">transferring towards with one person </w:t>
      </w:r>
      <w:r w:rsidR="00677F68">
        <w:rPr>
          <w:rFonts w:ascii="Arial" w:hAnsi="Arial" w:cs="Arial"/>
        </w:rPr>
        <w:t>on the other side</w:t>
      </w:r>
      <w:r w:rsidR="00DF73FF">
        <w:rPr>
          <w:rFonts w:ascii="Arial" w:hAnsi="Arial" w:cs="Arial"/>
        </w:rPr>
        <w:t>. This person</w:t>
      </w:r>
      <w:r w:rsidR="00E958FC" w:rsidRPr="00E958FC">
        <w:rPr>
          <w:rFonts w:ascii="Arial" w:hAnsi="Arial" w:cs="Arial"/>
        </w:rPr>
        <w:t xml:space="preserve"> place</w:t>
      </w:r>
      <w:r w:rsidR="00DF73FF">
        <w:rPr>
          <w:rFonts w:ascii="Arial" w:hAnsi="Arial" w:cs="Arial"/>
        </w:rPr>
        <w:t>s</w:t>
      </w:r>
      <w:r w:rsidR="00E958FC" w:rsidRPr="00E958FC">
        <w:rPr>
          <w:rFonts w:ascii="Arial" w:hAnsi="Arial" w:cs="Arial"/>
        </w:rPr>
        <w:t xml:space="preserve"> </w:t>
      </w:r>
      <w:r w:rsidR="00DF73FF">
        <w:rPr>
          <w:rFonts w:ascii="Arial" w:hAnsi="Arial" w:cs="Arial"/>
        </w:rPr>
        <w:t>one hand</w:t>
      </w:r>
      <w:r w:rsidR="00E958FC" w:rsidRPr="00E958FC">
        <w:rPr>
          <w:rFonts w:ascii="Arial" w:hAnsi="Arial" w:cs="Arial"/>
        </w:rPr>
        <w:t xml:space="preserve"> under the sheet</w:t>
      </w:r>
      <w:r w:rsidR="009C0F32">
        <w:rPr>
          <w:rFonts w:ascii="Arial" w:hAnsi="Arial" w:cs="Arial"/>
        </w:rPr>
        <w:t xml:space="preserve"> / </w:t>
      </w:r>
      <w:r w:rsidR="00E958FC" w:rsidRPr="00E958FC">
        <w:rPr>
          <w:rFonts w:ascii="Arial" w:hAnsi="Arial" w:cs="Arial"/>
        </w:rPr>
        <w:t>patient</w:t>
      </w:r>
      <w:r w:rsidR="00433733">
        <w:rPr>
          <w:rFonts w:ascii="Arial" w:hAnsi="Arial" w:cs="Arial"/>
        </w:rPr>
        <w:t>’</w:t>
      </w:r>
      <w:r w:rsidR="00E958FC" w:rsidRPr="00E958FC">
        <w:rPr>
          <w:rFonts w:ascii="Arial" w:hAnsi="Arial" w:cs="Arial"/>
        </w:rPr>
        <w:t>s shoulder</w:t>
      </w:r>
      <w:r w:rsidR="009C0F32">
        <w:rPr>
          <w:rFonts w:ascii="Arial" w:hAnsi="Arial" w:cs="Arial"/>
        </w:rPr>
        <w:t xml:space="preserve"> and the other under the </w:t>
      </w:r>
      <w:r w:rsidR="00677F68">
        <w:rPr>
          <w:rFonts w:ascii="Arial" w:hAnsi="Arial" w:cs="Arial"/>
        </w:rPr>
        <w:t>patient’s</w:t>
      </w:r>
      <w:r w:rsidR="009C0F32">
        <w:rPr>
          <w:rFonts w:ascii="Arial" w:hAnsi="Arial" w:cs="Arial"/>
        </w:rPr>
        <w:t xml:space="preserve"> hip</w:t>
      </w:r>
      <w:r w:rsidR="00E958FC" w:rsidRPr="00E958FC">
        <w:rPr>
          <w:rFonts w:ascii="Arial" w:hAnsi="Arial" w:cs="Arial"/>
        </w:rPr>
        <w:t xml:space="preserve"> to provide </w:t>
      </w:r>
      <w:r w:rsidR="009C0F32">
        <w:rPr>
          <w:rFonts w:ascii="Arial" w:hAnsi="Arial" w:cs="Arial"/>
        </w:rPr>
        <w:t xml:space="preserve">a </w:t>
      </w:r>
      <w:r w:rsidR="00E958FC" w:rsidRPr="00E958FC">
        <w:rPr>
          <w:rFonts w:ascii="Arial" w:hAnsi="Arial" w:cs="Arial"/>
        </w:rPr>
        <w:t xml:space="preserve">bridge between </w:t>
      </w:r>
      <w:r w:rsidR="009C0F32">
        <w:rPr>
          <w:rFonts w:ascii="Arial" w:hAnsi="Arial" w:cs="Arial"/>
        </w:rPr>
        <w:t>the mattress and the</w:t>
      </w:r>
      <w:r w:rsidR="00E958FC" w:rsidRPr="00E958FC">
        <w:rPr>
          <w:rFonts w:ascii="Arial" w:hAnsi="Arial" w:cs="Arial"/>
        </w:rPr>
        <w:t xml:space="preserve"> transfer board. Th</w:t>
      </w:r>
      <w:r w:rsidR="009C0F32">
        <w:rPr>
          <w:rFonts w:ascii="Arial" w:hAnsi="Arial" w:cs="Arial"/>
        </w:rPr>
        <w:t>is person</w:t>
      </w:r>
      <w:r w:rsidR="00E958FC" w:rsidRPr="00E958FC">
        <w:rPr>
          <w:rFonts w:ascii="Arial" w:hAnsi="Arial" w:cs="Arial"/>
        </w:rPr>
        <w:t xml:space="preserve"> should not move with patient as they </w:t>
      </w:r>
      <w:r w:rsidR="009C0F32">
        <w:rPr>
          <w:rFonts w:ascii="Arial" w:hAnsi="Arial" w:cs="Arial"/>
        </w:rPr>
        <w:t>are transferred across to the other s</w:t>
      </w:r>
      <w:r w:rsidR="00677F68">
        <w:rPr>
          <w:rFonts w:ascii="Arial" w:hAnsi="Arial" w:cs="Arial"/>
        </w:rPr>
        <w:t>urface</w:t>
      </w:r>
      <w:r w:rsidR="00C8197C">
        <w:rPr>
          <w:rFonts w:ascii="Arial" w:hAnsi="Arial" w:cs="Arial"/>
        </w:rPr>
        <w:t xml:space="preserve"> </w:t>
      </w:r>
    </w:p>
    <w:p w:rsidR="004C30D1" w:rsidRDefault="00580ADF" w:rsidP="004C30D1">
      <w:pPr>
        <w:spacing w:after="120" w:line="276" w:lineRule="auto"/>
        <w:rPr>
          <w:rFonts w:ascii="Arial" w:hAnsi="Arial" w:cs="Arial"/>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29210</wp:posOffset>
            </wp:positionV>
            <wp:extent cx="2971800" cy="1371600"/>
            <wp:effectExtent l="0" t="0" r="0" b="0"/>
            <wp:wrapTight wrapText="bothSides">
              <wp:wrapPolygon edited="0">
                <wp:start x="0" y="0"/>
                <wp:lineTo x="0" y="21300"/>
                <wp:lineTo x="21462" y="21300"/>
                <wp:lineTo x="21462" y="0"/>
                <wp:lineTo x="0" y="0"/>
              </wp:wrapPolygon>
            </wp:wrapTight>
            <wp:docPr id="175" name="Picture 175" descr="140109NHS-7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40109NHS-7 (3)"/>
                    <pic:cNvPicPr>
                      <a:picLocks noChangeAspect="1" noChangeArrowheads="1"/>
                    </pic:cNvPicPr>
                  </pic:nvPicPr>
                  <pic:blipFill>
                    <a:blip r:embed="rId16">
                      <a:extLst>
                        <a:ext uri="{28A0092B-C50C-407E-A947-70E740481C1C}">
                          <a14:useLocalDpi xmlns:a14="http://schemas.microsoft.com/office/drawing/2010/main" val="0"/>
                        </a:ext>
                      </a:extLst>
                    </a:blip>
                    <a:srcRect t="9827" b="20810"/>
                    <a:stretch>
                      <a:fillRect/>
                    </a:stretch>
                  </pic:blipFill>
                  <pic:spPr bwMode="auto">
                    <a:xfrm>
                      <a:off x="0" y="0"/>
                      <a:ext cx="2971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8FC" w:rsidRDefault="009C0F32" w:rsidP="00E958FC">
      <w:pPr>
        <w:numPr>
          <w:ilvl w:val="0"/>
          <w:numId w:val="22"/>
        </w:numPr>
        <w:spacing w:after="120" w:line="276" w:lineRule="auto"/>
        <w:rPr>
          <w:rFonts w:ascii="Arial" w:hAnsi="Arial" w:cs="Arial"/>
        </w:rPr>
      </w:pPr>
      <w:r>
        <w:rPr>
          <w:rFonts w:ascii="Arial" w:hAnsi="Arial" w:cs="Arial"/>
        </w:rPr>
        <w:lastRenderedPageBreak/>
        <w:t xml:space="preserve">The member of staff on the </w:t>
      </w:r>
      <w:r w:rsidR="00E958FC" w:rsidRPr="00E958FC">
        <w:rPr>
          <w:rFonts w:ascii="Arial" w:hAnsi="Arial" w:cs="Arial"/>
        </w:rPr>
        <w:t xml:space="preserve">side </w:t>
      </w:r>
      <w:r>
        <w:rPr>
          <w:rFonts w:ascii="Arial" w:hAnsi="Arial" w:cs="Arial"/>
        </w:rPr>
        <w:t xml:space="preserve">the </w:t>
      </w:r>
      <w:r w:rsidR="00E958FC" w:rsidRPr="00E958FC">
        <w:rPr>
          <w:rFonts w:ascii="Arial" w:hAnsi="Arial" w:cs="Arial"/>
        </w:rPr>
        <w:t xml:space="preserve">patient is moving to </w:t>
      </w:r>
      <w:r w:rsidR="00677F68">
        <w:rPr>
          <w:rFonts w:ascii="Arial" w:hAnsi="Arial" w:cs="Arial"/>
        </w:rPr>
        <w:t>(and at the head of the bed)</w:t>
      </w:r>
      <w:r w:rsidR="004C30D1">
        <w:rPr>
          <w:rFonts w:ascii="Arial" w:hAnsi="Arial" w:cs="Arial"/>
        </w:rPr>
        <w:t>,</w:t>
      </w:r>
      <w:r w:rsidR="00677F68">
        <w:rPr>
          <w:rFonts w:ascii="Arial" w:hAnsi="Arial" w:cs="Arial"/>
        </w:rPr>
        <w:t xml:space="preserve"> </w:t>
      </w:r>
      <w:r w:rsidR="00E958FC" w:rsidRPr="00E958FC">
        <w:rPr>
          <w:rFonts w:ascii="Arial" w:hAnsi="Arial" w:cs="Arial"/>
        </w:rPr>
        <w:t xml:space="preserve">will lead manoeuvre and issue clear instructions for both staff and patient on how far </w:t>
      </w:r>
      <w:r>
        <w:rPr>
          <w:rFonts w:ascii="Arial" w:hAnsi="Arial" w:cs="Arial"/>
        </w:rPr>
        <w:t xml:space="preserve">the </w:t>
      </w:r>
      <w:r w:rsidR="00E958FC" w:rsidRPr="00E958FC">
        <w:rPr>
          <w:rFonts w:ascii="Arial" w:hAnsi="Arial" w:cs="Arial"/>
        </w:rPr>
        <w:t>patient will move and on w</w:t>
      </w:r>
      <w:r w:rsidR="00677F68">
        <w:rPr>
          <w:rFonts w:ascii="Arial" w:hAnsi="Arial" w:cs="Arial"/>
        </w:rPr>
        <w:t>hat commands</w:t>
      </w:r>
    </w:p>
    <w:p w:rsidR="00E958FC" w:rsidRPr="00E958FC" w:rsidRDefault="009C0F32" w:rsidP="00E958FC">
      <w:pPr>
        <w:numPr>
          <w:ilvl w:val="0"/>
          <w:numId w:val="22"/>
        </w:numPr>
        <w:spacing w:after="120" w:line="276" w:lineRule="auto"/>
        <w:rPr>
          <w:rFonts w:ascii="Arial" w:hAnsi="Arial" w:cs="Arial"/>
        </w:rPr>
      </w:pPr>
      <w:r>
        <w:rPr>
          <w:rFonts w:ascii="Arial" w:hAnsi="Arial" w:cs="Arial"/>
        </w:rPr>
        <w:t>When taking</w:t>
      </w:r>
      <w:r w:rsidR="00E958FC" w:rsidRPr="00E958FC">
        <w:rPr>
          <w:rFonts w:ascii="Arial" w:hAnsi="Arial" w:cs="Arial"/>
        </w:rPr>
        <w:t xml:space="preserve"> hold of the sheet</w:t>
      </w:r>
      <w:r>
        <w:rPr>
          <w:rFonts w:ascii="Arial" w:hAnsi="Arial" w:cs="Arial"/>
        </w:rPr>
        <w:t xml:space="preserve"> and just prior to pulling the patient across, all staff should check they are not top heavy (leaning forwards)</w:t>
      </w:r>
      <w:r w:rsidR="003F1604">
        <w:rPr>
          <w:rFonts w:ascii="Arial" w:hAnsi="Arial" w:cs="Arial"/>
        </w:rPr>
        <w:t xml:space="preserve"> </w:t>
      </w:r>
    </w:p>
    <w:p w:rsidR="00E958FC" w:rsidRPr="00E958FC" w:rsidRDefault="00E958FC" w:rsidP="00E958FC">
      <w:pPr>
        <w:numPr>
          <w:ilvl w:val="0"/>
          <w:numId w:val="22"/>
        </w:numPr>
        <w:spacing w:after="120" w:line="276" w:lineRule="auto"/>
        <w:rPr>
          <w:rFonts w:ascii="Arial" w:hAnsi="Arial" w:cs="Arial"/>
        </w:rPr>
      </w:pPr>
      <w:r w:rsidRPr="00E958FC">
        <w:rPr>
          <w:rFonts w:ascii="Arial" w:hAnsi="Arial" w:cs="Arial"/>
        </w:rPr>
        <w:t xml:space="preserve">If using fitted sheets ensure that </w:t>
      </w:r>
      <w:r w:rsidR="009C0F32">
        <w:rPr>
          <w:rFonts w:ascii="Arial" w:hAnsi="Arial" w:cs="Arial"/>
        </w:rPr>
        <w:t>the slack / stretch is taken out prio</w:t>
      </w:r>
      <w:r w:rsidR="00677F68">
        <w:rPr>
          <w:rFonts w:ascii="Arial" w:hAnsi="Arial" w:cs="Arial"/>
        </w:rPr>
        <w:t>r</w:t>
      </w:r>
      <w:r w:rsidR="009C0F32">
        <w:rPr>
          <w:rFonts w:ascii="Arial" w:hAnsi="Arial" w:cs="Arial"/>
        </w:rPr>
        <w:t xml:space="preserve"> to the move beginning</w:t>
      </w:r>
    </w:p>
    <w:p w:rsidR="004C30D1" w:rsidRDefault="00580ADF" w:rsidP="004C30D1">
      <w:pPr>
        <w:numPr>
          <w:ilvl w:val="0"/>
          <w:numId w:val="22"/>
        </w:numPr>
        <w:spacing w:after="120" w:line="276" w:lineRule="auto"/>
        <w:rPr>
          <w:rFonts w:ascii="Arial" w:hAnsi="Arial" w:cs="Arial"/>
        </w:rPr>
      </w:pPr>
      <w:r>
        <w:rPr>
          <w:noProof/>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1458595</wp:posOffset>
            </wp:positionV>
            <wp:extent cx="2857500" cy="2041525"/>
            <wp:effectExtent l="0" t="0" r="0" b="0"/>
            <wp:wrapTight wrapText="bothSides">
              <wp:wrapPolygon edited="0">
                <wp:start x="0" y="0"/>
                <wp:lineTo x="0" y="21365"/>
                <wp:lineTo x="21456" y="21365"/>
                <wp:lineTo x="21456" y="0"/>
                <wp:lineTo x="0" y="0"/>
              </wp:wrapPolygon>
            </wp:wrapTight>
            <wp:docPr id="172" name="Picture 172" descr="140109NH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40109NHS-9"/>
                    <pic:cNvPicPr>
                      <a:picLocks noChangeAspect="1" noChangeArrowheads="1"/>
                    </pic:cNvPicPr>
                  </pic:nvPicPr>
                  <pic:blipFill>
                    <a:blip r:embed="rId17">
                      <a:extLst>
                        <a:ext uri="{28A0092B-C50C-407E-A947-70E740481C1C}">
                          <a14:useLocalDpi xmlns:a14="http://schemas.microsoft.com/office/drawing/2010/main" val="0"/>
                        </a:ext>
                      </a:extLst>
                    </a:blip>
                    <a:srcRect l="16000" b="9850"/>
                    <a:stretch>
                      <a:fillRect/>
                    </a:stretch>
                  </pic:blipFill>
                  <pic:spPr bwMode="auto">
                    <a:xfrm>
                      <a:off x="0" y="0"/>
                      <a:ext cx="2857500"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1458595</wp:posOffset>
            </wp:positionV>
            <wp:extent cx="2857500" cy="2041525"/>
            <wp:effectExtent l="0" t="0" r="0" b="0"/>
            <wp:wrapTight wrapText="bothSides">
              <wp:wrapPolygon edited="0">
                <wp:start x="0" y="0"/>
                <wp:lineTo x="0" y="21365"/>
                <wp:lineTo x="21456" y="21365"/>
                <wp:lineTo x="21456" y="0"/>
                <wp:lineTo x="0" y="0"/>
              </wp:wrapPolygon>
            </wp:wrapTight>
            <wp:docPr id="173" name="Picture 173" descr="140109NH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40109NHS-11"/>
                    <pic:cNvPicPr>
                      <a:picLocks noChangeAspect="1" noChangeArrowheads="1"/>
                    </pic:cNvPicPr>
                  </pic:nvPicPr>
                  <pic:blipFill>
                    <a:blip r:embed="rId18">
                      <a:extLst>
                        <a:ext uri="{28A0092B-C50C-407E-A947-70E740481C1C}">
                          <a14:useLocalDpi xmlns:a14="http://schemas.microsoft.com/office/drawing/2010/main" val="0"/>
                        </a:ext>
                      </a:extLst>
                    </a:blip>
                    <a:srcRect l="16000" b="9850"/>
                    <a:stretch>
                      <a:fillRect/>
                    </a:stretch>
                  </pic:blipFill>
                  <pic:spPr bwMode="auto">
                    <a:xfrm>
                      <a:off x="0" y="0"/>
                      <a:ext cx="2857500"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859">
        <w:rPr>
          <w:rFonts w:ascii="Arial" w:hAnsi="Arial" w:cs="Arial"/>
        </w:rPr>
        <w:t>The lateral transfer will require 2 or more move</w:t>
      </w:r>
      <w:r w:rsidR="00433733">
        <w:rPr>
          <w:rFonts w:ascii="Arial" w:hAnsi="Arial" w:cs="Arial"/>
        </w:rPr>
        <w:t>s</w:t>
      </w:r>
      <w:r w:rsidR="00520859">
        <w:rPr>
          <w:rFonts w:ascii="Arial" w:hAnsi="Arial" w:cs="Arial"/>
        </w:rPr>
        <w:t xml:space="preserve"> which should be controlled, smooth and gentle (not jerky or fast).</w:t>
      </w:r>
      <w:r w:rsidR="009C0F32">
        <w:rPr>
          <w:rFonts w:ascii="Arial" w:hAnsi="Arial" w:cs="Arial"/>
        </w:rPr>
        <w:t xml:space="preserve"> The number of moves required will be</w:t>
      </w:r>
      <w:r w:rsidR="00E958FC" w:rsidRPr="00E958FC">
        <w:rPr>
          <w:rFonts w:ascii="Arial" w:hAnsi="Arial" w:cs="Arial"/>
        </w:rPr>
        <w:t xml:space="preserve"> dependant</w:t>
      </w:r>
      <w:r w:rsidR="00677F68">
        <w:rPr>
          <w:rFonts w:ascii="Arial" w:hAnsi="Arial" w:cs="Arial"/>
        </w:rPr>
        <w:t xml:space="preserve"> on a number of factors including</w:t>
      </w:r>
      <w:r w:rsidR="00E958FC" w:rsidRPr="00E958FC">
        <w:rPr>
          <w:rFonts w:ascii="Arial" w:hAnsi="Arial" w:cs="Arial"/>
        </w:rPr>
        <w:t xml:space="preserve"> </w:t>
      </w:r>
      <w:r w:rsidR="009C0F32">
        <w:rPr>
          <w:rFonts w:ascii="Arial" w:hAnsi="Arial" w:cs="Arial"/>
        </w:rPr>
        <w:t xml:space="preserve">the </w:t>
      </w:r>
      <w:r w:rsidR="00E958FC" w:rsidRPr="00E958FC">
        <w:rPr>
          <w:rFonts w:ascii="Arial" w:hAnsi="Arial" w:cs="Arial"/>
        </w:rPr>
        <w:t>size</w:t>
      </w:r>
      <w:r w:rsidR="009C0F32">
        <w:rPr>
          <w:rFonts w:ascii="Arial" w:hAnsi="Arial" w:cs="Arial"/>
        </w:rPr>
        <w:t xml:space="preserve"> </w:t>
      </w:r>
      <w:r w:rsidR="00E958FC" w:rsidRPr="00E958FC">
        <w:rPr>
          <w:rFonts w:ascii="Arial" w:hAnsi="Arial" w:cs="Arial"/>
        </w:rPr>
        <w:t>/</w:t>
      </w:r>
      <w:r w:rsidR="009C0F32">
        <w:rPr>
          <w:rFonts w:ascii="Arial" w:hAnsi="Arial" w:cs="Arial"/>
        </w:rPr>
        <w:t xml:space="preserve"> </w:t>
      </w:r>
      <w:r w:rsidR="00E958FC" w:rsidRPr="00E958FC">
        <w:rPr>
          <w:rFonts w:ascii="Arial" w:hAnsi="Arial" w:cs="Arial"/>
        </w:rPr>
        <w:t>girth of</w:t>
      </w:r>
      <w:r w:rsidR="009C0F32">
        <w:rPr>
          <w:rFonts w:ascii="Arial" w:hAnsi="Arial" w:cs="Arial"/>
        </w:rPr>
        <w:t xml:space="preserve"> the</w:t>
      </w:r>
      <w:r w:rsidR="00E958FC" w:rsidRPr="00E958FC">
        <w:rPr>
          <w:rFonts w:ascii="Arial" w:hAnsi="Arial" w:cs="Arial"/>
        </w:rPr>
        <w:t xml:space="preserve"> patient</w:t>
      </w:r>
      <w:r w:rsidR="004C30D1">
        <w:rPr>
          <w:rFonts w:ascii="Arial" w:hAnsi="Arial" w:cs="Arial"/>
        </w:rPr>
        <w:t>. Once the initial move has been made, the person who was providing the ‘bridge’ between the mattress and the transfer board can move either to the patients feet or to assist in pulling the patient the rest of the way across</w:t>
      </w:r>
      <w:r w:rsidR="00520859">
        <w:rPr>
          <w:rFonts w:ascii="Arial" w:hAnsi="Arial" w:cs="Arial"/>
        </w:rPr>
        <w:t>.</w:t>
      </w:r>
    </w:p>
    <w:p w:rsidR="00ED71C5" w:rsidRDefault="00580ADF" w:rsidP="00ED71C5">
      <w:pPr>
        <w:spacing w:after="120" w:line="276" w:lineRule="auto"/>
        <w:ind w:left="360"/>
        <w:rPr>
          <w:rFonts w:ascii="Arial" w:hAnsi="Arial" w:cs="Arial"/>
        </w:rPr>
      </w:pPr>
      <w:r>
        <w:rPr>
          <w:noProof/>
        </w:rPr>
        <w:drawing>
          <wp:anchor distT="0" distB="0" distL="114300" distR="114300" simplePos="0" relativeHeight="251656192" behindDoc="1" locked="0" layoutInCell="1" allowOverlap="1">
            <wp:simplePos x="0" y="0"/>
            <wp:positionH relativeFrom="column">
              <wp:posOffset>4000500</wp:posOffset>
            </wp:positionH>
            <wp:positionV relativeFrom="paragraph">
              <wp:posOffset>201930</wp:posOffset>
            </wp:positionV>
            <wp:extent cx="2057400" cy="1815465"/>
            <wp:effectExtent l="0" t="0" r="0" b="0"/>
            <wp:wrapTight wrapText="bothSides">
              <wp:wrapPolygon edited="0">
                <wp:start x="0" y="0"/>
                <wp:lineTo x="0" y="21305"/>
                <wp:lineTo x="21400" y="21305"/>
                <wp:lineTo x="21400" y="0"/>
                <wp:lineTo x="0" y="0"/>
              </wp:wrapPolygon>
            </wp:wrapTight>
            <wp:docPr id="171" name="Picture 171" descr="140109NH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40109NHS-13"/>
                    <pic:cNvPicPr>
                      <a:picLocks noChangeAspect="1" noChangeArrowheads="1"/>
                    </pic:cNvPicPr>
                  </pic:nvPicPr>
                  <pic:blipFill>
                    <a:blip r:embed="rId19">
                      <a:extLst>
                        <a:ext uri="{28A0092B-C50C-407E-A947-70E740481C1C}">
                          <a14:useLocalDpi xmlns:a14="http://schemas.microsoft.com/office/drawing/2010/main" val="0"/>
                        </a:ext>
                      </a:extLst>
                    </a:blip>
                    <a:srcRect l="8708" r="17271" b="1854"/>
                    <a:stretch>
                      <a:fillRect/>
                    </a:stretch>
                  </pic:blipFill>
                  <pic:spPr bwMode="auto">
                    <a:xfrm>
                      <a:off x="0" y="0"/>
                      <a:ext cx="2057400" cy="181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8FC" w:rsidRPr="00E958FC" w:rsidRDefault="00E958FC" w:rsidP="004C30D1">
      <w:pPr>
        <w:numPr>
          <w:ilvl w:val="0"/>
          <w:numId w:val="22"/>
        </w:numPr>
        <w:spacing w:after="120" w:line="276" w:lineRule="auto"/>
        <w:rPr>
          <w:rFonts w:ascii="Arial" w:hAnsi="Arial" w:cs="Arial"/>
        </w:rPr>
      </w:pPr>
      <w:r w:rsidRPr="00E958FC">
        <w:rPr>
          <w:rFonts w:ascii="Arial" w:hAnsi="Arial" w:cs="Arial"/>
        </w:rPr>
        <w:t xml:space="preserve">Once </w:t>
      </w:r>
      <w:r w:rsidR="009C0F32">
        <w:rPr>
          <w:rFonts w:ascii="Arial" w:hAnsi="Arial" w:cs="Arial"/>
        </w:rPr>
        <w:t xml:space="preserve">the </w:t>
      </w:r>
      <w:r w:rsidRPr="00E958FC">
        <w:rPr>
          <w:rFonts w:ascii="Arial" w:hAnsi="Arial" w:cs="Arial"/>
        </w:rPr>
        <w:t xml:space="preserve">patient </w:t>
      </w:r>
      <w:r w:rsidR="009C0F32">
        <w:rPr>
          <w:rFonts w:ascii="Arial" w:hAnsi="Arial" w:cs="Arial"/>
        </w:rPr>
        <w:t>has transferred across,</w:t>
      </w:r>
      <w:r w:rsidRPr="00E958FC">
        <w:rPr>
          <w:rFonts w:ascii="Arial" w:hAnsi="Arial" w:cs="Arial"/>
        </w:rPr>
        <w:t xml:space="preserve"> remove</w:t>
      </w:r>
      <w:r w:rsidR="009C0F32">
        <w:rPr>
          <w:rFonts w:ascii="Arial" w:hAnsi="Arial" w:cs="Arial"/>
        </w:rPr>
        <w:t xml:space="preserve"> the</w:t>
      </w:r>
      <w:r w:rsidRPr="00E958FC">
        <w:rPr>
          <w:rFonts w:ascii="Arial" w:hAnsi="Arial" w:cs="Arial"/>
        </w:rPr>
        <w:t xml:space="preserve"> transfer board and trolley</w:t>
      </w:r>
      <w:r w:rsidR="009C0F32">
        <w:rPr>
          <w:rFonts w:ascii="Arial" w:hAnsi="Arial" w:cs="Arial"/>
        </w:rPr>
        <w:t xml:space="preserve"> </w:t>
      </w:r>
      <w:r w:rsidRPr="00E958FC">
        <w:rPr>
          <w:rFonts w:ascii="Arial" w:hAnsi="Arial" w:cs="Arial"/>
        </w:rPr>
        <w:t>/</w:t>
      </w:r>
      <w:r w:rsidR="009C0F32">
        <w:rPr>
          <w:rFonts w:ascii="Arial" w:hAnsi="Arial" w:cs="Arial"/>
        </w:rPr>
        <w:t xml:space="preserve"> </w:t>
      </w:r>
      <w:r w:rsidR="00677F68">
        <w:rPr>
          <w:rFonts w:ascii="Arial" w:hAnsi="Arial" w:cs="Arial"/>
        </w:rPr>
        <w:t>bed</w:t>
      </w:r>
    </w:p>
    <w:p w:rsidR="00C8197C" w:rsidRDefault="009C0F32" w:rsidP="00E958FC">
      <w:pPr>
        <w:numPr>
          <w:ilvl w:val="0"/>
          <w:numId w:val="22"/>
        </w:numPr>
        <w:spacing w:after="120" w:line="276" w:lineRule="auto"/>
        <w:rPr>
          <w:rFonts w:ascii="Arial" w:hAnsi="Arial" w:cs="Arial"/>
        </w:rPr>
      </w:pPr>
      <w:r>
        <w:rPr>
          <w:rFonts w:ascii="Arial" w:hAnsi="Arial" w:cs="Arial"/>
        </w:rPr>
        <w:t>Use the sliding sheets</w:t>
      </w:r>
      <w:r w:rsidR="00677F68">
        <w:rPr>
          <w:rFonts w:ascii="Arial" w:hAnsi="Arial" w:cs="Arial"/>
        </w:rPr>
        <w:t xml:space="preserve"> (</w:t>
      </w:r>
      <w:r>
        <w:rPr>
          <w:rFonts w:ascii="Arial" w:hAnsi="Arial" w:cs="Arial"/>
        </w:rPr>
        <w:t>which will still largely be under the patient</w:t>
      </w:r>
      <w:r w:rsidR="00677F68">
        <w:rPr>
          <w:rFonts w:ascii="Arial" w:hAnsi="Arial" w:cs="Arial"/>
        </w:rPr>
        <w:t>)</w:t>
      </w:r>
      <w:r>
        <w:rPr>
          <w:rFonts w:ascii="Arial" w:hAnsi="Arial" w:cs="Arial"/>
        </w:rPr>
        <w:t xml:space="preserve"> to reposition the patient in the bed if required and then remove them</w:t>
      </w:r>
      <w:r w:rsidR="003F1604">
        <w:rPr>
          <w:rFonts w:ascii="Arial" w:hAnsi="Arial" w:cs="Arial"/>
        </w:rPr>
        <w:t xml:space="preserve"> </w:t>
      </w:r>
    </w:p>
    <w:p w:rsidR="00E958FC" w:rsidRPr="00E958FC" w:rsidRDefault="00D02EE7" w:rsidP="00E958FC">
      <w:pPr>
        <w:numPr>
          <w:ilvl w:val="0"/>
          <w:numId w:val="22"/>
        </w:numPr>
        <w:spacing w:after="120" w:line="276" w:lineRule="auto"/>
        <w:rPr>
          <w:rFonts w:ascii="Arial" w:hAnsi="Arial" w:cs="Arial"/>
        </w:rPr>
      </w:pPr>
      <w:r>
        <w:rPr>
          <w:rFonts w:ascii="Arial" w:hAnsi="Arial" w:cs="Arial"/>
        </w:rPr>
        <w:t>Remember to readjust the mattress from ‘</w:t>
      </w:r>
      <w:r w:rsidR="00E958FC" w:rsidRPr="00E958FC">
        <w:rPr>
          <w:rFonts w:ascii="Arial" w:hAnsi="Arial" w:cs="Arial"/>
        </w:rPr>
        <w:t>max inflate</w:t>
      </w:r>
      <w:r>
        <w:rPr>
          <w:rFonts w:ascii="Arial" w:hAnsi="Arial" w:cs="Arial"/>
        </w:rPr>
        <w:t>’</w:t>
      </w:r>
      <w:r w:rsidR="00E958FC" w:rsidRPr="00E958FC">
        <w:rPr>
          <w:rFonts w:ascii="Arial" w:hAnsi="Arial" w:cs="Arial"/>
        </w:rPr>
        <w:t xml:space="preserve"> </w:t>
      </w:r>
      <w:r>
        <w:rPr>
          <w:rFonts w:ascii="Arial" w:hAnsi="Arial" w:cs="Arial"/>
        </w:rPr>
        <w:t>to an appropriate setting</w:t>
      </w:r>
    </w:p>
    <w:p w:rsidR="009D77FC" w:rsidRDefault="009D77FC" w:rsidP="00E958FC">
      <w:pPr>
        <w:spacing w:after="120" w:line="276" w:lineRule="auto"/>
        <w:rPr>
          <w:rFonts w:ascii="Arial" w:hAnsi="Arial" w:cs="Arial"/>
        </w:rPr>
      </w:pPr>
    </w:p>
    <w:p w:rsidR="00A554E1" w:rsidRDefault="00A554E1" w:rsidP="00E958FC">
      <w:pPr>
        <w:spacing w:after="120" w:line="276" w:lineRule="auto"/>
        <w:rPr>
          <w:rFonts w:ascii="Arial" w:hAnsi="Arial" w:cs="Arial"/>
        </w:rPr>
      </w:pPr>
    </w:p>
    <w:p w:rsidR="00A554E1" w:rsidRDefault="00A554E1" w:rsidP="00E958FC">
      <w:pPr>
        <w:spacing w:after="120" w:line="276" w:lineRule="auto"/>
        <w:rPr>
          <w:rFonts w:ascii="Arial" w:hAnsi="Arial" w:cs="Arial"/>
        </w:rPr>
      </w:pPr>
    </w:p>
    <w:p w:rsidR="00A554E1" w:rsidRPr="00A554E1" w:rsidRDefault="00A554E1" w:rsidP="00E958FC">
      <w:pPr>
        <w:spacing w:after="120" w:line="276" w:lineRule="auto"/>
        <w:rPr>
          <w:rFonts w:ascii="Arial" w:hAnsi="Arial" w:cs="Arial"/>
        </w:rPr>
      </w:pPr>
    </w:p>
    <w:sectPr w:rsidR="00A554E1" w:rsidRPr="00A554E1" w:rsidSect="00FC5E0E">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CD" w:rsidRDefault="00491BCD">
      <w:r>
        <w:separator/>
      </w:r>
    </w:p>
  </w:endnote>
  <w:endnote w:type="continuationSeparator" w:id="0">
    <w:p w:rsidR="00491BCD" w:rsidRDefault="004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B3" w:rsidRPr="006F48B3" w:rsidRDefault="00CC4945">
    <w:pPr>
      <w:pStyle w:val="Footer"/>
      <w:rPr>
        <w:sz w:val="16"/>
      </w:rPr>
    </w:pPr>
    <w:r>
      <w:rPr>
        <w:sz w:val="16"/>
      </w:rPr>
      <w:t>MH</w:t>
    </w:r>
    <w:r w:rsidR="00EE57B3">
      <w:rPr>
        <w:sz w:val="16"/>
      </w:rPr>
      <w:t xml:space="preserve"> </w:t>
    </w:r>
    <w:r w:rsidR="00FC5E0E">
      <w:rPr>
        <w:sz w:val="16"/>
      </w:rPr>
      <w:t>Guidance</w:t>
    </w:r>
    <w:r w:rsidR="00BC5E02">
      <w:rPr>
        <w:sz w:val="16"/>
      </w:rPr>
      <w:t xml:space="preserve">, </w:t>
    </w:r>
    <w:r w:rsidR="0006055F">
      <w:rPr>
        <w:sz w:val="16"/>
      </w:rPr>
      <w:t>March 2015</w:t>
    </w:r>
    <w:r w:rsidR="002A7240">
      <w:rPr>
        <w:sz w:val="16"/>
      </w:rPr>
      <w:t xml:space="preserve"> (V</w:t>
    </w:r>
    <w:r w:rsidR="0006055F">
      <w:rPr>
        <w:sz w:val="16"/>
      </w:rPr>
      <w:t>1</w:t>
    </w:r>
    <w:r w:rsidR="00FC5E0E">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CD" w:rsidRDefault="00491BCD">
      <w:r>
        <w:separator/>
      </w:r>
    </w:p>
  </w:footnote>
  <w:footnote w:type="continuationSeparator" w:id="0">
    <w:p w:rsidR="00491BCD" w:rsidRDefault="0049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45" w:rsidRDefault="00580ADF" w:rsidP="00CC4945">
    <w:pPr>
      <w:spacing w:after="120"/>
      <w:rPr>
        <w:rFonts w:ascii="Arial" w:hAnsi="Arial" w:cs="Arial"/>
        <w:b/>
        <w:color w:val="333399"/>
        <w:sz w:val="28"/>
        <w:szCs w:val="28"/>
      </w:rPr>
    </w:pPr>
    <w:r w:rsidRPr="00167964">
      <w:rPr>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05">
      <w:rPr>
        <w:rFonts w:ascii="Arial" w:hAnsi="Arial" w:cs="Arial"/>
        <w:b/>
        <w:color w:val="333399"/>
        <w:sz w:val="28"/>
        <w:szCs w:val="28"/>
      </w:rPr>
      <w:t>Moving and Handling</w:t>
    </w:r>
  </w:p>
  <w:p w:rsidR="00CC4945" w:rsidRPr="00283C05" w:rsidRDefault="00580ADF" w:rsidP="008754CA">
    <w:pPr>
      <w:spacing w:after="360"/>
      <w:rPr>
        <w:rFonts w:ascii="Arial" w:hAnsi="Arial" w:cs="Arial"/>
        <w:b/>
        <w:color w:val="5F5F5F"/>
        <w:szCs w:val="28"/>
      </w:rPr>
    </w:pPr>
    <w:r w:rsidRPr="00283C05">
      <w:rPr>
        <w:noProof/>
        <w:color w:val="5F5F5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057900" cy="0"/>
              <wp:effectExtent l="15240" t="13335" r="1333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6CE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" strokecolor="gray" strokeweight="1.5pt"/>
          </w:pict>
        </mc:Fallback>
      </mc:AlternateContent>
    </w:r>
    <w:r w:rsidR="00FC5E0E">
      <w:rPr>
        <w:rFonts w:ascii="Arial" w:hAnsi="Arial" w:cs="Arial"/>
        <w:b/>
        <w:color w:val="5F5F5F"/>
        <w:szCs w:val="28"/>
      </w:rPr>
      <w:t>Guidance</w:t>
    </w:r>
    <w:r w:rsidR="00D56439">
      <w:rPr>
        <w:rFonts w:ascii="Arial" w:hAnsi="Arial" w:cs="Arial"/>
        <w:b/>
        <w:color w:val="5F5F5F"/>
        <w:szCs w:val="28"/>
      </w:rPr>
      <w:t xml:space="preserve"> </w:t>
    </w:r>
    <w:r w:rsidR="00773483">
      <w:rPr>
        <w:rFonts w:ascii="Arial" w:hAnsi="Arial" w:cs="Arial"/>
        <w:b/>
        <w:color w:val="5F5F5F"/>
        <w:szCs w:val="28"/>
      </w:rPr>
      <w:t>–</w:t>
    </w:r>
    <w:r w:rsidR="00D56439">
      <w:rPr>
        <w:rFonts w:ascii="Arial" w:hAnsi="Arial" w:cs="Arial"/>
        <w:b/>
        <w:color w:val="5F5F5F"/>
        <w:szCs w:val="28"/>
      </w:rPr>
      <w:t xml:space="preserve"> </w:t>
    </w:r>
    <w:r w:rsidR="00E958FC">
      <w:rPr>
        <w:rFonts w:ascii="Arial" w:hAnsi="Arial" w:cs="Arial"/>
        <w:b/>
        <w:color w:val="5F5F5F"/>
        <w:szCs w:val="28"/>
      </w:rPr>
      <w:t>Lateral Transfer using rigid transfer board &amp; sliding sheets</w:t>
    </w:r>
    <w:r w:rsidR="00773483">
      <w:rPr>
        <w:rFonts w:ascii="Arial" w:hAnsi="Arial" w:cs="Arial"/>
        <w:b/>
        <w:color w:val="5F5F5F"/>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8E4"/>
    <w:multiLevelType w:val="hybridMultilevel"/>
    <w:tmpl w:val="FE8E11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C452F5F6">
      <w:numFmt w:val="bullet"/>
      <w:lvlText w:val="-"/>
      <w:lvlJc w:val="left"/>
      <w:pPr>
        <w:tabs>
          <w:tab w:val="num" w:pos="4320"/>
        </w:tabs>
        <w:ind w:left="4320" w:hanging="360"/>
      </w:pPr>
      <w:rPr>
        <w:rFonts w:ascii="Times New Roman" w:eastAsia="Times New Roman" w:hAnsi="Times New Roman" w:cs="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4B22"/>
    <w:multiLevelType w:val="hybridMultilevel"/>
    <w:tmpl w:val="57141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4F7A"/>
    <w:multiLevelType w:val="hybridMultilevel"/>
    <w:tmpl w:val="75F21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3B2344"/>
    <w:multiLevelType w:val="hybridMultilevel"/>
    <w:tmpl w:val="2D22EE46"/>
    <w:lvl w:ilvl="0" w:tplc="4978E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324609"/>
    <w:multiLevelType w:val="hybridMultilevel"/>
    <w:tmpl w:val="FF1EAA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908C1"/>
    <w:multiLevelType w:val="hybridMultilevel"/>
    <w:tmpl w:val="EA869B8A"/>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06BA8"/>
    <w:multiLevelType w:val="hybridMultilevel"/>
    <w:tmpl w:val="942624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C4701"/>
    <w:multiLevelType w:val="hybridMultilevel"/>
    <w:tmpl w:val="8F0AFD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776B36"/>
    <w:multiLevelType w:val="hybridMultilevel"/>
    <w:tmpl w:val="59AA5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867"/>
    <w:multiLevelType w:val="hybridMultilevel"/>
    <w:tmpl w:val="5C7679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D149F6"/>
    <w:multiLevelType w:val="hybridMultilevel"/>
    <w:tmpl w:val="F0EC41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51539D"/>
    <w:multiLevelType w:val="hybridMultilevel"/>
    <w:tmpl w:val="C60C44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3103F"/>
    <w:multiLevelType w:val="hybridMultilevel"/>
    <w:tmpl w:val="C6B47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63710"/>
    <w:multiLevelType w:val="hybridMultilevel"/>
    <w:tmpl w:val="DDD25A0E"/>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077E0"/>
    <w:multiLevelType w:val="hybridMultilevel"/>
    <w:tmpl w:val="26B2F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86FE8"/>
    <w:multiLevelType w:val="hybridMultilevel"/>
    <w:tmpl w:val="ABC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57EB0"/>
    <w:multiLevelType w:val="hybridMultilevel"/>
    <w:tmpl w:val="D06EA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B63590"/>
    <w:multiLevelType w:val="hybridMultilevel"/>
    <w:tmpl w:val="85988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F23E6"/>
    <w:multiLevelType w:val="hybridMultilevel"/>
    <w:tmpl w:val="B9323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56169"/>
    <w:multiLevelType w:val="hybridMultilevel"/>
    <w:tmpl w:val="8BE0A6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4D4A70"/>
    <w:multiLevelType w:val="hybridMultilevel"/>
    <w:tmpl w:val="FC887FA4"/>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7"/>
  </w:num>
  <w:num w:numId="4">
    <w:abstractNumId w:val="4"/>
  </w:num>
  <w:num w:numId="5">
    <w:abstractNumId w:val="11"/>
  </w:num>
  <w:num w:numId="6">
    <w:abstractNumId w:val="3"/>
  </w:num>
  <w:num w:numId="7">
    <w:abstractNumId w:val="18"/>
  </w:num>
  <w:num w:numId="8">
    <w:abstractNumId w:val="14"/>
  </w:num>
  <w:num w:numId="9">
    <w:abstractNumId w:val="22"/>
  </w:num>
  <w:num w:numId="10">
    <w:abstractNumId w:val="6"/>
  </w:num>
  <w:num w:numId="11">
    <w:abstractNumId w:val="5"/>
  </w:num>
  <w:num w:numId="12">
    <w:abstractNumId w:val="0"/>
  </w:num>
  <w:num w:numId="13">
    <w:abstractNumId w:val="10"/>
  </w:num>
  <w:num w:numId="14">
    <w:abstractNumId w:val="21"/>
  </w:num>
  <w:num w:numId="15">
    <w:abstractNumId w:val="7"/>
  </w:num>
  <w:num w:numId="16">
    <w:abstractNumId w:val="8"/>
  </w:num>
  <w:num w:numId="17">
    <w:abstractNumId w:val="13"/>
  </w:num>
  <w:num w:numId="18">
    <w:abstractNumId w:val="12"/>
  </w:num>
  <w:num w:numId="19">
    <w:abstractNumId w:val="16"/>
  </w:num>
  <w:num w:numId="20">
    <w:abstractNumId w:val="9"/>
  </w:num>
  <w:num w:numId="21">
    <w:abstractNumId w:val="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A"/>
    <w:rsid w:val="000236B5"/>
    <w:rsid w:val="0006055F"/>
    <w:rsid w:val="00092923"/>
    <w:rsid w:val="000A2C66"/>
    <w:rsid w:val="000B04D7"/>
    <w:rsid w:val="000E3B16"/>
    <w:rsid w:val="001201D3"/>
    <w:rsid w:val="001802F4"/>
    <w:rsid w:val="00182BA1"/>
    <w:rsid w:val="001856D0"/>
    <w:rsid w:val="001C75CB"/>
    <w:rsid w:val="001F7F32"/>
    <w:rsid w:val="00245DF8"/>
    <w:rsid w:val="00253F30"/>
    <w:rsid w:val="00283C05"/>
    <w:rsid w:val="002A7240"/>
    <w:rsid w:val="002D773F"/>
    <w:rsid w:val="002E3C6C"/>
    <w:rsid w:val="00311941"/>
    <w:rsid w:val="0039024A"/>
    <w:rsid w:val="003B2EF6"/>
    <w:rsid w:val="003C7F1F"/>
    <w:rsid w:val="003E04A9"/>
    <w:rsid w:val="003F1604"/>
    <w:rsid w:val="0041361B"/>
    <w:rsid w:val="00433733"/>
    <w:rsid w:val="00440379"/>
    <w:rsid w:val="00451538"/>
    <w:rsid w:val="0046642A"/>
    <w:rsid w:val="00467A48"/>
    <w:rsid w:val="00491BCD"/>
    <w:rsid w:val="004B44CB"/>
    <w:rsid w:val="004C30D1"/>
    <w:rsid w:val="00520859"/>
    <w:rsid w:val="00544B55"/>
    <w:rsid w:val="00580ADF"/>
    <w:rsid w:val="005912F1"/>
    <w:rsid w:val="0059499B"/>
    <w:rsid w:val="005E0882"/>
    <w:rsid w:val="005E2FC6"/>
    <w:rsid w:val="00637FCE"/>
    <w:rsid w:val="00677F68"/>
    <w:rsid w:val="00684FDB"/>
    <w:rsid w:val="00690084"/>
    <w:rsid w:val="006B0599"/>
    <w:rsid w:val="006E345F"/>
    <w:rsid w:val="006F3E97"/>
    <w:rsid w:val="006F48B3"/>
    <w:rsid w:val="00711033"/>
    <w:rsid w:val="007449EF"/>
    <w:rsid w:val="00773483"/>
    <w:rsid w:val="00794451"/>
    <w:rsid w:val="0079799E"/>
    <w:rsid w:val="00797ED3"/>
    <w:rsid w:val="007B00FD"/>
    <w:rsid w:val="007B6CFF"/>
    <w:rsid w:val="007D18F3"/>
    <w:rsid w:val="008670A9"/>
    <w:rsid w:val="008754CA"/>
    <w:rsid w:val="00886E54"/>
    <w:rsid w:val="008C384B"/>
    <w:rsid w:val="008C568B"/>
    <w:rsid w:val="009C0F32"/>
    <w:rsid w:val="009D2338"/>
    <w:rsid w:val="009D77FC"/>
    <w:rsid w:val="00A554E1"/>
    <w:rsid w:val="00A5784B"/>
    <w:rsid w:val="00A713B5"/>
    <w:rsid w:val="00A9118F"/>
    <w:rsid w:val="00A91404"/>
    <w:rsid w:val="00AA0E17"/>
    <w:rsid w:val="00AB1293"/>
    <w:rsid w:val="00AD7F88"/>
    <w:rsid w:val="00AE02BF"/>
    <w:rsid w:val="00AE2679"/>
    <w:rsid w:val="00B14802"/>
    <w:rsid w:val="00B4384D"/>
    <w:rsid w:val="00B452BC"/>
    <w:rsid w:val="00B452F4"/>
    <w:rsid w:val="00B5199C"/>
    <w:rsid w:val="00B941DB"/>
    <w:rsid w:val="00BC5E02"/>
    <w:rsid w:val="00BD4E3B"/>
    <w:rsid w:val="00BE0F61"/>
    <w:rsid w:val="00C07E2E"/>
    <w:rsid w:val="00C44BFD"/>
    <w:rsid w:val="00C63838"/>
    <w:rsid w:val="00C8197C"/>
    <w:rsid w:val="00CA77E6"/>
    <w:rsid w:val="00CC062A"/>
    <w:rsid w:val="00CC4945"/>
    <w:rsid w:val="00CC77D6"/>
    <w:rsid w:val="00CD2953"/>
    <w:rsid w:val="00CD4772"/>
    <w:rsid w:val="00CF625A"/>
    <w:rsid w:val="00D02EE7"/>
    <w:rsid w:val="00D10AA4"/>
    <w:rsid w:val="00D251D2"/>
    <w:rsid w:val="00D35230"/>
    <w:rsid w:val="00D56439"/>
    <w:rsid w:val="00D81200"/>
    <w:rsid w:val="00D84E21"/>
    <w:rsid w:val="00DB6C5F"/>
    <w:rsid w:val="00DC26FF"/>
    <w:rsid w:val="00DD13C2"/>
    <w:rsid w:val="00DF73FF"/>
    <w:rsid w:val="00DF7500"/>
    <w:rsid w:val="00E400E8"/>
    <w:rsid w:val="00E4448E"/>
    <w:rsid w:val="00E958FC"/>
    <w:rsid w:val="00EB35DE"/>
    <w:rsid w:val="00EB7D4E"/>
    <w:rsid w:val="00EC2FAE"/>
    <w:rsid w:val="00EC6797"/>
    <w:rsid w:val="00ED71C5"/>
    <w:rsid w:val="00EE57B3"/>
    <w:rsid w:val="00F4193E"/>
    <w:rsid w:val="00F5605F"/>
    <w:rsid w:val="00F576AC"/>
    <w:rsid w:val="00F93FB7"/>
    <w:rsid w:val="00FA2C4A"/>
    <w:rsid w:val="00FC5296"/>
    <w:rsid w:val="00FC5E0E"/>
    <w:rsid w:val="00FD3CEF"/>
    <w:rsid w:val="00FF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77"/>
    </o:shapedefaults>
    <o:shapelayout v:ext="edit">
      <o:idmap v:ext="edit" data="2"/>
      <o:regrouptable v:ext="edit">
        <o:entry new="1" old="0"/>
        <o:entry new="2" old="0"/>
        <o:entry new="3" old="0"/>
      </o:regrouptable>
    </o:shapelayout>
  </w:shapeDefaults>
  <w:decimalSymbol w:val="."/>
  <w:listSeparator w:val=","/>
  <w15:chartTrackingRefBased/>
  <w15:docId w15:val="{1A3601A6-C62F-4117-A35F-E14134A3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48B3"/>
    <w:pPr>
      <w:tabs>
        <w:tab w:val="center" w:pos="4153"/>
        <w:tab w:val="right" w:pos="8306"/>
      </w:tabs>
    </w:pPr>
  </w:style>
  <w:style w:type="paragraph" w:styleId="Footer">
    <w:name w:val="footer"/>
    <w:basedOn w:val="Normal"/>
    <w:rsid w:val="006F48B3"/>
    <w:pPr>
      <w:tabs>
        <w:tab w:val="center" w:pos="4153"/>
        <w:tab w:val="right" w:pos="8306"/>
      </w:tabs>
    </w:pPr>
  </w:style>
  <w:style w:type="paragraph" w:styleId="BalloonText">
    <w:name w:val="Balloon Text"/>
    <w:basedOn w:val="Normal"/>
    <w:semiHidden/>
    <w:rsid w:val="00FA2C4A"/>
    <w:rPr>
      <w:rFonts w:ascii="Tahoma" w:hAnsi="Tahoma" w:cs="Tahoma"/>
      <w:sz w:val="16"/>
      <w:szCs w:val="16"/>
    </w:rPr>
  </w:style>
  <w:style w:type="character" w:styleId="Hyperlink">
    <w:name w:val="Hyperlink"/>
    <w:basedOn w:val="DefaultParagraphFont"/>
    <w:rsid w:val="00711033"/>
    <w:rPr>
      <w:color w:val="0000FF"/>
      <w:u w:val="single"/>
    </w:rPr>
  </w:style>
  <w:style w:type="character" w:styleId="FollowedHyperlink">
    <w:name w:val="FollowedHyperlink"/>
    <w:basedOn w:val="DefaultParagraphFont"/>
    <w:rsid w:val="00A578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ggc.scot/staff-recruitment/hrconnect/safety-health-and-wellbeing/moving-and-handling/"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nhsggc.scot/staff-recruitment/hrconnect/safety-health-and-wellbeing/moving-and-handling/"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98242-6F18-46E4-B70F-9E1649D1AB33}">
  <ds:schemaRefs>
    <ds:schemaRef ds:uri="http://schemas.microsoft.com/office/2006/metadata/longProperties"/>
  </ds:schemaRefs>
</ds:datastoreItem>
</file>

<file path=customXml/itemProps2.xml><?xml version="1.0" encoding="utf-8"?>
<ds:datastoreItem xmlns:ds="http://schemas.openxmlformats.org/officeDocument/2006/customXml" ds:itemID="{27D53EC7-4D7D-46B2-945A-6F35BC84F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2D1744-8F80-41D6-BA01-4673148B62AA}">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5088</CharactersWithSpaces>
  <SharedDoc>false</SharedDoc>
  <HLinks>
    <vt:vector size="12" baseType="variant">
      <vt:variant>
        <vt:i4>7340082</vt:i4>
      </vt:variant>
      <vt:variant>
        <vt:i4>3</vt:i4>
      </vt:variant>
      <vt:variant>
        <vt:i4>0</vt:i4>
      </vt:variant>
      <vt:variant>
        <vt:i4>5</vt:i4>
      </vt:variant>
      <vt:variant>
        <vt:lpwstr>http://www.staffnet.ggc.scot.nhs.uk/Info Centre/Health and Safety/Moving and Handling/Pages/MovingandHandlingHandoutsInformationSheets.aspx</vt:lpwstr>
      </vt:variant>
      <vt:variant>
        <vt:lpwstr/>
      </vt:variant>
      <vt:variant>
        <vt:i4>4980778</vt:i4>
      </vt:variant>
      <vt:variant>
        <vt:i4>0</vt:i4>
      </vt:variant>
      <vt:variant>
        <vt:i4>0</vt:i4>
      </vt:variant>
      <vt:variant>
        <vt:i4>5</vt:i4>
      </vt:variant>
      <vt:variant>
        <vt:lpwstr>http://www.staffnet.ggc.scot.nhs.uk/Info Centre/Health and Safety/Moving and Handling/Pages/MH_contactspage_CR_120309.aspx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subject/>
  <dc:creator>JODONNELL3</dc:creator>
  <cp:keywords/>
  <dc:description/>
  <cp:lastModifiedBy>Clark, Andrew</cp:lastModifiedBy>
  <cp:revision>2</cp:revision>
  <cp:lastPrinted>2015-02-16T15:43:00Z</cp:lastPrinted>
  <dcterms:created xsi:type="dcterms:W3CDTF">2023-03-06T14:57:00Z</dcterms:created>
  <dcterms:modified xsi:type="dcterms:W3CDTF">2023-03-06T14:57:00Z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