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AD" w:rsidRPr="00A37478" w:rsidRDefault="00F54C99" w:rsidP="00937AAD">
      <w:pPr>
        <w:ind w:right="-874"/>
        <w:rPr>
          <w:rFonts w:ascii="Arial" w:hAnsi="Arial" w:cs="Arial"/>
          <w:b/>
          <w:color w:val="000080"/>
          <w:sz w:val="20"/>
          <w:szCs w:val="32"/>
          <w:u w:val="thick"/>
        </w:rPr>
      </w:pPr>
      <w:r>
        <w:rPr>
          <w:rFonts w:ascii="Arial" w:hAnsi="Arial" w:cs="Arial"/>
          <w:b/>
          <w:color w:val="000080"/>
          <w:sz w:val="20"/>
          <w:szCs w:val="32"/>
          <w:u w:val="thick"/>
        </w:rPr>
        <w:t xml:space="preserve"> </w:t>
      </w:r>
      <w:r w:rsidR="00137840">
        <w:rPr>
          <w:rFonts w:ascii="Arial" w:hAnsi="Arial" w:cs="Arial"/>
          <w:b/>
          <w:color w:val="000080"/>
          <w:sz w:val="20"/>
          <w:szCs w:val="32"/>
          <w:u w:val="thick"/>
        </w:rPr>
        <w:t xml:space="preserve"> </w:t>
      </w:r>
    </w:p>
    <w:p w:rsidR="00AB2991" w:rsidRDefault="00E40A26" w:rsidP="000D0214">
      <w:pPr>
        <w:spacing w:line="276" w:lineRule="auto"/>
        <w:rPr>
          <w:rFonts w:ascii="Arial" w:hAnsi="Arial" w:cs="Arial"/>
          <w:b/>
        </w:rPr>
      </w:pPr>
      <w:r>
        <w:rPr>
          <w:rFonts w:ascii="Arial" w:hAnsi="Arial" w:cs="Arial"/>
          <w:b/>
        </w:rPr>
        <w:t>This Br</w:t>
      </w:r>
      <w:r w:rsidR="000D0214">
        <w:rPr>
          <w:rFonts w:ascii="Arial" w:hAnsi="Arial" w:cs="Arial"/>
          <w:b/>
        </w:rPr>
        <w:t>ie</w:t>
      </w:r>
      <w:r>
        <w:rPr>
          <w:rFonts w:ascii="Arial" w:hAnsi="Arial" w:cs="Arial"/>
          <w:b/>
        </w:rPr>
        <w:t>fing</w:t>
      </w:r>
      <w:r w:rsidR="00AB2991">
        <w:rPr>
          <w:rFonts w:ascii="Arial" w:hAnsi="Arial" w:cs="Arial"/>
          <w:b/>
        </w:rPr>
        <w:t xml:space="preserve"> </w:t>
      </w:r>
      <w:r w:rsidR="00A0759E">
        <w:rPr>
          <w:rFonts w:ascii="Arial" w:hAnsi="Arial" w:cs="Arial"/>
          <w:b/>
        </w:rPr>
        <w:t xml:space="preserve">Note </w:t>
      </w:r>
      <w:r w:rsidR="00AB2991">
        <w:rPr>
          <w:rFonts w:ascii="Arial" w:hAnsi="Arial" w:cs="Arial"/>
          <w:b/>
        </w:rPr>
        <w:t>has been developed following an incident involving a passive hoist and a community style electric bed</w:t>
      </w:r>
    </w:p>
    <w:p w:rsidR="003E34A2" w:rsidRPr="003E34A2" w:rsidRDefault="003E34A2" w:rsidP="003E34A2">
      <w:pPr>
        <w:rPr>
          <w:rFonts w:ascii="Arial" w:hAnsi="Arial" w:cs="Arial"/>
          <w:b/>
        </w:rPr>
      </w:pPr>
    </w:p>
    <w:p w:rsidR="003E34A2" w:rsidRPr="003E34A2" w:rsidRDefault="003E34A2" w:rsidP="003E34A2">
      <w:pPr>
        <w:rPr>
          <w:rFonts w:ascii="Arial" w:hAnsi="Arial" w:cs="Arial"/>
        </w:rPr>
      </w:pPr>
    </w:p>
    <w:p w:rsidR="000D0214" w:rsidRPr="000D0214" w:rsidRDefault="006F6BC2" w:rsidP="003E34A2">
      <w:pPr>
        <w:spacing w:after="120" w:line="276" w:lineRule="auto"/>
        <w:rPr>
          <w:rFonts w:ascii="Arial" w:hAnsi="Arial" w:cs="Arial"/>
          <w:b/>
        </w:rPr>
      </w:pPr>
      <w:r>
        <w:rPr>
          <w:rFonts w:ascii="Arial" w:hAnsi="Arial" w:cs="Arial"/>
          <w:noProof/>
        </w:rPr>
        <w:drawing>
          <wp:anchor distT="0" distB="0" distL="114300" distR="114300" simplePos="0" relativeHeight="251656192" behindDoc="0" locked="0" layoutInCell="1" allowOverlap="1">
            <wp:simplePos x="0" y="0"/>
            <wp:positionH relativeFrom="column">
              <wp:posOffset>4842510</wp:posOffset>
            </wp:positionH>
            <wp:positionV relativeFrom="paragraph">
              <wp:posOffset>236855</wp:posOffset>
            </wp:positionV>
            <wp:extent cx="1569720" cy="2001520"/>
            <wp:effectExtent l="0" t="0" r="0" b="0"/>
            <wp:wrapSquare wrapText="bothSides"/>
            <wp:docPr id="34" name="Picture 34" descr="20161011_09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161011_092209"/>
                    <pic:cNvPicPr>
                      <a:picLocks noChangeAspect="1" noChangeArrowheads="1"/>
                    </pic:cNvPicPr>
                  </pic:nvPicPr>
                  <pic:blipFill>
                    <a:blip r:embed="rId7" cstate="print">
                      <a:extLst>
                        <a:ext uri="{28A0092B-C50C-407E-A947-70E740481C1C}">
                          <a14:useLocalDpi xmlns:a14="http://schemas.microsoft.com/office/drawing/2010/main" val="0"/>
                        </a:ext>
                      </a:extLst>
                    </a:blip>
                    <a:srcRect l="20236" t="15073" r="56155" b="27522"/>
                    <a:stretch>
                      <a:fillRect/>
                    </a:stretch>
                  </pic:blipFill>
                  <pic:spPr bwMode="auto">
                    <a:xfrm>
                      <a:off x="0" y="0"/>
                      <a:ext cx="1569720"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214">
        <w:rPr>
          <w:rFonts w:ascii="Arial" w:hAnsi="Arial" w:cs="Arial"/>
          <w:b/>
        </w:rPr>
        <w:t>Background</w:t>
      </w:r>
    </w:p>
    <w:p w:rsidR="0016191A" w:rsidRDefault="006F6BC2" w:rsidP="0016191A">
      <w:pPr>
        <w:numPr>
          <w:ilvl w:val="0"/>
          <w:numId w:val="9"/>
        </w:numPr>
        <w:spacing w:after="12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4187190</wp:posOffset>
                </wp:positionH>
                <wp:positionV relativeFrom="paragraph">
                  <wp:posOffset>402590</wp:posOffset>
                </wp:positionV>
                <wp:extent cx="1645920" cy="711835"/>
                <wp:effectExtent l="20955" t="22860" r="57150" b="9398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711835"/>
                        </a:xfrm>
                        <a:prstGeom prst="straightConnector1">
                          <a:avLst/>
                        </a:prstGeom>
                        <a:noFill/>
                        <a:ln w="28575">
                          <a:solidFill>
                            <a:srgbClr val="00B0F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44084" id="_x0000_t32" coordsize="21600,21600" o:spt="32" o:oned="t" path="m,l21600,21600e" filled="f">
                <v:path arrowok="t" fillok="f" o:connecttype="none"/>
                <o:lock v:ext="edit" shapetype="t"/>
              </v:shapetype>
              <v:shape id="AutoShape 32" o:spid="_x0000_s1026" type="#_x0000_t32" style="position:absolute;margin-left:329.7pt;margin-top:31.7pt;width:129.6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" strokecolor="#00b0f0" strokeweight="2.25pt">
                <v:stroke endarrow="classic" endarrowwidth="wide" endarrowlength="long"/>
              </v:shape>
            </w:pict>
          </mc:Fallback>
        </mc:AlternateContent>
      </w:r>
      <w:r w:rsidR="00F54C99">
        <w:rPr>
          <w:rFonts w:ascii="Arial" w:hAnsi="Arial" w:cs="Arial"/>
        </w:rPr>
        <w:t>When using passive ho</w:t>
      </w:r>
      <w:r w:rsidR="00B74138">
        <w:rPr>
          <w:rFonts w:ascii="Arial" w:hAnsi="Arial" w:cs="Arial"/>
        </w:rPr>
        <w:t xml:space="preserve">ists with </w:t>
      </w:r>
      <w:r w:rsidR="004B1BF1">
        <w:rPr>
          <w:rFonts w:ascii="Arial" w:hAnsi="Arial" w:cs="Arial"/>
        </w:rPr>
        <w:t xml:space="preserve">a </w:t>
      </w:r>
      <w:r w:rsidR="00B74138">
        <w:rPr>
          <w:rFonts w:ascii="Arial" w:hAnsi="Arial" w:cs="Arial"/>
        </w:rPr>
        <w:t>bed frame</w:t>
      </w:r>
      <w:r w:rsidR="00A0759E">
        <w:rPr>
          <w:rFonts w:ascii="Arial" w:hAnsi="Arial" w:cs="Arial"/>
        </w:rPr>
        <w:t xml:space="preserve"> with side rails attached</w:t>
      </w:r>
      <w:r w:rsidR="00B74138">
        <w:rPr>
          <w:rFonts w:ascii="Arial" w:hAnsi="Arial" w:cs="Arial"/>
        </w:rPr>
        <w:t xml:space="preserve">, </w:t>
      </w:r>
      <w:r w:rsidR="0016191A">
        <w:rPr>
          <w:rFonts w:ascii="Arial" w:hAnsi="Arial" w:cs="Arial"/>
        </w:rPr>
        <w:t>the</w:t>
      </w:r>
      <w:r w:rsidR="00F54C99">
        <w:rPr>
          <w:rFonts w:ascii="Arial" w:hAnsi="Arial" w:cs="Arial"/>
        </w:rPr>
        <w:t xml:space="preserve"> </w:t>
      </w:r>
      <w:r w:rsidR="00EB0302">
        <w:rPr>
          <w:rFonts w:ascii="Arial" w:hAnsi="Arial" w:cs="Arial"/>
        </w:rPr>
        <w:t>hoist lifting motor</w:t>
      </w:r>
      <w:r w:rsidR="00F54C99">
        <w:rPr>
          <w:rFonts w:ascii="Arial" w:hAnsi="Arial" w:cs="Arial"/>
        </w:rPr>
        <w:t xml:space="preserve"> may get positioned </w:t>
      </w:r>
      <w:r w:rsidR="00EB0302">
        <w:rPr>
          <w:rFonts w:ascii="Arial" w:hAnsi="Arial" w:cs="Arial"/>
        </w:rPr>
        <w:t>over the side rail</w:t>
      </w:r>
      <w:r w:rsidR="00F54C99">
        <w:rPr>
          <w:rFonts w:ascii="Arial" w:hAnsi="Arial" w:cs="Arial"/>
        </w:rPr>
        <w:t>.</w:t>
      </w:r>
      <w:r w:rsidR="0016191A">
        <w:rPr>
          <w:rFonts w:ascii="Arial" w:hAnsi="Arial" w:cs="Arial"/>
        </w:rPr>
        <w:t xml:space="preserve"> </w:t>
      </w:r>
    </w:p>
    <w:p w:rsidR="004B1BF1" w:rsidRPr="003E34A2" w:rsidRDefault="004B1BF1" w:rsidP="0016191A">
      <w:pPr>
        <w:numPr>
          <w:ilvl w:val="0"/>
          <w:numId w:val="9"/>
        </w:numPr>
        <w:spacing w:after="120" w:line="276" w:lineRule="auto"/>
        <w:ind w:left="714" w:right="2552" w:hanging="357"/>
        <w:rPr>
          <w:rFonts w:ascii="Arial" w:hAnsi="Arial" w:cs="Arial"/>
        </w:rPr>
      </w:pPr>
      <w:r>
        <w:rPr>
          <w:rFonts w:ascii="Arial" w:hAnsi="Arial" w:cs="Arial"/>
        </w:rPr>
        <w:t xml:space="preserve">This </w:t>
      </w:r>
      <w:r w:rsidR="0016191A">
        <w:rPr>
          <w:rFonts w:ascii="Arial" w:hAnsi="Arial" w:cs="Arial"/>
        </w:rPr>
        <w:t xml:space="preserve">can </w:t>
      </w:r>
      <w:r>
        <w:rPr>
          <w:rFonts w:ascii="Arial" w:hAnsi="Arial" w:cs="Arial"/>
        </w:rPr>
        <w:t xml:space="preserve">occur </w:t>
      </w:r>
      <w:r w:rsidR="0016191A">
        <w:rPr>
          <w:rFonts w:ascii="Arial" w:hAnsi="Arial" w:cs="Arial"/>
        </w:rPr>
        <w:t>if the bed is at a low position and the</w:t>
      </w:r>
      <w:r>
        <w:rPr>
          <w:rFonts w:ascii="Arial" w:hAnsi="Arial" w:cs="Arial"/>
        </w:rPr>
        <w:t xml:space="preserve"> bed rail is obscured </w:t>
      </w:r>
      <w:r w:rsidR="0016191A">
        <w:rPr>
          <w:rFonts w:ascii="Arial" w:hAnsi="Arial" w:cs="Arial"/>
        </w:rPr>
        <w:t>(</w:t>
      </w:r>
      <w:r>
        <w:rPr>
          <w:rFonts w:ascii="Arial" w:hAnsi="Arial" w:cs="Arial"/>
        </w:rPr>
        <w:t>by a sheet</w:t>
      </w:r>
      <w:r w:rsidR="0016191A">
        <w:rPr>
          <w:rFonts w:ascii="Arial" w:hAnsi="Arial" w:cs="Arial"/>
        </w:rPr>
        <w:t xml:space="preserve"> or</w:t>
      </w:r>
      <w:r>
        <w:rPr>
          <w:rFonts w:ascii="Arial" w:hAnsi="Arial" w:cs="Arial"/>
        </w:rPr>
        <w:t xml:space="preserve"> </w:t>
      </w:r>
      <w:r w:rsidR="006F6BC2">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5634990</wp:posOffset>
                </wp:positionH>
                <wp:positionV relativeFrom="paragraph">
                  <wp:posOffset>41910</wp:posOffset>
                </wp:positionV>
                <wp:extent cx="419100" cy="723900"/>
                <wp:effectExtent l="20955" t="19685" r="17145" b="18415"/>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23900"/>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BA7A9" id="Oval 31" o:spid="_x0000_s1026" style="position:absolute;margin-left:443.7pt;margin-top:3.3pt;width:33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" filled="f" strokecolor="#00b0f0" strokeweight="2.25pt"/>
            </w:pict>
          </mc:Fallback>
        </mc:AlternateContent>
      </w:r>
      <w:r>
        <w:rPr>
          <w:rFonts w:ascii="Arial" w:hAnsi="Arial" w:cs="Arial"/>
        </w:rPr>
        <w:t>bed rail bumper</w:t>
      </w:r>
      <w:r w:rsidR="0016191A">
        <w:rPr>
          <w:rFonts w:ascii="Arial" w:hAnsi="Arial" w:cs="Arial"/>
        </w:rPr>
        <w:t>)</w:t>
      </w:r>
      <w:r>
        <w:rPr>
          <w:rFonts w:ascii="Arial" w:hAnsi="Arial" w:cs="Arial"/>
        </w:rPr>
        <w:t xml:space="preserve"> or the hoist</w:t>
      </w:r>
      <w:r w:rsidR="0016191A">
        <w:rPr>
          <w:rFonts w:ascii="Arial" w:hAnsi="Arial" w:cs="Arial"/>
        </w:rPr>
        <w:t xml:space="preserve"> has been pushed</w:t>
      </w:r>
      <w:r w:rsidR="00EB0302">
        <w:rPr>
          <w:rFonts w:ascii="Arial" w:hAnsi="Arial" w:cs="Arial"/>
        </w:rPr>
        <w:t xml:space="preserve"> up against</w:t>
      </w:r>
      <w:r w:rsidR="0016191A">
        <w:rPr>
          <w:rFonts w:ascii="Arial" w:hAnsi="Arial" w:cs="Arial"/>
        </w:rPr>
        <w:t xml:space="preserve"> the bed</w:t>
      </w:r>
      <w:r w:rsidR="00EB0302">
        <w:rPr>
          <w:rFonts w:ascii="Arial" w:hAnsi="Arial" w:cs="Arial"/>
        </w:rPr>
        <w:t xml:space="preserve"> (this may occur if the patient is not in the centre of the bed)</w:t>
      </w:r>
      <w:r>
        <w:rPr>
          <w:rFonts w:ascii="Arial" w:hAnsi="Arial" w:cs="Arial"/>
        </w:rPr>
        <w:t>.</w:t>
      </w:r>
    </w:p>
    <w:p w:rsidR="00F54C99" w:rsidRDefault="002F49E6" w:rsidP="0016191A">
      <w:pPr>
        <w:numPr>
          <w:ilvl w:val="0"/>
          <w:numId w:val="9"/>
        </w:numPr>
        <w:spacing w:after="120" w:line="276" w:lineRule="auto"/>
        <w:rPr>
          <w:rFonts w:ascii="Arial" w:hAnsi="Arial" w:cs="Arial"/>
        </w:rPr>
      </w:pPr>
      <w:r>
        <w:rPr>
          <w:rFonts w:ascii="Arial" w:hAnsi="Arial" w:cs="Arial"/>
        </w:rPr>
        <w:t xml:space="preserve">If </w:t>
      </w:r>
      <w:r w:rsidR="000D0214">
        <w:rPr>
          <w:rFonts w:ascii="Arial" w:hAnsi="Arial" w:cs="Arial"/>
        </w:rPr>
        <w:t>this occurs and</w:t>
      </w:r>
      <w:r w:rsidR="00F54C99">
        <w:rPr>
          <w:rFonts w:ascii="Arial" w:hAnsi="Arial" w:cs="Arial"/>
        </w:rPr>
        <w:t xml:space="preserve"> the</w:t>
      </w:r>
      <w:r w:rsidR="0016191A">
        <w:rPr>
          <w:rFonts w:ascii="Arial" w:hAnsi="Arial" w:cs="Arial"/>
        </w:rPr>
        <w:t xml:space="preserve"> bed is raised</w:t>
      </w:r>
      <w:r w:rsidR="00EB0302">
        <w:rPr>
          <w:rFonts w:ascii="Arial" w:hAnsi="Arial" w:cs="Arial"/>
        </w:rPr>
        <w:t xml:space="preserve">, the </w:t>
      </w:r>
      <w:r w:rsidR="00F54C99">
        <w:rPr>
          <w:rFonts w:ascii="Arial" w:hAnsi="Arial" w:cs="Arial"/>
        </w:rPr>
        <w:t>hoist is</w:t>
      </w:r>
      <w:r w:rsidR="00EB0302">
        <w:rPr>
          <w:rFonts w:ascii="Arial" w:hAnsi="Arial" w:cs="Arial"/>
        </w:rPr>
        <w:t xml:space="preserve"> also</w:t>
      </w:r>
      <w:r w:rsidR="00F54C99">
        <w:rPr>
          <w:rFonts w:ascii="Arial" w:hAnsi="Arial" w:cs="Arial"/>
        </w:rPr>
        <w:t xml:space="preserve"> </w:t>
      </w:r>
      <w:r w:rsidR="00C1718F">
        <w:rPr>
          <w:rFonts w:ascii="Arial" w:hAnsi="Arial" w:cs="Arial"/>
        </w:rPr>
        <w:t xml:space="preserve">raised with </w:t>
      </w:r>
      <w:r w:rsidR="00EB0302">
        <w:rPr>
          <w:rFonts w:ascii="Arial" w:hAnsi="Arial" w:cs="Arial"/>
        </w:rPr>
        <w:t xml:space="preserve">the bed. This may cause the </w:t>
      </w:r>
      <w:r>
        <w:rPr>
          <w:rFonts w:ascii="Arial" w:hAnsi="Arial" w:cs="Arial"/>
        </w:rPr>
        <w:t xml:space="preserve">hoist to </w:t>
      </w:r>
      <w:r w:rsidR="00F54C99">
        <w:rPr>
          <w:rFonts w:ascii="Arial" w:hAnsi="Arial" w:cs="Arial"/>
        </w:rPr>
        <w:t>tip</w:t>
      </w:r>
      <w:r w:rsidR="00EB0302">
        <w:rPr>
          <w:rFonts w:ascii="Arial" w:hAnsi="Arial" w:cs="Arial"/>
        </w:rPr>
        <w:t xml:space="preserve"> / fall causing injury</w:t>
      </w:r>
      <w:r w:rsidR="00F54C99">
        <w:rPr>
          <w:rFonts w:ascii="Arial" w:hAnsi="Arial" w:cs="Arial"/>
        </w:rPr>
        <w:t xml:space="preserve">. </w:t>
      </w:r>
    </w:p>
    <w:p w:rsidR="003E34A2" w:rsidRPr="003E34A2" w:rsidRDefault="003E34A2" w:rsidP="003E34A2">
      <w:pPr>
        <w:spacing w:after="120" w:line="276" w:lineRule="auto"/>
        <w:jc w:val="center"/>
        <w:rPr>
          <w:rFonts w:ascii="Arial" w:hAnsi="Arial" w:cs="Arial"/>
        </w:rPr>
      </w:pPr>
    </w:p>
    <w:p w:rsidR="000D0214" w:rsidRPr="000D0214" w:rsidRDefault="000D0214" w:rsidP="003160F0">
      <w:pPr>
        <w:spacing w:after="120" w:line="276" w:lineRule="auto"/>
        <w:rPr>
          <w:rFonts w:ascii="Arial" w:hAnsi="Arial" w:cs="Arial"/>
          <w:b/>
        </w:rPr>
      </w:pPr>
      <w:r w:rsidRPr="000D0214">
        <w:rPr>
          <w:rFonts w:ascii="Arial" w:hAnsi="Arial" w:cs="Arial"/>
          <w:b/>
        </w:rPr>
        <w:t>Action</w:t>
      </w:r>
    </w:p>
    <w:p w:rsidR="003E34A2" w:rsidRDefault="006F6BC2" w:rsidP="000D0214">
      <w:pPr>
        <w:numPr>
          <w:ilvl w:val="0"/>
          <w:numId w:val="7"/>
        </w:numPr>
        <w:spacing w:after="120" w:line="276" w:lineRule="auto"/>
        <w:rPr>
          <w:rFonts w:ascii="Arial" w:hAnsi="Arial" w:cs="Arial"/>
        </w:rPr>
      </w:pPr>
      <w:r>
        <w:rPr>
          <w:noProof/>
        </w:rPr>
        <w:drawing>
          <wp:anchor distT="0" distB="0" distL="114300" distR="114300" simplePos="0" relativeHeight="251655168" behindDoc="0" locked="0" layoutInCell="1" allowOverlap="1">
            <wp:simplePos x="0" y="0"/>
            <wp:positionH relativeFrom="column">
              <wp:posOffset>4201795</wp:posOffset>
            </wp:positionH>
            <wp:positionV relativeFrom="paragraph">
              <wp:posOffset>97155</wp:posOffset>
            </wp:positionV>
            <wp:extent cx="1912620" cy="1729740"/>
            <wp:effectExtent l="0" t="0" r="0" b="3810"/>
            <wp:wrapSquare wrapText="bothSides"/>
            <wp:docPr id="38" name="Picture 38" descr="bird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rd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F0">
        <w:rPr>
          <w:rFonts w:ascii="Arial" w:hAnsi="Arial" w:cs="Arial"/>
        </w:rPr>
        <w:t xml:space="preserve">Staff to ensure they </w:t>
      </w:r>
      <w:r w:rsidR="00EB1E01">
        <w:rPr>
          <w:rFonts w:ascii="Arial" w:hAnsi="Arial" w:cs="Arial"/>
        </w:rPr>
        <w:t>have read and understood the hoist guidance document (</w:t>
      </w:r>
      <w:hyperlink r:id="rId9" w:history="1">
        <w:r w:rsidR="00EB1E01" w:rsidRPr="00EB1E01">
          <w:rPr>
            <w:rStyle w:val="Hyperlink"/>
            <w:rFonts w:ascii="Arial" w:hAnsi="Arial" w:cs="Arial"/>
          </w:rPr>
          <w:t>L</w:t>
        </w:r>
        <w:bookmarkStart w:id="0" w:name="_GoBack"/>
        <w:bookmarkEnd w:id="0"/>
        <w:r w:rsidR="00EB1E01" w:rsidRPr="00EB1E01">
          <w:rPr>
            <w:rStyle w:val="Hyperlink"/>
            <w:rFonts w:ascii="Arial" w:hAnsi="Arial" w:cs="Arial"/>
          </w:rPr>
          <w:t>i</w:t>
        </w:r>
        <w:r w:rsidR="00EB1E01" w:rsidRPr="00EB1E01">
          <w:rPr>
            <w:rStyle w:val="Hyperlink"/>
            <w:rFonts w:ascii="Arial" w:hAnsi="Arial" w:cs="Arial"/>
          </w:rPr>
          <w:t>n</w:t>
        </w:r>
        <w:r w:rsidR="00EB1E01" w:rsidRPr="00EB1E01">
          <w:rPr>
            <w:rStyle w:val="Hyperlink"/>
            <w:rFonts w:ascii="Arial" w:hAnsi="Arial" w:cs="Arial"/>
          </w:rPr>
          <w:t>k</w:t>
        </w:r>
      </w:hyperlink>
      <w:r w:rsidR="00EB1E01">
        <w:rPr>
          <w:rFonts w:ascii="Arial" w:hAnsi="Arial" w:cs="Arial"/>
        </w:rPr>
        <w:t xml:space="preserve">) and </w:t>
      </w:r>
      <w:r w:rsidR="003160F0">
        <w:rPr>
          <w:rFonts w:ascii="Arial" w:hAnsi="Arial" w:cs="Arial"/>
        </w:rPr>
        <w:t xml:space="preserve">complete basic checks before proceeding with </w:t>
      </w:r>
      <w:r w:rsidR="0099573D">
        <w:rPr>
          <w:rFonts w:ascii="Arial" w:hAnsi="Arial" w:cs="Arial"/>
        </w:rPr>
        <w:t>hoisting activity</w:t>
      </w:r>
      <w:r w:rsidR="003160F0">
        <w:rPr>
          <w:rFonts w:ascii="Arial" w:hAnsi="Arial" w:cs="Arial"/>
        </w:rPr>
        <w:t>.</w:t>
      </w:r>
      <w:r w:rsidR="00A71C37" w:rsidRPr="00A71C37">
        <w:t xml:space="preserve"> </w:t>
      </w:r>
    </w:p>
    <w:p w:rsidR="003160F0" w:rsidRPr="0099573D" w:rsidRDefault="006F6BC2" w:rsidP="003160F0">
      <w:pPr>
        <w:numPr>
          <w:ilvl w:val="0"/>
          <w:numId w:val="7"/>
        </w:numPr>
        <w:spacing w:after="120"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31115</wp:posOffset>
                </wp:positionV>
                <wp:extent cx="449580" cy="650875"/>
                <wp:effectExtent l="20955" t="18415" r="15240" b="16510"/>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650875"/>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773D3" id="Oval 36" o:spid="_x0000_s1026" style="position:absolute;margin-left:419.7pt;margin-top:2.45pt;width:35.4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" filled="f" strokecolor="#00b0f0" strokeweight="2.25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3836670</wp:posOffset>
                </wp:positionH>
                <wp:positionV relativeFrom="paragraph">
                  <wp:posOffset>321310</wp:posOffset>
                </wp:positionV>
                <wp:extent cx="1729740" cy="0"/>
                <wp:effectExtent l="22860" t="99060" r="28575" b="10096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straightConnector1">
                          <a:avLst/>
                        </a:prstGeom>
                        <a:noFill/>
                        <a:ln w="28575">
                          <a:solidFill>
                            <a:srgbClr val="00B0F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290C0" id="AutoShape 37" o:spid="_x0000_s1026" type="#_x0000_t32" style="position:absolute;margin-left:302.1pt;margin-top:25.3pt;width:13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" strokecolor="#00b0f0" strokeweight="2.25pt">
                <v:stroke endarrow="classic" endarrowwidth="wide" endarrowlength="long"/>
              </v:shape>
            </w:pict>
          </mc:Fallback>
        </mc:AlternateContent>
      </w:r>
      <w:r w:rsidR="00EB1E01" w:rsidRPr="0099573D">
        <w:rPr>
          <w:rFonts w:ascii="Arial" w:hAnsi="Arial" w:cs="Arial"/>
        </w:rPr>
        <w:t xml:space="preserve">Check the side of the bed / </w:t>
      </w:r>
      <w:r w:rsidR="00EB0302">
        <w:rPr>
          <w:rFonts w:ascii="Arial" w:hAnsi="Arial" w:cs="Arial"/>
        </w:rPr>
        <w:t xml:space="preserve">side </w:t>
      </w:r>
      <w:r w:rsidR="00EB1E01" w:rsidRPr="0099573D">
        <w:rPr>
          <w:rFonts w:ascii="Arial" w:hAnsi="Arial" w:cs="Arial"/>
        </w:rPr>
        <w:t>rail is visible</w:t>
      </w:r>
      <w:r w:rsidR="0099573D" w:rsidRPr="0099573D">
        <w:rPr>
          <w:rFonts w:ascii="Arial" w:hAnsi="Arial" w:cs="Arial"/>
        </w:rPr>
        <w:t xml:space="preserve"> and there</w:t>
      </w:r>
      <w:r w:rsidR="00EB1E01" w:rsidRPr="0099573D">
        <w:rPr>
          <w:rFonts w:ascii="Arial" w:hAnsi="Arial" w:cs="Arial"/>
        </w:rPr>
        <w:t xml:space="preserve"> is space between the hoist lifting motor and </w:t>
      </w:r>
      <w:r w:rsidR="00EB0302">
        <w:rPr>
          <w:rFonts w:ascii="Arial" w:hAnsi="Arial" w:cs="Arial"/>
        </w:rPr>
        <w:t>side</w:t>
      </w:r>
      <w:r w:rsidR="00EB1E01" w:rsidRPr="0099573D">
        <w:rPr>
          <w:rFonts w:ascii="Arial" w:hAnsi="Arial" w:cs="Arial"/>
        </w:rPr>
        <w:t xml:space="preserve"> rail / side of the bed</w:t>
      </w:r>
    </w:p>
    <w:p w:rsidR="003160F0" w:rsidRPr="0099573D" w:rsidRDefault="0099573D" w:rsidP="00A71C37">
      <w:pPr>
        <w:numPr>
          <w:ilvl w:val="0"/>
          <w:numId w:val="7"/>
        </w:numPr>
        <w:spacing w:after="120" w:line="276" w:lineRule="auto"/>
        <w:rPr>
          <w:rFonts w:ascii="Arial" w:hAnsi="Arial" w:cs="Arial"/>
        </w:rPr>
      </w:pPr>
      <w:r w:rsidRPr="0099573D">
        <w:rPr>
          <w:rFonts w:ascii="Arial" w:hAnsi="Arial" w:cs="Arial"/>
        </w:rPr>
        <w:t xml:space="preserve">Ensure </w:t>
      </w:r>
      <w:r w:rsidR="00EB1E01" w:rsidRPr="0099573D">
        <w:rPr>
          <w:rFonts w:ascii="Arial" w:hAnsi="Arial" w:cs="Arial"/>
        </w:rPr>
        <w:t xml:space="preserve">the </w:t>
      </w:r>
      <w:r w:rsidR="00C1718F" w:rsidRPr="0099573D">
        <w:rPr>
          <w:rFonts w:ascii="Arial" w:hAnsi="Arial" w:cs="Arial"/>
        </w:rPr>
        <w:t xml:space="preserve">hoist </w:t>
      </w:r>
      <w:r w:rsidR="00EB1E01" w:rsidRPr="0099573D">
        <w:rPr>
          <w:rFonts w:ascii="Arial" w:hAnsi="Arial" w:cs="Arial"/>
        </w:rPr>
        <w:t xml:space="preserve">is not </w:t>
      </w:r>
      <w:r w:rsidR="00C1718F" w:rsidRPr="0099573D">
        <w:rPr>
          <w:rFonts w:ascii="Arial" w:hAnsi="Arial" w:cs="Arial"/>
        </w:rPr>
        <w:t>pushed</w:t>
      </w:r>
      <w:r w:rsidRPr="0099573D">
        <w:rPr>
          <w:rFonts w:ascii="Arial" w:hAnsi="Arial" w:cs="Arial"/>
        </w:rPr>
        <w:t xml:space="preserve"> or held</w:t>
      </w:r>
      <w:r w:rsidR="003160F0" w:rsidRPr="0099573D">
        <w:rPr>
          <w:rFonts w:ascii="Arial" w:hAnsi="Arial" w:cs="Arial"/>
        </w:rPr>
        <w:t xml:space="preserve"> tight against the</w:t>
      </w:r>
      <w:r w:rsidR="00EB1E01" w:rsidRPr="0099573D">
        <w:rPr>
          <w:rFonts w:ascii="Arial" w:hAnsi="Arial" w:cs="Arial"/>
        </w:rPr>
        <w:t xml:space="preserve"> side of the</w:t>
      </w:r>
      <w:r w:rsidR="003160F0" w:rsidRPr="0099573D">
        <w:rPr>
          <w:rFonts w:ascii="Arial" w:hAnsi="Arial" w:cs="Arial"/>
        </w:rPr>
        <w:t xml:space="preserve"> bed</w:t>
      </w:r>
      <w:r w:rsidRPr="0099573D">
        <w:rPr>
          <w:rFonts w:ascii="Arial" w:hAnsi="Arial" w:cs="Arial"/>
        </w:rPr>
        <w:t xml:space="preserve">. </w:t>
      </w:r>
    </w:p>
    <w:p w:rsidR="003160F0" w:rsidRDefault="003160F0" w:rsidP="00A71C37">
      <w:pPr>
        <w:spacing w:after="120" w:line="276" w:lineRule="auto"/>
        <w:jc w:val="right"/>
        <w:rPr>
          <w:rFonts w:ascii="Arial" w:hAnsi="Arial" w:cs="Arial"/>
        </w:rPr>
      </w:pPr>
    </w:p>
    <w:p w:rsidR="00FB50D7" w:rsidRDefault="00FB50D7" w:rsidP="00A71C37">
      <w:pPr>
        <w:spacing w:after="120" w:line="276" w:lineRule="auto"/>
        <w:jc w:val="right"/>
        <w:rPr>
          <w:rFonts w:ascii="Arial" w:hAnsi="Arial" w:cs="Arial"/>
        </w:rPr>
      </w:pPr>
    </w:p>
    <w:p w:rsidR="003160F0" w:rsidRPr="0099573D" w:rsidRDefault="003160F0" w:rsidP="003160F0">
      <w:pPr>
        <w:spacing w:after="120" w:line="276" w:lineRule="auto"/>
        <w:rPr>
          <w:rFonts w:ascii="Arial" w:hAnsi="Arial" w:cs="Arial"/>
          <w:b/>
        </w:rPr>
      </w:pPr>
      <w:r w:rsidRPr="0099573D">
        <w:rPr>
          <w:rFonts w:ascii="Arial" w:hAnsi="Arial" w:cs="Arial"/>
          <w:b/>
        </w:rPr>
        <w:t xml:space="preserve">If the hoist </w:t>
      </w:r>
      <w:r w:rsidR="0099573D" w:rsidRPr="0099573D">
        <w:rPr>
          <w:rFonts w:ascii="Arial" w:hAnsi="Arial" w:cs="Arial"/>
          <w:b/>
        </w:rPr>
        <w:t>and</w:t>
      </w:r>
      <w:r w:rsidRPr="0099573D">
        <w:rPr>
          <w:rFonts w:ascii="Arial" w:hAnsi="Arial" w:cs="Arial"/>
          <w:b/>
        </w:rPr>
        <w:t xml:space="preserve"> bed do</w:t>
      </w:r>
      <w:r w:rsidR="0099573D" w:rsidRPr="0099573D">
        <w:rPr>
          <w:rFonts w:ascii="Arial" w:hAnsi="Arial" w:cs="Arial"/>
          <w:b/>
        </w:rPr>
        <w:t xml:space="preserve"> get stuck together</w:t>
      </w:r>
    </w:p>
    <w:p w:rsidR="003160F0" w:rsidRDefault="00EB0302" w:rsidP="003160F0">
      <w:pPr>
        <w:numPr>
          <w:ilvl w:val="0"/>
          <w:numId w:val="8"/>
        </w:numPr>
        <w:spacing w:after="120" w:line="276" w:lineRule="auto"/>
        <w:rPr>
          <w:rFonts w:ascii="Arial" w:hAnsi="Arial" w:cs="Arial"/>
        </w:rPr>
      </w:pPr>
      <w:r>
        <w:rPr>
          <w:rFonts w:ascii="Arial" w:hAnsi="Arial" w:cs="Arial"/>
        </w:rPr>
        <w:t>Stabilise the hoist and l</w:t>
      </w:r>
      <w:r w:rsidR="003160F0">
        <w:rPr>
          <w:rFonts w:ascii="Arial" w:hAnsi="Arial" w:cs="Arial"/>
        </w:rPr>
        <w:t>ower the bed to release the contact.</w:t>
      </w:r>
    </w:p>
    <w:p w:rsidR="003160F0" w:rsidRPr="003E34A2" w:rsidRDefault="003160F0" w:rsidP="003160F0">
      <w:pPr>
        <w:numPr>
          <w:ilvl w:val="0"/>
          <w:numId w:val="8"/>
        </w:numPr>
        <w:spacing w:after="120" w:line="276" w:lineRule="auto"/>
        <w:rPr>
          <w:rFonts w:ascii="Arial" w:hAnsi="Arial" w:cs="Arial"/>
        </w:rPr>
      </w:pPr>
      <w:r>
        <w:rPr>
          <w:rFonts w:ascii="Arial" w:hAnsi="Arial" w:cs="Arial"/>
        </w:rPr>
        <w:t>Do not pull at the hoist to release it as this will cause tipping.</w:t>
      </w:r>
    </w:p>
    <w:sectPr w:rsidR="003160F0" w:rsidRPr="003E34A2" w:rsidSect="00684FDB">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CF" w:rsidRDefault="00FB15CF">
      <w:r>
        <w:separator/>
      </w:r>
    </w:p>
  </w:endnote>
  <w:endnote w:type="continuationSeparator" w:id="0">
    <w:p w:rsidR="00FB15CF" w:rsidRDefault="00FB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1A" w:rsidRPr="006F48B3" w:rsidRDefault="0016191A">
    <w:pPr>
      <w:pStyle w:val="Footer"/>
      <w:rPr>
        <w:sz w:val="16"/>
      </w:rPr>
    </w:pPr>
    <w:r>
      <w:rPr>
        <w:sz w:val="16"/>
      </w:rPr>
      <w:t>MH Briefing Note No 6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CF" w:rsidRDefault="00FB15CF">
      <w:r>
        <w:separator/>
      </w:r>
    </w:p>
  </w:footnote>
  <w:footnote w:type="continuationSeparator" w:id="0">
    <w:p w:rsidR="00FB15CF" w:rsidRDefault="00FB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1A" w:rsidRDefault="006F6BC2" w:rsidP="00CC4945">
    <w:pPr>
      <w:spacing w:after="120"/>
      <w:rPr>
        <w:rFonts w:ascii="Arial" w:hAnsi="Arial" w:cs="Arial"/>
        <w:b/>
        <w:color w:val="333399"/>
        <w:sz w:val="28"/>
        <w:szCs w:val="28"/>
      </w:rPr>
    </w:pPr>
    <w:r w:rsidRPr="00167964">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91A">
      <w:rPr>
        <w:rFonts w:ascii="Arial" w:hAnsi="Arial" w:cs="Arial"/>
        <w:b/>
        <w:color w:val="333399"/>
        <w:sz w:val="28"/>
        <w:szCs w:val="28"/>
      </w:rPr>
      <w:t>Moving and Handling</w:t>
    </w:r>
  </w:p>
  <w:p w:rsidR="0016191A" w:rsidRPr="00283C05" w:rsidRDefault="006F6BC2" w:rsidP="00CC4945">
    <w:pPr>
      <w:spacing w:after="120"/>
      <w:rPr>
        <w:rFonts w:ascii="Arial" w:hAnsi="Arial" w:cs="Arial"/>
        <w:b/>
        <w:color w:val="5F5F5F"/>
        <w:szCs w:val="28"/>
      </w:rPr>
    </w:pPr>
    <w:r w:rsidRPr="00283C05">
      <w:rPr>
        <w:noProof/>
        <w:color w:val="5F5F5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057900" cy="0"/>
              <wp:effectExtent l="15240" t="13335" r="1333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41E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" strokecolor="gray" strokeweight="1.5pt"/>
          </w:pict>
        </mc:Fallback>
      </mc:AlternateContent>
    </w:r>
    <w:r w:rsidR="0016191A" w:rsidRPr="00283C05">
      <w:rPr>
        <w:rFonts w:ascii="Arial" w:hAnsi="Arial" w:cs="Arial"/>
        <w:b/>
        <w:color w:val="5F5F5F"/>
        <w:szCs w:val="28"/>
      </w:rPr>
      <w:t xml:space="preserve">Briefing Note No </w:t>
    </w:r>
    <w:r w:rsidR="0016191A">
      <w:rPr>
        <w:rFonts w:ascii="Arial" w:hAnsi="Arial" w:cs="Arial"/>
        <w:b/>
        <w:color w:val="5F5F5F"/>
        <w:szCs w:val="28"/>
      </w:rPr>
      <w:t>6</w:t>
    </w:r>
  </w:p>
  <w:p w:rsidR="0016191A" w:rsidRPr="00C07E2E" w:rsidRDefault="0016191A">
    <w:pPr>
      <w:pStyle w:val="Header"/>
      <w:rPr>
        <w:rFonts w:ascii="Arial" w:hAnsi="Arial" w:cs="Arial"/>
        <w:sz w:val="18"/>
      </w:rPr>
    </w:pPr>
    <w:r w:rsidRPr="00C07E2E">
      <w:rPr>
        <w:rFonts w:ascii="Arial" w:hAnsi="Arial" w:cs="Arial"/>
        <w:sz w:val="18"/>
      </w:rPr>
      <w:t>Briefing notes are designed to be use by Local Managers to communicate key safety messages to their staff within a two minute period</w:t>
    </w:r>
    <w:r>
      <w:rPr>
        <w:rFonts w:ascii="Arial" w:hAnsi="Arial" w:cs="Arial"/>
        <w:sz w:val="18"/>
      </w:rPr>
      <w:t xml:space="preserve"> at</w:t>
    </w:r>
    <w:r w:rsidRPr="00C07E2E">
      <w:rPr>
        <w:rFonts w:ascii="Arial" w:hAnsi="Arial" w:cs="Arial"/>
        <w:sz w:val="18"/>
      </w:rPr>
      <w:t xml:space="preserve"> handovers, safety briefings, staff meetings etc. The Notes are developed in response to incidents that have occurred or hazards that have been identified. Not all Notes will be relevant to all areas.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6735C"/>
    <w:multiLevelType w:val="hybridMultilevel"/>
    <w:tmpl w:val="4494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287F"/>
    <w:multiLevelType w:val="hybridMultilevel"/>
    <w:tmpl w:val="77022206"/>
    <w:lvl w:ilvl="0" w:tplc="A80C50D0">
      <w:start w:val="1"/>
      <w:numFmt w:val="bullet"/>
      <w:lvlText w:val=""/>
      <w:lvlJc w:val="left"/>
      <w:pPr>
        <w:tabs>
          <w:tab w:val="num" w:pos="-360"/>
        </w:tabs>
        <w:ind w:left="360" w:hanging="360"/>
      </w:pPr>
      <w:rPr>
        <w:rFonts w:ascii="Symbol" w:hAnsi="Symbol" w:hint="default"/>
        <w:sz w:val="18"/>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37D03"/>
    <w:multiLevelType w:val="hybridMultilevel"/>
    <w:tmpl w:val="DFFAF7E0"/>
    <w:lvl w:ilvl="0" w:tplc="EF5ACF96">
      <w:start w:val="1"/>
      <w:numFmt w:val="decimal"/>
      <w:lvlText w:val="%1."/>
      <w:lvlJc w:val="left"/>
      <w:pPr>
        <w:tabs>
          <w:tab w:val="num" w:pos="720"/>
        </w:tabs>
        <w:ind w:left="720" w:hanging="360"/>
      </w:pPr>
      <w:rPr>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F05A3A"/>
    <w:multiLevelType w:val="hybridMultilevel"/>
    <w:tmpl w:val="4F283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0B1A4E"/>
    <w:multiLevelType w:val="hybridMultilevel"/>
    <w:tmpl w:val="3ED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none" stroke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409A7"/>
    <w:rsid w:val="000A67AE"/>
    <w:rsid w:val="000B04D7"/>
    <w:rsid w:val="000D0214"/>
    <w:rsid w:val="001201D3"/>
    <w:rsid w:val="001265D7"/>
    <w:rsid w:val="00137840"/>
    <w:rsid w:val="0016191A"/>
    <w:rsid w:val="00182BA1"/>
    <w:rsid w:val="001F7F32"/>
    <w:rsid w:val="00253F30"/>
    <w:rsid w:val="00283C05"/>
    <w:rsid w:val="002A0CE3"/>
    <w:rsid w:val="002E3C6C"/>
    <w:rsid w:val="002F49E6"/>
    <w:rsid w:val="003160F0"/>
    <w:rsid w:val="003C74E2"/>
    <w:rsid w:val="003E34A2"/>
    <w:rsid w:val="0042526A"/>
    <w:rsid w:val="004643BA"/>
    <w:rsid w:val="00467A48"/>
    <w:rsid w:val="004923E3"/>
    <w:rsid w:val="004A10C5"/>
    <w:rsid w:val="004B1BF1"/>
    <w:rsid w:val="004F6BA5"/>
    <w:rsid w:val="00524D9D"/>
    <w:rsid w:val="0056674B"/>
    <w:rsid w:val="005912F1"/>
    <w:rsid w:val="005D5780"/>
    <w:rsid w:val="00637FCE"/>
    <w:rsid w:val="00684FDB"/>
    <w:rsid w:val="0069282B"/>
    <w:rsid w:val="006B0599"/>
    <w:rsid w:val="006E0F2A"/>
    <w:rsid w:val="006E345F"/>
    <w:rsid w:val="006F3E97"/>
    <w:rsid w:val="006F48B3"/>
    <w:rsid w:val="006F6BC2"/>
    <w:rsid w:val="0072236F"/>
    <w:rsid w:val="0079799E"/>
    <w:rsid w:val="00797ED3"/>
    <w:rsid w:val="007A7E3A"/>
    <w:rsid w:val="007D18F3"/>
    <w:rsid w:val="008C3738"/>
    <w:rsid w:val="00937AAD"/>
    <w:rsid w:val="00956967"/>
    <w:rsid w:val="0099573D"/>
    <w:rsid w:val="009F106A"/>
    <w:rsid w:val="00A0759E"/>
    <w:rsid w:val="00A34E77"/>
    <w:rsid w:val="00A37478"/>
    <w:rsid w:val="00A71C37"/>
    <w:rsid w:val="00AA0E17"/>
    <w:rsid w:val="00AB2991"/>
    <w:rsid w:val="00AD7F88"/>
    <w:rsid w:val="00AF3DA7"/>
    <w:rsid w:val="00B33BEB"/>
    <w:rsid w:val="00B74138"/>
    <w:rsid w:val="00B941DB"/>
    <w:rsid w:val="00BB315C"/>
    <w:rsid w:val="00BE17CE"/>
    <w:rsid w:val="00C07E2E"/>
    <w:rsid w:val="00C11B21"/>
    <w:rsid w:val="00C1718F"/>
    <w:rsid w:val="00C33605"/>
    <w:rsid w:val="00C63838"/>
    <w:rsid w:val="00CA77E6"/>
    <w:rsid w:val="00CC4945"/>
    <w:rsid w:val="00CF625A"/>
    <w:rsid w:val="00D10AA4"/>
    <w:rsid w:val="00D337FF"/>
    <w:rsid w:val="00D35230"/>
    <w:rsid w:val="00D75EF0"/>
    <w:rsid w:val="00D81200"/>
    <w:rsid w:val="00DD13C2"/>
    <w:rsid w:val="00E40A26"/>
    <w:rsid w:val="00E4448E"/>
    <w:rsid w:val="00EB0302"/>
    <w:rsid w:val="00EB1E01"/>
    <w:rsid w:val="00EE57B3"/>
    <w:rsid w:val="00F54C99"/>
    <w:rsid w:val="00FA1E76"/>
    <w:rsid w:val="00FA2C4A"/>
    <w:rsid w:val="00FB15CF"/>
    <w:rsid w:val="00FB50D7"/>
    <w:rsid w:val="00FC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00b0f0"/>
    </o:shapedefaults>
    <o:shapelayout v:ext="edit">
      <o:idmap v:ext="edit" data="2"/>
      <o:rules v:ext="edit">
        <o:r id="V:Rule2" type="connector" idref="#_x0000_s2080"/>
        <o:r id="V:Rule3" type="connector" idref="#_x0000_s2085"/>
      </o:rules>
      <o:regrouptable v:ext="edit">
        <o:entry new="1" old="0"/>
        <o:entry new="2" old="0"/>
        <o:entry new="3" old="0"/>
      </o:regrouptable>
    </o:shapelayout>
  </w:shapeDefaults>
  <w:decimalSymbol w:val="."/>
  <w:listSeparator w:val=","/>
  <w15:chartTrackingRefBased/>
  <w15:docId w15:val="{A2CC5705-6D61-4B2E-B83B-B6ADC7F6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937AAD"/>
    <w:rPr>
      <w:color w:val="0000FF"/>
      <w:u w:val="single"/>
    </w:rPr>
  </w:style>
  <w:style w:type="character" w:styleId="FollowedHyperlink">
    <w:name w:val="FollowedHyperlink"/>
    <w:basedOn w:val="DefaultParagraphFont"/>
    <w:rsid w:val="004A10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ggc.org.uk/media/237405/mh-information-sheet-no-1-hoist-guidance-_v1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1272</CharactersWithSpaces>
  <SharedDoc>false</SharedDoc>
  <HLinks>
    <vt:vector size="6" baseType="variant">
      <vt:variant>
        <vt:i4>4849686</vt:i4>
      </vt:variant>
      <vt:variant>
        <vt:i4>0</vt:i4>
      </vt:variant>
      <vt:variant>
        <vt:i4>0</vt:i4>
      </vt:variant>
      <vt:variant>
        <vt:i4>5</vt:i4>
      </vt:variant>
      <vt:variant>
        <vt:lpwstr>http://www.nhsggc.org.uk/media/237405/mh-information-sheet-no-1-hoist-guidance-_v1_.pdf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cp:lastModifiedBy>Clark, Andrew</cp:lastModifiedBy>
  <cp:revision>2</cp:revision>
  <cp:lastPrinted>2016-12-05T12:35:00Z</cp:lastPrinted>
  <dcterms:created xsi:type="dcterms:W3CDTF">2023-03-07T14:57:00Z</dcterms:created>
  <dcterms:modified xsi:type="dcterms:W3CDTF">2023-03-07T14:57:00Z</dcterms:modified>
</cp:coreProperties>
</file>