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</w:t>
      </w:r>
      <w:r w:rsidRPr="00A263A3">
        <w:rPr>
          <w:rFonts w:ascii="Arial" w:hAnsi="Arial" w:cs="Arial"/>
          <w:b/>
          <w:color w:val="000000"/>
          <w:sz w:val="16"/>
          <w:szCs w:val="16"/>
        </w:rPr>
        <w:t>NHSGGC, Forensic Psychiatry, MH11</w:t>
      </w:r>
      <w:r>
        <w:rPr>
          <w:rFonts w:ascii="Arial" w:hAnsi="Arial" w:cs="Arial"/>
          <w:color w:val="000000"/>
          <w:sz w:val="16"/>
          <w:szCs w:val="16"/>
        </w:rPr>
        <w:t xml:space="preserve"> Forensic STR, Non Resident. No monitoring.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65172">
        <w:rPr>
          <w:rFonts w:ascii="Arial" w:hAnsi="Arial" w:cs="Arial"/>
          <w:b/>
          <w:color w:val="000000"/>
          <w:sz w:val="16"/>
          <w:szCs w:val="16"/>
        </w:rPr>
        <w:t>Band 1C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an on call rota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frequent than 1 in 5 without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cover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Calc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from pattern as 1 in 11.0)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     (Equivalent to banding flowchart test of 1 in 6 with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prosp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cover)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frequent than 1 in 6.5 without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cover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(not PRHO/F1)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Calc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from pattern as 1 in 11.0), and less than 1 weekend in 4 (1 in 5.50)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     (Equivalent to banding flowchart test of 1 in 8 with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prosp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cover)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in 8 without prospective cover or less frequent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Calc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from pattern as 1 in 11.0)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Not resident (Specified on the 'Group Info' screen)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51:11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weekend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weekday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 off duty (after on call)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 off duty (after others)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21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total rest (weekdays)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total rest (weekends)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of duties with adequate rest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Warning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 of week 1 does not have an 11 hour continuous break.  The longest continuous break is 09:00. A total of 4 days have inadequate continuous rest. Compensatory rest will be required. Fri of week 8 did not pass 11hr rule but had adequate compensatory rest. </w:t>
            </w:r>
          </w:p>
        </w:tc>
      </w:tr>
    </w:tbl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POC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WKND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POC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POC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POC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WKND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</w:tr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POC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90D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90D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90D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90D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90D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90D7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90D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90D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0D7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POC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90D71" w:rsidRDefault="00D9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90D71" w:rsidRDefault="00D90D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D90D71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D71" w:rsidRDefault="00D90D71">
      <w:pPr>
        <w:spacing w:after="0" w:line="240" w:lineRule="auto"/>
      </w:pPr>
      <w:r>
        <w:separator/>
      </w:r>
    </w:p>
  </w:endnote>
  <w:endnote w:type="continuationSeparator" w:id="0">
    <w:p w:rsidR="00D90D71" w:rsidRDefault="00D9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71" w:rsidRDefault="00D90D7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D71" w:rsidRDefault="00D90D71">
      <w:pPr>
        <w:spacing w:after="0" w:line="240" w:lineRule="auto"/>
      </w:pPr>
      <w:r>
        <w:separator/>
      </w:r>
    </w:p>
  </w:footnote>
  <w:footnote w:type="continuationSeparator" w:id="0">
    <w:p w:rsidR="00D90D71" w:rsidRDefault="00D9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71" w:rsidRDefault="00D90D7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B"/>
    <w:rsid w:val="0017106B"/>
    <w:rsid w:val="00765172"/>
    <w:rsid w:val="00A263A3"/>
    <w:rsid w:val="00D30ABA"/>
    <w:rsid w:val="00D9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1F6D644-A248-420D-85E9-BEF72F85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Allan, Lesley</dc:creator>
  <cp:keywords/>
  <dc:description/>
  <cp:lastModifiedBy>Trench, Andy</cp:lastModifiedBy>
  <cp:revision>3</cp:revision>
  <dcterms:created xsi:type="dcterms:W3CDTF">2021-08-30T07:53:00Z</dcterms:created>
  <dcterms:modified xsi:type="dcterms:W3CDTF">2022-07-29T14:09:00Z</dcterms:modified>
</cp:coreProperties>
</file>