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73EA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583A8F87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Glasgow Health Board, GRI, Anaesthetics, </w:t>
      </w:r>
      <w:r w:rsidRPr="00287007">
        <w:rPr>
          <w:rFonts w:ascii="Arial" w:hAnsi="Arial" w:cs="Arial"/>
          <w:b/>
          <w:bCs/>
          <w:color w:val="000000"/>
          <w:kern w:val="0"/>
          <w:sz w:val="16"/>
          <w:szCs w:val="16"/>
        </w:rPr>
        <w:t>NG32 August 2023 Duty 1</w:t>
      </w:r>
      <w:r>
        <w:rPr>
          <w:rFonts w:ascii="Arial" w:hAnsi="Arial" w:cs="Arial"/>
          <w:color w:val="000000"/>
          <w:kern w:val="0"/>
          <w:sz w:val="16"/>
          <w:szCs w:val="16"/>
        </w:rPr>
        <w:t>, STC, Resident. No monitoring.</w:t>
      </w:r>
    </w:p>
    <w:p w14:paraId="59A11EBC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524F355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 w:rsidRPr="00287007">
        <w:rPr>
          <w:rFonts w:ascii="Arial" w:hAnsi="Arial" w:cs="Arial"/>
          <w:b/>
          <w:bCs/>
          <w:color w:val="000000"/>
          <w:kern w:val="0"/>
          <w:sz w:val="16"/>
          <w:szCs w:val="16"/>
        </w:rPr>
        <w:t>Band 2B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(Based on template only)</w:t>
      </w:r>
    </w:p>
    <w:p w14:paraId="4597BFF9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Steps through the banding flowchart:</w:t>
      </w:r>
    </w:p>
    <w:p w14:paraId="69AC80DB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New Deal Compliant</w:t>
      </w:r>
    </w:p>
    <w:p w14:paraId="19D843C1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Average work above 48 hours a week</w:t>
      </w:r>
    </w:p>
    <w:p w14:paraId="18ABEFB3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Work pattern i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 a full shift, partial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shift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or hybrid</w:t>
      </w:r>
    </w:p>
    <w:p w14:paraId="17175C6E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Less than 1/3 of duty hours outside 7am to 7pm Mon-Fri (.297) and less than 1 weekend in 3 (1 in 4.00)</w:t>
      </w:r>
    </w:p>
    <w:p w14:paraId="7641967D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D3731E5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Note: The band of a rota may change if monitored hours of work are different to those suggested by the th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. Differences between calculated prospective cover and actual work done by doctors to cover absent colleagues </w:t>
      </w:r>
      <w:r>
        <w:rPr>
          <w:rFonts w:ascii="Arial" w:hAnsi="Arial" w:cs="Arial"/>
          <w:color w:val="000000"/>
          <w:kern w:val="0"/>
          <w:sz w:val="16"/>
          <w:szCs w:val="16"/>
        </w:rPr>
        <w:t>can also cause a variance between theoretical and monitored bands.</w:t>
      </w:r>
    </w:p>
    <w:p w14:paraId="5981FB07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A881767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Formula Calculations</w:t>
      </w:r>
    </w:p>
    <w:p w14:paraId="01F6BEC9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Prospective cover for: Duties outside normal hours.</w:t>
      </w:r>
    </w:p>
    <w:p w14:paraId="7201DBDD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4C5CABFE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STC - 66 days/annum for 8 doctors = 528 days/annum</w:t>
      </w:r>
    </w:p>
    <w:p w14:paraId="1A3EFFAD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7DE33F80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Total leave to be covered for the group = 528 days/annum</w:t>
      </w:r>
    </w:p>
    <w:p w14:paraId="1207FF6C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Between 8 doctors this is 66 days/annum each (13.2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/annum each)</w:t>
      </w:r>
    </w:p>
    <w:p w14:paraId="57DE97B1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16E49C1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The normal working week = 45:00 per week.</w:t>
      </w:r>
    </w:p>
    <w:p w14:paraId="4F102C88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Number of hours in a leave w</w:t>
      </w:r>
      <w:r>
        <w:rPr>
          <w:rFonts w:ascii="Arial" w:hAnsi="Arial" w:cs="Arial"/>
          <w:color w:val="000000"/>
          <w:kern w:val="0"/>
          <w:sz w:val="16"/>
          <w:szCs w:val="16"/>
        </w:rPr>
        <w:t>eek = 45 (the hours in the normal working week)</w:t>
      </w:r>
    </w:p>
    <w:p w14:paraId="3A8938D2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For every leave day in the pattern, 09:00 hours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been added to the duty and work hours</w:t>
      </w:r>
    </w:p>
    <w:p w14:paraId="3D559AD8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(This figure is a fifth of the hours in a leave week)</w:t>
      </w:r>
    </w:p>
    <w:p w14:paraId="1822200C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</w:p>
    <w:p w14:paraId="70341C16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( 2917.5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>*52 - 13.2 * 2700)/(52 - 13.2) =  2991.49 = 49:51</w:t>
      </w:r>
    </w:p>
    <w:p w14:paraId="1A266CE2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( 2917.5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>*52 - 13.2 * 2700)/(52 - 13.2) =  2991.49 = 49:51</w:t>
      </w:r>
    </w:p>
    <w:p w14:paraId="4F2BDB5D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08B60A4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E0755F5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New Deal Analysis</w:t>
      </w:r>
    </w:p>
    <w:p w14:paraId="5A7984CC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14:paraId="18B791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E87C6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FA0DC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F0781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3D176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00000" w14:paraId="17646A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5989D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0A3FE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42FE6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267BB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89135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52CC3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71D2F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B73E4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DCED8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49C95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C4FB5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EA71F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22461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8309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50A79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0338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65AEB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EB7E5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599DE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81FCC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F3A9D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C6D6B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29481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BF40A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FF524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01345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42215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0696E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7AC2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3C890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788B9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8EF14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CADBB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5C4B7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48B30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5CE1D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5085F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30298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B6D15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ADD3705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39473E9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512F9B38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A628A90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European Working Time Directive Analysis</w:t>
      </w:r>
    </w:p>
    <w:p w14:paraId="216A7A46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14:paraId="5BBDBC6E" w14:textId="77777777" w:rsidTr="00287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E19F9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B4BE6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FA092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3E07C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000000" w14:paraId="070598C8" w14:textId="77777777" w:rsidTr="00287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F29F1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CE8BCD" w14:textId="243F3BAC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D60BC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8E454D" w14:textId="7BCF8A25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Calculated with AL removed as per CEL 14 (2009)</w:t>
            </w:r>
          </w:p>
        </w:tc>
      </w:tr>
      <w:tr w:rsidR="00000000" w14:paraId="49390B64" w14:textId="77777777" w:rsidTr="00287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890AF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76E4C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3446F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9452C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636E81C" w14:textId="77777777" w:rsidTr="00287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76C66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A65DC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682E2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C0457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37373A1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5954CF5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BB62B93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lastRenderedPageBreak/>
        <w:t>Template work pattern</w:t>
      </w:r>
    </w:p>
    <w:p w14:paraId="66B24E56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 w14:paraId="4334C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74325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B885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6B85C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F7A79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E426B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AE077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600CB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D45E5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</w:t>
            </w:r>
          </w:p>
        </w:tc>
      </w:tr>
      <w:tr w:rsidR="00000000" w14:paraId="03C812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535E6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5A4F4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BA0C5F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766C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F8EB62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EF22E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119DF5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9AD38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6B15BE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1F647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85D0D6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D7234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70F08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2DA2A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A7B7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F0A7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0110BA8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D1150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65207FA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CE852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4FD6442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01DEC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64CCDBE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1DE63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14D07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F8B2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86F92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E774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83738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7F2EDF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A0B96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49F4C07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88636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04596B6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79850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51F2975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A3FCD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48273B4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968E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7DDA77E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35C64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4704A66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</w:tr>
      <w:tr w:rsidR="00000000" w14:paraId="0B1C3E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45F35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9584B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1ED4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C778A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56BA42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85936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7874E6C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C7478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730ECB3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98103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B40B2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795EF3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88D1C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E5A6C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113CCD9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A78F2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0B2B32E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4C345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6D819DF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95DFD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30B88C6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F0053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05041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7AE2E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48143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1E18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F51A7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7804D95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139CF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479F4B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ADFED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6BA0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EB674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02E6B6C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FE1CB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1AA1B74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014B9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51BD415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 08:30</w:t>
            </w:r>
          </w:p>
        </w:tc>
      </w:tr>
      <w:tr w:rsidR="00000000" w14:paraId="7ABF97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F5773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EBC66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286C6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D3DB0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7B87529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77848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31231E3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AACD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6AD4DEC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72BCF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C7958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E0646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1AA28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DB0AD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Day</w:t>
            </w:r>
          </w:p>
          <w:p w14:paraId="213C7BA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5FA3E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7820D67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D1BBB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6F1A9BB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4A59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  <w:p w14:paraId="7AE1006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D9169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Long 1 Fri</w:t>
            </w:r>
          </w:p>
          <w:p w14:paraId="3745122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60D7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CFDAB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1C84997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BBC2B14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CCD769B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normal working days</w:t>
      </w:r>
    </w:p>
    <w:p w14:paraId="214BF812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 w14:paraId="2EEAFE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8836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5627C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423A4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C3201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B3122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CD6A4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72A0C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8E9F3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80337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44292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00000" w14:paraId="443B8A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3C003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E0211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635EC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3765C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474A9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058CE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FA372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23B65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168D7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3D8C4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7A6E10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4258F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5B0B8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D7705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FEDD6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81949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2F01B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6253B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31E20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B91BE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6F71D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4CBD47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6AF72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9855A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19DFD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AC6F6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3BA2B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EBCA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F6EDB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094F2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2F742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889B5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59BF4F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76927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DD2FB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7CC64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CEF46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3A54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8910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90732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9EDFE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FC1D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BBF55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000000" w14:paraId="68D54E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47FCF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C04A6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F30D8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5A27F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BD072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C9235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5D79D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18715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C10BF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F4079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</w:tbl>
    <w:p w14:paraId="5A27F83E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A6B3A30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EA43136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on call duties</w:t>
      </w:r>
    </w:p>
    <w:p w14:paraId="4C009C10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 w14:paraId="6EDF44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6FFB8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119BE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978ED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4EB8D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163D4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92AC7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2ADC4D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523EC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402D9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21E20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82CA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052EB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000000" w14:paraId="0D9FDE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5F709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Long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6E73D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5FFBE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4F376A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0DB25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7F0BA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EF801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115AC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D36FB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716B8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375F7B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56BD1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8E4DD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20723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C96E14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9102E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8574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A8AA4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8AF0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7F351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25CC1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3628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6A1B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67B65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C9EF0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700AB9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191DC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980C4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1C918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06F02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3816C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CDE8D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6979AE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6E0DA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0ED33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93E5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688DC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13074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021AE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8CC850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Long 1 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D9CD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A801DC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C2F82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977F38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F85DE3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69F6F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8F5A96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931099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F08AD5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0AF1A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E4AF31" w14:textId="77777777" w:rsidR="00000000" w:rsidRDefault="0028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72EBF89" w14:textId="77777777" w:rsidR="00000000" w:rsidRDefault="00287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E01E" w14:textId="77777777" w:rsidR="00000000" w:rsidRDefault="00287007">
      <w:pPr>
        <w:spacing w:after="0" w:line="240" w:lineRule="auto"/>
      </w:pPr>
      <w:r>
        <w:separator/>
      </w:r>
    </w:p>
  </w:endnote>
  <w:endnote w:type="continuationSeparator" w:id="0">
    <w:p w14:paraId="5AF6BAED" w14:textId="77777777" w:rsidR="00000000" w:rsidRDefault="0028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4942" w14:textId="3A42E7AA" w:rsidR="00000000" w:rsidRDefault="0028700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4091" w14:textId="77777777" w:rsidR="00000000" w:rsidRDefault="00287007">
      <w:pPr>
        <w:spacing w:after="0" w:line="240" w:lineRule="auto"/>
      </w:pPr>
      <w:r>
        <w:separator/>
      </w:r>
    </w:p>
  </w:footnote>
  <w:footnote w:type="continuationSeparator" w:id="0">
    <w:p w14:paraId="47DBB35A" w14:textId="77777777" w:rsidR="00000000" w:rsidRDefault="0028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DD28" w14:textId="77777777" w:rsidR="00000000" w:rsidRDefault="0028700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8"/>
        <w:szCs w:val="28"/>
      </w:rPr>
    </w:pPr>
    <w:r>
      <w:rPr>
        <w:rFonts w:ascii="Arial" w:hAnsi="Arial" w:cs="Arial"/>
        <w:color w:val="000000"/>
        <w:kern w:val="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C"/>
    <w:rsid w:val="00287007"/>
    <w:rsid w:val="00A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7591C"/>
  <w14:defaultImageDpi w14:val="0"/>
  <w15:docId w15:val="{089B66C9-B6A4-46E4-8915-44DB519F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3</cp:revision>
  <dcterms:created xsi:type="dcterms:W3CDTF">2023-08-29T10:59:00Z</dcterms:created>
  <dcterms:modified xsi:type="dcterms:W3CDTF">2023-08-29T11:01:00Z</dcterms:modified>
</cp:coreProperties>
</file>