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40" w:rsidRDefault="00092DFE" w:rsidP="00376040">
      <w:pPr>
        <w:jc w:val="center"/>
        <w:rPr>
          <w:b/>
          <w:sz w:val="39"/>
          <w:szCs w:val="39"/>
        </w:rPr>
      </w:pPr>
      <w:bookmarkStart w:id="0" w:name="_GoBack"/>
      <w:bookmarkEnd w:id="0"/>
      <w:r w:rsidRPr="00376040">
        <w:rPr>
          <w:b/>
          <w:sz w:val="39"/>
          <w:szCs w:val="39"/>
        </w:rPr>
        <w:t>North Glasgow Hospitals</w:t>
      </w:r>
    </w:p>
    <w:p w:rsidR="00966358" w:rsidRPr="00376040" w:rsidRDefault="00966358" w:rsidP="00376040">
      <w:pPr>
        <w:jc w:val="center"/>
        <w:rPr>
          <w:b/>
          <w:sz w:val="39"/>
          <w:szCs w:val="39"/>
        </w:rPr>
      </w:pPr>
      <w:r w:rsidRPr="00376040">
        <w:rPr>
          <w:b/>
          <w:sz w:val="39"/>
          <w:szCs w:val="39"/>
        </w:rPr>
        <w:t>Department of Haematology</w:t>
      </w:r>
      <w:r w:rsidR="00A81770" w:rsidRPr="00376040">
        <w:rPr>
          <w:b/>
          <w:sz w:val="39"/>
          <w:szCs w:val="39"/>
        </w:rPr>
        <w:t xml:space="preserve"> </w:t>
      </w:r>
      <w:r w:rsidR="00376040" w:rsidRPr="00376040">
        <w:rPr>
          <w:b/>
          <w:sz w:val="39"/>
          <w:szCs w:val="39"/>
        </w:rPr>
        <w:t>Service Users Handbook</w:t>
      </w:r>
    </w:p>
    <w:p w:rsidR="00966358" w:rsidRPr="000032C1" w:rsidRDefault="00966358" w:rsidP="00CD4A07">
      <w:pPr>
        <w:jc w:val="center"/>
        <w:rPr>
          <w:b/>
          <w:sz w:val="39"/>
          <w:szCs w:val="39"/>
        </w:rPr>
      </w:pPr>
    </w:p>
    <w:p w:rsidR="00966358" w:rsidRPr="00B73000" w:rsidRDefault="00605750" w:rsidP="00CD4A07">
      <w:r>
        <w:rPr>
          <w:noProof/>
          <w:lang w:eastAsia="en-GB"/>
        </w:rPr>
        <w:drawing>
          <wp:inline distT="0" distB="0" distL="0" distR="0">
            <wp:extent cx="5667375" cy="2296795"/>
            <wp:effectExtent l="19050" t="0" r="9525" b="0"/>
            <wp:docPr id="1" name="Picture 7" descr="header_gri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_gri_01.jpg"/>
                    <pic:cNvPicPr>
                      <a:picLocks noChangeAspect="1" noChangeArrowheads="1"/>
                    </pic:cNvPicPr>
                  </pic:nvPicPr>
                  <pic:blipFill>
                    <a:blip r:embed="rId8"/>
                    <a:srcRect/>
                    <a:stretch>
                      <a:fillRect/>
                    </a:stretch>
                  </pic:blipFill>
                  <pic:spPr bwMode="auto">
                    <a:xfrm>
                      <a:off x="0" y="0"/>
                      <a:ext cx="5667375" cy="2295525"/>
                    </a:xfrm>
                    <a:prstGeom prst="rect">
                      <a:avLst/>
                    </a:prstGeom>
                    <a:noFill/>
                    <a:ln w="9525">
                      <a:noFill/>
                      <a:miter lim="800000"/>
                      <a:headEnd/>
                      <a:tailEnd/>
                    </a:ln>
                  </pic:spPr>
                </pic:pic>
              </a:graphicData>
            </a:graphic>
          </wp:inline>
        </w:drawing>
      </w:r>
    </w:p>
    <w:p w:rsidR="00966358" w:rsidRPr="00B73000" w:rsidRDefault="00605750" w:rsidP="00CD4A07">
      <w:r>
        <w:rPr>
          <w:noProof/>
          <w:lang w:eastAsia="en-GB"/>
        </w:rPr>
        <w:drawing>
          <wp:inline distT="0" distB="0" distL="0" distR="0">
            <wp:extent cx="5667375" cy="2243455"/>
            <wp:effectExtent l="19050" t="0" r="9525" b="0"/>
            <wp:docPr id="2" name="Picture 8" descr="gartnavel-collage-v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rtnavel-collage-v1-01.jpg"/>
                    <pic:cNvPicPr>
                      <a:picLocks noChangeAspect="1" noChangeArrowheads="1"/>
                    </pic:cNvPicPr>
                  </pic:nvPicPr>
                  <pic:blipFill>
                    <a:blip r:embed="rId9"/>
                    <a:srcRect/>
                    <a:stretch>
                      <a:fillRect/>
                    </a:stretch>
                  </pic:blipFill>
                  <pic:spPr bwMode="auto">
                    <a:xfrm>
                      <a:off x="0" y="0"/>
                      <a:ext cx="5667375" cy="2243455"/>
                    </a:xfrm>
                    <a:prstGeom prst="rect">
                      <a:avLst/>
                    </a:prstGeom>
                    <a:noFill/>
                    <a:ln w="9525">
                      <a:noFill/>
                      <a:miter lim="800000"/>
                      <a:headEnd/>
                      <a:tailEnd/>
                    </a:ln>
                  </pic:spPr>
                </pic:pic>
              </a:graphicData>
            </a:graphic>
          </wp:inline>
        </w:drawing>
      </w:r>
    </w:p>
    <w:p w:rsidR="00966358" w:rsidRPr="00DF6B2C" w:rsidRDefault="00605750" w:rsidP="00CD4A07">
      <w:pPr>
        <w:sectPr w:rsidR="00966358" w:rsidRPr="00DF6B2C" w:rsidSect="00376040">
          <w:headerReference w:type="even" r:id="rId10"/>
          <w:headerReference w:type="default" r:id="rId11"/>
          <w:footerReference w:type="default" r:id="rId12"/>
          <w:headerReference w:type="first" r:id="rId13"/>
          <w:pgSz w:w="11906" w:h="16838"/>
          <w:pgMar w:top="1234" w:right="849" w:bottom="993" w:left="1440" w:header="142" w:footer="111" w:gutter="0"/>
          <w:cols w:space="708"/>
          <w:docGrid w:linePitch="360"/>
        </w:sectPr>
      </w:pPr>
      <w:r>
        <w:rPr>
          <w:noProof/>
          <w:lang w:eastAsia="en-GB"/>
        </w:rPr>
        <w:drawing>
          <wp:inline distT="0" distB="0" distL="0" distR="0">
            <wp:extent cx="5667375" cy="2243455"/>
            <wp:effectExtent l="19050" t="0" r="9525" b="0"/>
            <wp:docPr id="4" name="Picture 11" descr="new-stobhill-collage-v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stobhill-collage-v1-01.jpg"/>
                    <pic:cNvPicPr>
                      <a:picLocks noChangeAspect="1" noChangeArrowheads="1"/>
                    </pic:cNvPicPr>
                  </pic:nvPicPr>
                  <pic:blipFill>
                    <a:blip r:embed="rId14"/>
                    <a:srcRect/>
                    <a:stretch>
                      <a:fillRect/>
                    </a:stretch>
                  </pic:blipFill>
                  <pic:spPr bwMode="auto">
                    <a:xfrm>
                      <a:off x="0" y="0"/>
                      <a:ext cx="5667375" cy="2243455"/>
                    </a:xfrm>
                    <a:prstGeom prst="rect">
                      <a:avLst/>
                    </a:prstGeom>
                    <a:noFill/>
                    <a:ln w="9525">
                      <a:noFill/>
                      <a:miter lim="800000"/>
                      <a:headEnd/>
                      <a:tailEnd/>
                    </a:ln>
                  </pic:spPr>
                </pic:pic>
              </a:graphicData>
            </a:graphic>
          </wp:inline>
        </w:drawing>
      </w:r>
    </w:p>
    <w:p w:rsidR="00984C30" w:rsidRDefault="00966358" w:rsidP="008D53DE">
      <w:pPr>
        <w:pStyle w:val="TOCHeading"/>
        <w:numPr>
          <w:ilvl w:val="0"/>
          <w:numId w:val="0"/>
        </w:numPr>
        <w:tabs>
          <w:tab w:val="left" w:pos="6540"/>
          <w:tab w:val="right" w:pos="9026"/>
        </w:tabs>
        <w:spacing w:line="240" w:lineRule="auto"/>
      </w:pPr>
      <w:r w:rsidRPr="00675D02">
        <w:lastRenderedPageBreak/>
        <w:t>Contents</w:t>
      </w:r>
    </w:p>
    <w:p w:rsidR="00966358" w:rsidRPr="00984C30" w:rsidRDefault="00984C30" w:rsidP="00984C30">
      <w:pPr>
        <w:rPr>
          <w:sz w:val="16"/>
          <w:szCs w:val="16"/>
          <w:lang w:val="en-US"/>
        </w:rPr>
      </w:pPr>
      <w:r w:rsidRPr="00984C30">
        <w:rPr>
          <w:sz w:val="16"/>
          <w:szCs w:val="16"/>
          <w:lang w:val="en-US"/>
        </w:rPr>
        <w:t xml:space="preserve">Please note this document uses hyperlinks please </w:t>
      </w:r>
      <w:r>
        <w:rPr>
          <w:sz w:val="16"/>
          <w:szCs w:val="16"/>
          <w:lang w:val="en-US"/>
        </w:rPr>
        <w:t>“</w:t>
      </w:r>
      <w:r w:rsidR="00443134">
        <w:rPr>
          <w:sz w:val="16"/>
          <w:szCs w:val="16"/>
          <w:lang w:val="en-US"/>
        </w:rPr>
        <w:t>ctrl</w:t>
      </w:r>
      <w:r>
        <w:rPr>
          <w:sz w:val="16"/>
          <w:szCs w:val="16"/>
          <w:lang w:val="en-US"/>
        </w:rPr>
        <w:t xml:space="preserve"> + </w:t>
      </w:r>
      <w:r w:rsidRPr="00984C30">
        <w:rPr>
          <w:sz w:val="16"/>
          <w:szCs w:val="16"/>
          <w:lang w:val="en-US"/>
        </w:rPr>
        <w:t>click</w:t>
      </w:r>
      <w:r>
        <w:rPr>
          <w:sz w:val="16"/>
          <w:szCs w:val="16"/>
          <w:lang w:val="en-US"/>
        </w:rPr>
        <w:t>”</w:t>
      </w:r>
      <w:r w:rsidRPr="00984C30">
        <w:rPr>
          <w:sz w:val="16"/>
          <w:szCs w:val="16"/>
          <w:lang w:val="en-US"/>
        </w:rPr>
        <w:t xml:space="preserve"> on the “section” links </w:t>
      </w:r>
      <w:r w:rsidR="00497753">
        <w:rPr>
          <w:sz w:val="16"/>
          <w:szCs w:val="16"/>
          <w:lang w:val="en-US"/>
        </w:rPr>
        <w:t>in</w:t>
      </w:r>
      <w:r w:rsidRPr="00984C30">
        <w:rPr>
          <w:sz w:val="16"/>
          <w:szCs w:val="16"/>
          <w:lang w:val="en-US"/>
        </w:rPr>
        <w:t xml:space="preserve"> the </w:t>
      </w:r>
      <w:r w:rsidR="00497753">
        <w:rPr>
          <w:sz w:val="16"/>
          <w:szCs w:val="16"/>
          <w:lang w:val="en-US"/>
        </w:rPr>
        <w:t xml:space="preserve">table of contents and within </w:t>
      </w:r>
      <w:r w:rsidRPr="00984C30">
        <w:rPr>
          <w:sz w:val="16"/>
          <w:szCs w:val="16"/>
          <w:lang w:val="en-US"/>
        </w:rPr>
        <w:t>text to move to the relevant section.</w:t>
      </w:r>
      <w:r w:rsidR="00B91B63" w:rsidRPr="00984C30">
        <w:rPr>
          <w:sz w:val="16"/>
          <w:szCs w:val="16"/>
        </w:rPr>
        <w:tab/>
      </w:r>
      <w:r w:rsidR="008D53DE" w:rsidRPr="00984C30">
        <w:rPr>
          <w:sz w:val="16"/>
          <w:szCs w:val="16"/>
        </w:rPr>
        <w:tab/>
      </w:r>
    </w:p>
    <w:p w:rsidR="00513548" w:rsidRDefault="008421DE">
      <w:pPr>
        <w:pStyle w:val="TOC1"/>
        <w:rPr>
          <w:rFonts w:asciiTheme="minorHAnsi" w:eastAsiaTheme="minorEastAsia" w:hAnsiTheme="minorHAnsi" w:cstheme="minorBidi"/>
          <w:noProof/>
          <w:lang w:eastAsia="en-GB"/>
        </w:rPr>
      </w:pPr>
      <w:r w:rsidRPr="0037496F">
        <w:fldChar w:fldCharType="begin"/>
      </w:r>
      <w:r w:rsidR="00966358" w:rsidRPr="0037496F">
        <w:instrText xml:space="preserve"> TOC \o "1-3" \h \z \u </w:instrText>
      </w:r>
      <w:r w:rsidRPr="0037496F">
        <w:fldChar w:fldCharType="separate"/>
      </w:r>
      <w:hyperlink w:anchor="_Toc167955432" w:history="1">
        <w:r w:rsidR="00513548" w:rsidRPr="00AE6C1E">
          <w:rPr>
            <w:rStyle w:val="Hyperlink"/>
            <w:noProof/>
          </w:rPr>
          <w:t>1.</w:t>
        </w:r>
        <w:r w:rsidR="00513548">
          <w:rPr>
            <w:rFonts w:asciiTheme="minorHAnsi" w:eastAsiaTheme="minorEastAsia" w:hAnsiTheme="minorHAnsi" w:cstheme="minorBidi"/>
            <w:noProof/>
            <w:lang w:eastAsia="en-GB"/>
          </w:rPr>
          <w:tab/>
        </w:r>
        <w:r w:rsidR="00513548" w:rsidRPr="00AE6C1E">
          <w:rPr>
            <w:rStyle w:val="Hyperlink"/>
            <w:noProof/>
          </w:rPr>
          <w:t>Introduction</w:t>
        </w:r>
        <w:r w:rsidR="00513548">
          <w:rPr>
            <w:noProof/>
            <w:webHidden/>
          </w:rPr>
          <w:tab/>
        </w:r>
        <w:r w:rsidR="00513548">
          <w:rPr>
            <w:noProof/>
            <w:webHidden/>
          </w:rPr>
          <w:fldChar w:fldCharType="begin"/>
        </w:r>
        <w:r w:rsidR="00513548">
          <w:rPr>
            <w:noProof/>
            <w:webHidden/>
          </w:rPr>
          <w:instrText xml:space="preserve"> PAGEREF _Toc167955432 \h </w:instrText>
        </w:r>
        <w:r w:rsidR="00513548">
          <w:rPr>
            <w:noProof/>
            <w:webHidden/>
          </w:rPr>
        </w:r>
        <w:r w:rsidR="00513548">
          <w:rPr>
            <w:noProof/>
            <w:webHidden/>
          </w:rPr>
          <w:fldChar w:fldCharType="separate"/>
        </w:r>
        <w:r w:rsidR="00513548">
          <w:rPr>
            <w:noProof/>
            <w:webHidden/>
          </w:rPr>
          <w:t>5</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433" w:history="1">
        <w:r w:rsidR="00513548" w:rsidRPr="00AE6C1E">
          <w:rPr>
            <w:rStyle w:val="Hyperlink"/>
            <w:noProof/>
          </w:rPr>
          <w:t>2.</w:t>
        </w:r>
        <w:r w:rsidR="00513548">
          <w:rPr>
            <w:rFonts w:asciiTheme="minorHAnsi" w:eastAsiaTheme="minorEastAsia" w:hAnsiTheme="minorHAnsi" w:cstheme="minorBidi"/>
            <w:noProof/>
            <w:lang w:eastAsia="en-GB"/>
          </w:rPr>
          <w:tab/>
        </w:r>
        <w:r w:rsidR="00513548" w:rsidRPr="00AE6C1E">
          <w:rPr>
            <w:rStyle w:val="Hyperlink"/>
            <w:noProof/>
          </w:rPr>
          <w:t>General Information</w:t>
        </w:r>
        <w:r w:rsidR="00513548">
          <w:rPr>
            <w:noProof/>
            <w:webHidden/>
          </w:rPr>
          <w:tab/>
        </w:r>
        <w:r w:rsidR="00513548">
          <w:rPr>
            <w:noProof/>
            <w:webHidden/>
          </w:rPr>
          <w:fldChar w:fldCharType="begin"/>
        </w:r>
        <w:r w:rsidR="00513548">
          <w:rPr>
            <w:noProof/>
            <w:webHidden/>
          </w:rPr>
          <w:instrText xml:space="preserve"> PAGEREF _Toc167955433 \h </w:instrText>
        </w:r>
        <w:r w:rsidR="00513548">
          <w:rPr>
            <w:noProof/>
            <w:webHidden/>
          </w:rPr>
        </w:r>
        <w:r w:rsidR="00513548">
          <w:rPr>
            <w:noProof/>
            <w:webHidden/>
          </w:rPr>
          <w:fldChar w:fldCharType="separate"/>
        </w:r>
        <w:r w:rsidR="00513548">
          <w:rPr>
            <w:noProof/>
            <w:webHidden/>
          </w:rPr>
          <w:t>5</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34" w:history="1">
        <w:r w:rsidR="00513548" w:rsidRPr="00AE6C1E">
          <w:rPr>
            <w:rStyle w:val="Hyperlink"/>
            <w:noProof/>
          </w:rPr>
          <w:t>2.1.</w:t>
        </w:r>
        <w:r w:rsidR="00513548">
          <w:rPr>
            <w:rFonts w:asciiTheme="minorHAnsi" w:eastAsiaTheme="minorEastAsia" w:hAnsiTheme="minorHAnsi" w:cstheme="minorBidi"/>
            <w:noProof/>
            <w:lang w:eastAsia="en-GB"/>
          </w:rPr>
          <w:tab/>
        </w:r>
        <w:r w:rsidR="00513548" w:rsidRPr="00AE6C1E">
          <w:rPr>
            <w:rStyle w:val="Hyperlink"/>
            <w:noProof/>
          </w:rPr>
          <w:t>Regulation and Accreditation</w:t>
        </w:r>
        <w:r w:rsidR="00513548">
          <w:rPr>
            <w:noProof/>
            <w:webHidden/>
          </w:rPr>
          <w:tab/>
        </w:r>
        <w:r w:rsidR="00513548">
          <w:rPr>
            <w:noProof/>
            <w:webHidden/>
          </w:rPr>
          <w:fldChar w:fldCharType="begin"/>
        </w:r>
        <w:r w:rsidR="00513548">
          <w:rPr>
            <w:noProof/>
            <w:webHidden/>
          </w:rPr>
          <w:instrText xml:space="preserve"> PAGEREF _Toc167955434 \h </w:instrText>
        </w:r>
        <w:r w:rsidR="00513548">
          <w:rPr>
            <w:noProof/>
            <w:webHidden/>
          </w:rPr>
        </w:r>
        <w:r w:rsidR="00513548">
          <w:rPr>
            <w:noProof/>
            <w:webHidden/>
          </w:rPr>
          <w:fldChar w:fldCharType="separate"/>
        </w:r>
        <w:r w:rsidR="00513548">
          <w:rPr>
            <w:noProof/>
            <w:webHidden/>
          </w:rPr>
          <w:t>5</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35" w:history="1">
        <w:r w:rsidR="00513548" w:rsidRPr="00AE6C1E">
          <w:rPr>
            <w:rStyle w:val="Hyperlink"/>
            <w:noProof/>
          </w:rPr>
          <w:t>2.2.</w:t>
        </w:r>
        <w:r w:rsidR="00513548">
          <w:rPr>
            <w:rFonts w:asciiTheme="minorHAnsi" w:eastAsiaTheme="minorEastAsia" w:hAnsiTheme="minorHAnsi" w:cstheme="minorBidi"/>
            <w:noProof/>
            <w:lang w:eastAsia="en-GB"/>
          </w:rPr>
          <w:tab/>
        </w:r>
        <w:r w:rsidR="00513548" w:rsidRPr="00AE6C1E">
          <w:rPr>
            <w:rStyle w:val="Hyperlink"/>
            <w:noProof/>
          </w:rPr>
          <w:t>Complaints</w:t>
        </w:r>
        <w:r w:rsidR="00513548">
          <w:rPr>
            <w:noProof/>
            <w:webHidden/>
          </w:rPr>
          <w:tab/>
        </w:r>
        <w:r w:rsidR="00513548">
          <w:rPr>
            <w:noProof/>
            <w:webHidden/>
          </w:rPr>
          <w:fldChar w:fldCharType="begin"/>
        </w:r>
        <w:r w:rsidR="00513548">
          <w:rPr>
            <w:noProof/>
            <w:webHidden/>
          </w:rPr>
          <w:instrText xml:space="preserve"> PAGEREF _Toc167955435 \h </w:instrText>
        </w:r>
        <w:r w:rsidR="00513548">
          <w:rPr>
            <w:noProof/>
            <w:webHidden/>
          </w:rPr>
        </w:r>
        <w:r w:rsidR="00513548">
          <w:rPr>
            <w:noProof/>
            <w:webHidden/>
          </w:rPr>
          <w:fldChar w:fldCharType="separate"/>
        </w:r>
        <w:r w:rsidR="00513548">
          <w:rPr>
            <w:noProof/>
            <w:webHidden/>
          </w:rPr>
          <w:t>6</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36" w:history="1">
        <w:r w:rsidR="00513548" w:rsidRPr="00AE6C1E">
          <w:rPr>
            <w:rStyle w:val="Hyperlink"/>
            <w:noProof/>
          </w:rPr>
          <w:t>2.3.</w:t>
        </w:r>
        <w:r w:rsidR="00513548">
          <w:rPr>
            <w:rFonts w:asciiTheme="minorHAnsi" w:eastAsiaTheme="minorEastAsia" w:hAnsiTheme="minorHAnsi" w:cstheme="minorBidi"/>
            <w:noProof/>
            <w:lang w:eastAsia="en-GB"/>
          </w:rPr>
          <w:tab/>
        </w:r>
        <w:r w:rsidR="00513548" w:rsidRPr="00AE6C1E">
          <w:rPr>
            <w:rStyle w:val="Hyperlink"/>
            <w:noProof/>
          </w:rPr>
          <w:t>Result Enquiries</w:t>
        </w:r>
        <w:r w:rsidR="00513548">
          <w:rPr>
            <w:noProof/>
            <w:webHidden/>
          </w:rPr>
          <w:tab/>
        </w:r>
        <w:r w:rsidR="00513548">
          <w:rPr>
            <w:noProof/>
            <w:webHidden/>
          </w:rPr>
          <w:fldChar w:fldCharType="begin"/>
        </w:r>
        <w:r w:rsidR="00513548">
          <w:rPr>
            <w:noProof/>
            <w:webHidden/>
          </w:rPr>
          <w:instrText xml:space="preserve"> PAGEREF _Toc167955436 \h </w:instrText>
        </w:r>
        <w:r w:rsidR="00513548">
          <w:rPr>
            <w:noProof/>
            <w:webHidden/>
          </w:rPr>
        </w:r>
        <w:r w:rsidR="00513548">
          <w:rPr>
            <w:noProof/>
            <w:webHidden/>
          </w:rPr>
          <w:fldChar w:fldCharType="separate"/>
        </w:r>
        <w:r w:rsidR="00513548">
          <w:rPr>
            <w:noProof/>
            <w:webHidden/>
          </w:rPr>
          <w:t>6</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437" w:history="1">
        <w:r w:rsidR="00513548" w:rsidRPr="00AE6C1E">
          <w:rPr>
            <w:rStyle w:val="Hyperlink"/>
            <w:noProof/>
          </w:rPr>
          <w:t>3.</w:t>
        </w:r>
        <w:r w:rsidR="00513548">
          <w:rPr>
            <w:rFonts w:asciiTheme="minorHAnsi" w:eastAsiaTheme="minorEastAsia" w:hAnsiTheme="minorHAnsi" w:cstheme="minorBidi"/>
            <w:noProof/>
            <w:lang w:eastAsia="en-GB"/>
          </w:rPr>
          <w:tab/>
        </w:r>
        <w:r w:rsidR="00513548" w:rsidRPr="00AE6C1E">
          <w:rPr>
            <w:rStyle w:val="Hyperlink"/>
            <w:noProof/>
          </w:rPr>
          <w:t>Laboratory Hours</w:t>
        </w:r>
        <w:r w:rsidR="00513548">
          <w:rPr>
            <w:noProof/>
            <w:webHidden/>
          </w:rPr>
          <w:tab/>
        </w:r>
        <w:r w:rsidR="00513548">
          <w:rPr>
            <w:noProof/>
            <w:webHidden/>
          </w:rPr>
          <w:fldChar w:fldCharType="begin"/>
        </w:r>
        <w:r w:rsidR="00513548">
          <w:rPr>
            <w:noProof/>
            <w:webHidden/>
          </w:rPr>
          <w:instrText xml:space="preserve"> PAGEREF _Toc167955437 \h </w:instrText>
        </w:r>
        <w:r w:rsidR="00513548">
          <w:rPr>
            <w:noProof/>
            <w:webHidden/>
          </w:rPr>
        </w:r>
        <w:r w:rsidR="00513548">
          <w:rPr>
            <w:noProof/>
            <w:webHidden/>
          </w:rPr>
          <w:fldChar w:fldCharType="separate"/>
        </w:r>
        <w:r w:rsidR="00513548">
          <w:rPr>
            <w:noProof/>
            <w:webHidden/>
          </w:rPr>
          <w:t>6</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38" w:history="1">
        <w:r w:rsidR="00513548" w:rsidRPr="00AE6C1E">
          <w:rPr>
            <w:rStyle w:val="Hyperlink"/>
            <w:noProof/>
          </w:rPr>
          <w:t>3.1.</w:t>
        </w:r>
        <w:r w:rsidR="00513548">
          <w:rPr>
            <w:rFonts w:asciiTheme="minorHAnsi" w:eastAsiaTheme="minorEastAsia" w:hAnsiTheme="minorHAnsi" w:cstheme="minorBidi"/>
            <w:noProof/>
            <w:lang w:eastAsia="en-GB"/>
          </w:rPr>
          <w:tab/>
        </w:r>
        <w:r w:rsidR="00513548" w:rsidRPr="00AE6C1E">
          <w:rPr>
            <w:rStyle w:val="Hyperlink"/>
            <w:noProof/>
          </w:rPr>
          <w:t>Gartnavel General Hospital</w:t>
        </w:r>
        <w:r w:rsidR="00513548">
          <w:rPr>
            <w:noProof/>
            <w:webHidden/>
          </w:rPr>
          <w:tab/>
        </w:r>
        <w:r w:rsidR="00513548">
          <w:rPr>
            <w:noProof/>
            <w:webHidden/>
          </w:rPr>
          <w:fldChar w:fldCharType="begin"/>
        </w:r>
        <w:r w:rsidR="00513548">
          <w:rPr>
            <w:noProof/>
            <w:webHidden/>
          </w:rPr>
          <w:instrText xml:space="preserve"> PAGEREF _Toc167955438 \h </w:instrText>
        </w:r>
        <w:r w:rsidR="00513548">
          <w:rPr>
            <w:noProof/>
            <w:webHidden/>
          </w:rPr>
        </w:r>
        <w:r w:rsidR="00513548">
          <w:rPr>
            <w:noProof/>
            <w:webHidden/>
          </w:rPr>
          <w:fldChar w:fldCharType="separate"/>
        </w:r>
        <w:r w:rsidR="00513548">
          <w:rPr>
            <w:noProof/>
            <w:webHidden/>
          </w:rPr>
          <w:t>6</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39" w:history="1">
        <w:r w:rsidR="00513548" w:rsidRPr="00AE6C1E">
          <w:rPr>
            <w:rStyle w:val="Hyperlink"/>
            <w:noProof/>
          </w:rPr>
          <w:t>3.2.</w:t>
        </w:r>
        <w:r w:rsidR="00513548">
          <w:rPr>
            <w:rFonts w:asciiTheme="minorHAnsi" w:eastAsiaTheme="minorEastAsia" w:hAnsiTheme="minorHAnsi" w:cstheme="minorBidi"/>
            <w:noProof/>
            <w:lang w:eastAsia="en-GB"/>
          </w:rPr>
          <w:tab/>
        </w:r>
        <w:r w:rsidR="00513548" w:rsidRPr="00AE6C1E">
          <w:rPr>
            <w:rStyle w:val="Hyperlink"/>
            <w:noProof/>
          </w:rPr>
          <w:t>Glasgow Royal Infirmary</w:t>
        </w:r>
        <w:r w:rsidR="00513548">
          <w:rPr>
            <w:noProof/>
            <w:webHidden/>
          </w:rPr>
          <w:tab/>
        </w:r>
        <w:r w:rsidR="00513548">
          <w:rPr>
            <w:noProof/>
            <w:webHidden/>
          </w:rPr>
          <w:fldChar w:fldCharType="begin"/>
        </w:r>
        <w:r w:rsidR="00513548">
          <w:rPr>
            <w:noProof/>
            <w:webHidden/>
          </w:rPr>
          <w:instrText xml:space="preserve"> PAGEREF _Toc167955439 \h </w:instrText>
        </w:r>
        <w:r w:rsidR="00513548">
          <w:rPr>
            <w:noProof/>
            <w:webHidden/>
          </w:rPr>
        </w:r>
        <w:r w:rsidR="00513548">
          <w:rPr>
            <w:noProof/>
            <w:webHidden/>
          </w:rPr>
          <w:fldChar w:fldCharType="separate"/>
        </w:r>
        <w:r w:rsidR="00513548">
          <w:rPr>
            <w:noProof/>
            <w:webHidden/>
          </w:rPr>
          <w:t>6</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40" w:history="1">
        <w:r w:rsidR="00513548" w:rsidRPr="00AE6C1E">
          <w:rPr>
            <w:rStyle w:val="Hyperlink"/>
            <w:noProof/>
          </w:rPr>
          <w:t>3.3.</w:t>
        </w:r>
        <w:r w:rsidR="00513548">
          <w:rPr>
            <w:rFonts w:asciiTheme="minorHAnsi" w:eastAsiaTheme="minorEastAsia" w:hAnsiTheme="minorHAnsi" w:cstheme="minorBidi"/>
            <w:noProof/>
            <w:lang w:eastAsia="en-GB"/>
          </w:rPr>
          <w:tab/>
        </w:r>
        <w:r w:rsidR="00513548" w:rsidRPr="00AE6C1E">
          <w:rPr>
            <w:rStyle w:val="Hyperlink"/>
            <w:noProof/>
          </w:rPr>
          <w:t>Stobhill ACH</w:t>
        </w:r>
        <w:r w:rsidR="00513548">
          <w:rPr>
            <w:noProof/>
            <w:webHidden/>
          </w:rPr>
          <w:tab/>
        </w:r>
        <w:r w:rsidR="00513548">
          <w:rPr>
            <w:noProof/>
            <w:webHidden/>
          </w:rPr>
          <w:fldChar w:fldCharType="begin"/>
        </w:r>
        <w:r w:rsidR="00513548">
          <w:rPr>
            <w:noProof/>
            <w:webHidden/>
          </w:rPr>
          <w:instrText xml:space="preserve"> PAGEREF _Toc167955440 \h </w:instrText>
        </w:r>
        <w:r w:rsidR="00513548">
          <w:rPr>
            <w:noProof/>
            <w:webHidden/>
          </w:rPr>
        </w:r>
        <w:r w:rsidR="00513548">
          <w:rPr>
            <w:noProof/>
            <w:webHidden/>
          </w:rPr>
          <w:fldChar w:fldCharType="separate"/>
        </w:r>
        <w:r w:rsidR="00513548">
          <w:rPr>
            <w:noProof/>
            <w:webHidden/>
          </w:rPr>
          <w:t>6</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41" w:history="1">
        <w:r w:rsidR="00513548" w:rsidRPr="00AE6C1E">
          <w:rPr>
            <w:rStyle w:val="Hyperlink"/>
            <w:noProof/>
          </w:rPr>
          <w:t>3.4.</w:t>
        </w:r>
        <w:r w:rsidR="00513548">
          <w:rPr>
            <w:rFonts w:asciiTheme="minorHAnsi" w:eastAsiaTheme="minorEastAsia" w:hAnsiTheme="minorHAnsi" w:cstheme="minorBidi"/>
            <w:noProof/>
            <w:lang w:eastAsia="en-GB"/>
          </w:rPr>
          <w:tab/>
        </w:r>
        <w:r w:rsidR="00513548" w:rsidRPr="00AE6C1E">
          <w:rPr>
            <w:rStyle w:val="Hyperlink"/>
            <w:noProof/>
          </w:rPr>
          <w:t>West Glasgow ACH</w:t>
        </w:r>
        <w:r w:rsidR="00513548">
          <w:rPr>
            <w:noProof/>
            <w:webHidden/>
          </w:rPr>
          <w:tab/>
        </w:r>
        <w:r w:rsidR="00513548">
          <w:rPr>
            <w:noProof/>
            <w:webHidden/>
          </w:rPr>
          <w:fldChar w:fldCharType="begin"/>
        </w:r>
        <w:r w:rsidR="00513548">
          <w:rPr>
            <w:noProof/>
            <w:webHidden/>
          </w:rPr>
          <w:instrText xml:space="preserve"> PAGEREF _Toc167955441 \h </w:instrText>
        </w:r>
        <w:r w:rsidR="00513548">
          <w:rPr>
            <w:noProof/>
            <w:webHidden/>
          </w:rPr>
        </w:r>
        <w:r w:rsidR="00513548">
          <w:rPr>
            <w:noProof/>
            <w:webHidden/>
          </w:rPr>
          <w:fldChar w:fldCharType="separate"/>
        </w:r>
        <w:r w:rsidR="00513548">
          <w:rPr>
            <w:noProof/>
            <w:webHidden/>
          </w:rPr>
          <w:t>6</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42" w:history="1">
        <w:r w:rsidR="00513548" w:rsidRPr="00AE6C1E">
          <w:rPr>
            <w:rStyle w:val="Hyperlink"/>
            <w:noProof/>
          </w:rPr>
          <w:t>3.5.</w:t>
        </w:r>
        <w:r w:rsidR="00513548">
          <w:rPr>
            <w:rFonts w:asciiTheme="minorHAnsi" w:eastAsiaTheme="minorEastAsia" w:hAnsiTheme="minorHAnsi" w:cstheme="minorBidi"/>
            <w:noProof/>
            <w:lang w:eastAsia="en-GB"/>
          </w:rPr>
          <w:tab/>
        </w:r>
        <w:r w:rsidR="00513548" w:rsidRPr="00AE6C1E">
          <w:rPr>
            <w:rStyle w:val="Hyperlink"/>
            <w:noProof/>
          </w:rPr>
          <w:t>24 Hour Service</w:t>
        </w:r>
        <w:r w:rsidR="00513548">
          <w:rPr>
            <w:noProof/>
            <w:webHidden/>
          </w:rPr>
          <w:tab/>
        </w:r>
        <w:r w:rsidR="00513548">
          <w:rPr>
            <w:noProof/>
            <w:webHidden/>
          </w:rPr>
          <w:fldChar w:fldCharType="begin"/>
        </w:r>
        <w:r w:rsidR="00513548">
          <w:rPr>
            <w:noProof/>
            <w:webHidden/>
          </w:rPr>
          <w:instrText xml:space="preserve"> PAGEREF _Toc167955442 \h </w:instrText>
        </w:r>
        <w:r w:rsidR="00513548">
          <w:rPr>
            <w:noProof/>
            <w:webHidden/>
          </w:rPr>
        </w:r>
        <w:r w:rsidR="00513548">
          <w:rPr>
            <w:noProof/>
            <w:webHidden/>
          </w:rPr>
          <w:fldChar w:fldCharType="separate"/>
        </w:r>
        <w:r w:rsidR="00513548">
          <w:rPr>
            <w:noProof/>
            <w:webHidden/>
          </w:rPr>
          <w:t>6</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443" w:history="1">
        <w:r w:rsidR="00513548" w:rsidRPr="00AE6C1E">
          <w:rPr>
            <w:rStyle w:val="Hyperlink"/>
            <w:noProof/>
          </w:rPr>
          <w:t>4.</w:t>
        </w:r>
        <w:r w:rsidR="00513548">
          <w:rPr>
            <w:rFonts w:asciiTheme="minorHAnsi" w:eastAsiaTheme="minorEastAsia" w:hAnsiTheme="minorHAnsi" w:cstheme="minorBidi"/>
            <w:noProof/>
            <w:lang w:eastAsia="en-GB"/>
          </w:rPr>
          <w:tab/>
        </w:r>
        <w:r w:rsidR="00513548" w:rsidRPr="00AE6C1E">
          <w:rPr>
            <w:rStyle w:val="Hyperlink"/>
            <w:noProof/>
          </w:rPr>
          <w:t>Contact Details</w:t>
        </w:r>
        <w:r w:rsidR="00513548">
          <w:rPr>
            <w:noProof/>
            <w:webHidden/>
          </w:rPr>
          <w:tab/>
        </w:r>
        <w:r w:rsidR="00513548">
          <w:rPr>
            <w:noProof/>
            <w:webHidden/>
          </w:rPr>
          <w:fldChar w:fldCharType="begin"/>
        </w:r>
        <w:r w:rsidR="00513548">
          <w:rPr>
            <w:noProof/>
            <w:webHidden/>
          </w:rPr>
          <w:instrText xml:space="preserve"> PAGEREF _Toc167955443 \h </w:instrText>
        </w:r>
        <w:r w:rsidR="00513548">
          <w:rPr>
            <w:noProof/>
            <w:webHidden/>
          </w:rPr>
        </w:r>
        <w:r w:rsidR="00513548">
          <w:rPr>
            <w:noProof/>
            <w:webHidden/>
          </w:rPr>
          <w:fldChar w:fldCharType="separate"/>
        </w:r>
        <w:r w:rsidR="00513548">
          <w:rPr>
            <w:noProof/>
            <w:webHidden/>
          </w:rPr>
          <w:t>7</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44" w:history="1">
        <w:r w:rsidR="00513548" w:rsidRPr="00AE6C1E">
          <w:rPr>
            <w:rStyle w:val="Hyperlink"/>
            <w:noProof/>
          </w:rPr>
          <w:t>4.1.</w:t>
        </w:r>
        <w:r w:rsidR="00513548">
          <w:rPr>
            <w:rFonts w:asciiTheme="minorHAnsi" w:eastAsiaTheme="minorEastAsia" w:hAnsiTheme="minorHAnsi" w:cstheme="minorBidi"/>
            <w:noProof/>
            <w:lang w:eastAsia="en-GB"/>
          </w:rPr>
          <w:tab/>
        </w:r>
        <w:r w:rsidR="00513548" w:rsidRPr="00AE6C1E">
          <w:rPr>
            <w:rStyle w:val="Hyperlink"/>
            <w:noProof/>
          </w:rPr>
          <w:t>Postal Addresses</w:t>
        </w:r>
        <w:r w:rsidR="00513548">
          <w:rPr>
            <w:noProof/>
            <w:webHidden/>
          </w:rPr>
          <w:tab/>
        </w:r>
        <w:r w:rsidR="00513548">
          <w:rPr>
            <w:noProof/>
            <w:webHidden/>
          </w:rPr>
          <w:fldChar w:fldCharType="begin"/>
        </w:r>
        <w:r w:rsidR="00513548">
          <w:rPr>
            <w:noProof/>
            <w:webHidden/>
          </w:rPr>
          <w:instrText xml:space="preserve"> PAGEREF _Toc167955444 \h </w:instrText>
        </w:r>
        <w:r w:rsidR="00513548">
          <w:rPr>
            <w:noProof/>
            <w:webHidden/>
          </w:rPr>
        </w:r>
        <w:r w:rsidR="00513548">
          <w:rPr>
            <w:noProof/>
            <w:webHidden/>
          </w:rPr>
          <w:fldChar w:fldCharType="separate"/>
        </w:r>
        <w:r w:rsidR="00513548">
          <w:rPr>
            <w:noProof/>
            <w:webHidden/>
          </w:rPr>
          <w:t>7</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45" w:history="1">
        <w:r w:rsidR="00513548" w:rsidRPr="00AE6C1E">
          <w:rPr>
            <w:rStyle w:val="Hyperlink"/>
            <w:noProof/>
          </w:rPr>
          <w:t>4.2.</w:t>
        </w:r>
        <w:r w:rsidR="00513548">
          <w:rPr>
            <w:rFonts w:asciiTheme="minorHAnsi" w:eastAsiaTheme="minorEastAsia" w:hAnsiTheme="minorHAnsi" w:cstheme="minorBidi"/>
            <w:noProof/>
            <w:lang w:eastAsia="en-GB"/>
          </w:rPr>
          <w:tab/>
        </w:r>
        <w:r w:rsidR="00513548" w:rsidRPr="00AE6C1E">
          <w:rPr>
            <w:rStyle w:val="Hyperlink"/>
            <w:noProof/>
          </w:rPr>
          <w:t>Website</w:t>
        </w:r>
        <w:r w:rsidR="00513548">
          <w:rPr>
            <w:noProof/>
            <w:webHidden/>
          </w:rPr>
          <w:tab/>
        </w:r>
        <w:r w:rsidR="00513548">
          <w:rPr>
            <w:noProof/>
            <w:webHidden/>
          </w:rPr>
          <w:fldChar w:fldCharType="begin"/>
        </w:r>
        <w:r w:rsidR="00513548">
          <w:rPr>
            <w:noProof/>
            <w:webHidden/>
          </w:rPr>
          <w:instrText xml:space="preserve"> PAGEREF _Toc167955445 \h </w:instrText>
        </w:r>
        <w:r w:rsidR="00513548">
          <w:rPr>
            <w:noProof/>
            <w:webHidden/>
          </w:rPr>
        </w:r>
        <w:r w:rsidR="00513548">
          <w:rPr>
            <w:noProof/>
            <w:webHidden/>
          </w:rPr>
          <w:fldChar w:fldCharType="separate"/>
        </w:r>
        <w:r w:rsidR="00513548">
          <w:rPr>
            <w:noProof/>
            <w:webHidden/>
          </w:rPr>
          <w:t>7</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46" w:history="1">
        <w:r w:rsidR="00513548" w:rsidRPr="00AE6C1E">
          <w:rPr>
            <w:rStyle w:val="Hyperlink"/>
            <w:noProof/>
          </w:rPr>
          <w:t>https://www.nhsggc.scot/staff-recruitment/staff-resources/laboratory-medicine/haematology-and-blood-transfusion/</w:t>
        </w:r>
        <w:r w:rsidR="00513548">
          <w:rPr>
            <w:noProof/>
            <w:webHidden/>
          </w:rPr>
          <w:tab/>
        </w:r>
        <w:r w:rsidR="00513548">
          <w:rPr>
            <w:noProof/>
            <w:webHidden/>
          </w:rPr>
          <w:fldChar w:fldCharType="begin"/>
        </w:r>
        <w:r w:rsidR="00513548">
          <w:rPr>
            <w:noProof/>
            <w:webHidden/>
          </w:rPr>
          <w:instrText xml:space="preserve"> PAGEREF _Toc167955446 \h </w:instrText>
        </w:r>
        <w:r w:rsidR="00513548">
          <w:rPr>
            <w:noProof/>
            <w:webHidden/>
          </w:rPr>
        </w:r>
        <w:r w:rsidR="00513548">
          <w:rPr>
            <w:noProof/>
            <w:webHidden/>
          </w:rPr>
          <w:fldChar w:fldCharType="separate"/>
        </w:r>
        <w:r w:rsidR="00513548">
          <w:rPr>
            <w:noProof/>
            <w:webHidden/>
          </w:rPr>
          <w:t>7</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47" w:history="1">
        <w:r w:rsidR="00513548" w:rsidRPr="00AE6C1E">
          <w:rPr>
            <w:rStyle w:val="Hyperlink"/>
            <w:noProof/>
          </w:rPr>
          <w:t>4.3.</w:t>
        </w:r>
        <w:r w:rsidR="00513548">
          <w:rPr>
            <w:rFonts w:asciiTheme="minorHAnsi" w:eastAsiaTheme="minorEastAsia" w:hAnsiTheme="minorHAnsi" w:cstheme="minorBidi"/>
            <w:noProof/>
            <w:lang w:eastAsia="en-GB"/>
          </w:rPr>
          <w:tab/>
        </w:r>
        <w:r w:rsidR="00513548" w:rsidRPr="00AE6C1E">
          <w:rPr>
            <w:rStyle w:val="Hyperlink"/>
            <w:noProof/>
          </w:rPr>
          <w:t>Telephone Numbers</w:t>
        </w:r>
        <w:r w:rsidR="00513548">
          <w:rPr>
            <w:noProof/>
            <w:webHidden/>
          </w:rPr>
          <w:tab/>
        </w:r>
        <w:r w:rsidR="00513548">
          <w:rPr>
            <w:noProof/>
            <w:webHidden/>
          </w:rPr>
          <w:fldChar w:fldCharType="begin"/>
        </w:r>
        <w:r w:rsidR="00513548">
          <w:rPr>
            <w:noProof/>
            <w:webHidden/>
          </w:rPr>
          <w:instrText xml:space="preserve"> PAGEREF _Toc167955447 \h </w:instrText>
        </w:r>
        <w:r w:rsidR="00513548">
          <w:rPr>
            <w:noProof/>
            <w:webHidden/>
          </w:rPr>
        </w:r>
        <w:r w:rsidR="00513548">
          <w:rPr>
            <w:noProof/>
            <w:webHidden/>
          </w:rPr>
          <w:fldChar w:fldCharType="separate"/>
        </w:r>
        <w:r w:rsidR="00513548">
          <w:rPr>
            <w:noProof/>
            <w:webHidden/>
          </w:rPr>
          <w:t>7</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48" w:history="1">
        <w:r w:rsidR="00513548" w:rsidRPr="00AE6C1E">
          <w:rPr>
            <w:rStyle w:val="Hyperlink"/>
            <w:noProof/>
          </w:rPr>
          <w:t>4.3.1.</w:t>
        </w:r>
        <w:r w:rsidR="00513548">
          <w:rPr>
            <w:rFonts w:asciiTheme="minorHAnsi" w:eastAsiaTheme="minorEastAsia" w:hAnsiTheme="minorHAnsi" w:cstheme="minorBidi"/>
            <w:noProof/>
            <w:lang w:eastAsia="en-GB"/>
          </w:rPr>
          <w:tab/>
        </w:r>
        <w:r w:rsidR="00513548" w:rsidRPr="00AE6C1E">
          <w:rPr>
            <w:rStyle w:val="Hyperlink"/>
            <w:noProof/>
          </w:rPr>
          <w:t>Result Enquiries</w:t>
        </w:r>
        <w:r w:rsidR="00513548">
          <w:rPr>
            <w:noProof/>
            <w:webHidden/>
          </w:rPr>
          <w:tab/>
        </w:r>
        <w:r w:rsidR="00513548">
          <w:rPr>
            <w:noProof/>
            <w:webHidden/>
          </w:rPr>
          <w:fldChar w:fldCharType="begin"/>
        </w:r>
        <w:r w:rsidR="00513548">
          <w:rPr>
            <w:noProof/>
            <w:webHidden/>
          </w:rPr>
          <w:instrText xml:space="preserve"> PAGEREF _Toc167955448 \h </w:instrText>
        </w:r>
        <w:r w:rsidR="00513548">
          <w:rPr>
            <w:noProof/>
            <w:webHidden/>
          </w:rPr>
        </w:r>
        <w:r w:rsidR="00513548">
          <w:rPr>
            <w:noProof/>
            <w:webHidden/>
          </w:rPr>
          <w:fldChar w:fldCharType="separate"/>
        </w:r>
        <w:r w:rsidR="00513548">
          <w:rPr>
            <w:noProof/>
            <w:webHidden/>
          </w:rPr>
          <w:t>8</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49" w:history="1">
        <w:r w:rsidR="00513548" w:rsidRPr="00AE6C1E">
          <w:rPr>
            <w:rStyle w:val="Hyperlink"/>
            <w:noProof/>
          </w:rPr>
          <w:t>4.3.2.</w:t>
        </w:r>
        <w:r w:rsidR="00513548">
          <w:rPr>
            <w:rFonts w:asciiTheme="minorHAnsi" w:eastAsiaTheme="minorEastAsia" w:hAnsiTheme="minorHAnsi" w:cstheme="minorBidi"/>
            <w:noProof/>
            <w:lang w:eastAsia="en-GB"/>
          </w:rPr>
          <w:tab/>
        </w:r>
        <w:r w:rsidR="00513548" w:rsidRPr="00AE6C1E">
          <w:rPr>
            <w:rStyle w:val="Hyperlink"/>
            <w:noProof/>
          </w:rPr>
          <w:t>Gartnavel General Hospital Laboratory</w:t>
        </w:r>
        <w:r w:rsidR="00513548">
          <w:rPr>
            <w:noProof/>
            <w:webHidden/>
          </w:rPr>
          <w:tab/>
        </w:r>
        <w:r w:rsidR="00513548">
          <w:rPr>
            <w:noProof/>
            <w:webHidden/>
          </w:rPr>
          <w:fldChar w:fldCharType="begin"/>
        </w:r>
        <w:r w:rsidR="00513548">
          <w:rPr>
            <w:noProof/>
            <w:webHidden/>
          </w:rPr>
          <w:instrText xml:space="preserve"> PAGEREF _Toc167955449 \h </w:instrText>
        </w:r>
        <w:r w:rsidR="00513548">
          <w:rPr>
            <w:noProof/>
            <w:webHidden/>
          </w:rPr>
        </w:r>
        <w:r w:rsidR="00513548">
          <w:rPr>
            <w:noProof/>
            <w:webHidden/>
          </w:rPr>
          <w:fldChar w:fldCharType="separate"/>
        </w:r>
        <w:r w:rsidR="00513548">
          <w:rPr>
            <w:noProof/>
            <w:webHidden/>
          </w:rPr>
          <w:t>8</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50" w:history="1">
        <w:r w:rsidR="00513548" w:rsidRPr="00AE6C1E">
          <w:rPr>
            <w:rStyle w:val="Hyperlink"/>
            <w:noProof/>
          </w:rPr>
          <w:t>4.3.3.</w:t>
        </w:r>
        <w:r w:rsidR="00513548">
          <w:rPr>
            <w:rFonts w:asciiTheme="minorHAnsi" w:eastAsiaTheme="minorEastAsia" w:hAnsiTheme="minorHAnsi" w:cstheme="minorBidi"/>
            <w:noProof/>
            <w:lang w:eastAsia="en-GB"/>
          </w:rPr>
          <w:tab/>
        </w:r>
        <w:r w:rsidR="00513548" w:rsidRPr="00AE6C1E">
          <w:rPr>
            <w:rStyle w:val="Hyperlink"/>
            <w:noProof/>
          </w:rPr>
          <w:t>Glasgow Royal Infirmary Laboratory</w:t>
        </w:r>
        <w:r w:rsidR="00513548">
          <w:rPr>
            <w:noProof/>
            <w:webHidden/>
          </w:rPr>
          <w:tab/>
        </w:r>
        <w:r w:rsidR="00513548">
          <w:rPr>
            <w:noProof/>
            <w:webHidden/>
          </w:rPr>
          <w:fldChar w:fldCharType="begin"/>
        </w:r>
        <w:r w:rsidR="00513548">
          <w:rPr>
            <w:noProof/>
            <w:webHidden/>
          </w:rPr>
          <w:instrText xml:space="preserve"> PAGEREF _Toc167955450 \h </w:instrText>
        </w:r>
        <w:r w:rsidR="00513548">
          <w:rPr>
            <w:noProof/>
            <w:webHidden/>
          </w:rPr>
        </w:r>
        <w:r w:rsidR="00513548">
          <w:rPr>
            <w:noProof/>
            <w:webHidden/>
          </w:rPr>
          <w:fldChar w:fldCharType="separate"/>
        </w:r>
        <w:r w:rsidR="00513548">
          <w:rPr>
            <w:noProof/>
            <w:webHidden/>
          </w:rPr>
          <w:t>8</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51" w:history="1">
        <w:r w:rsidR="00513548" w:rsidRPr="00AE6C1E">
          <w:rPr>
            <w:rStyle w:val="Hyperlink"/>
            <w:noProof/>
          </w:rPr>
          <w:t>4.3.4.</w:t>
        </w:r>
        <w:r w:rsidR="00513548">
          <w:rPr>
            <w:rFonts w:asciiTheme="minorHAnsi" w:eastAsiaTheme="minorEastAsia" w:hAnsiTheme="minorHAnsi" w:cstheme="minorBidi"/>
            <w:noProof/>
            <w:lang w:eastAsia="en-GB"/>
          </w:rPr>
          <w:tab/>
        </w:r>
        <w:r w:rsidR="00513548" w:rsidRPr="00AE6C1E">
          <w:rPr>
            <w:rStyle w:val="Hyperlink"/>
            <w:noProof/>
          </w:rPr>
          <w:t>Stobhill ACH Laboratory</w:t>
        </w:r>
        <w:r w:rsidR="00513548">
          <w:rPr>
            <w:noProof/>
            <w:webHidden/>
          </w:rPr>
          <w:tab/>
        </w:r>
        <w:r w:rsidR="00513548">
          <w:rPr>
            <w:noProof/>
            <w:webHidden/>
          </w:rPr>
          <w:fldChar w:fldCharType="begin"/>
        </w:r>
        <w:r w:rsidR="00513548">
          <w:rPr>
            <w:noProof/>
            <w:webHidden/>
          </w:rPr>
          <w:instrText xml:space="preserve"> PAGEREF _Toc167955451 \h </w:instrText>
        </w:r>
        <w:r w:rsidR="00513548">
          <w:rPr>
            <w:noProof/>
            <w:webHidden/>
          </w:rPr>
        </w:r>
        <w:r w:rsidR="00513548">
          <w:rPr>
            <w:noProof/>
            <w:webHidden/>
          </w:rPr>
          <w:fldChar w:fldCharType="separate"/>
        </w:r>
        <w:r w:rsidR="00513548">
          <w:rPr>
            <w:noProof/>
            <w:webHidden/>
          </w:rPr>
          <w:t>8</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52" w:history="1">
        <w:r w:rsidR="00513548" w:rsidRPr="00AE6C1E">
          <w:rPr>
            <w:rStyle w:val="Hyperlink"/>
            <w:noProof/>
          </w:rPr>
          <w:t>4.3.5.</w:t>
        </w:r>
        <w:r w:rsidR="00513548">
          <w:rPr>
            <w:rFonts w:asciiTheme="minorHAnsi" w:eastAsiaTheme="minorEastAsia" w:hAnsiTheme="minorHAnsi" w:cstheme="minorBidi"/>
            <w:noProof/>
            <w:lang w:eastAsia="en-GB"/>
          </w:rPr>
          <w:tab/>
        </w:r>
        <w:r w:rsidR="00513548" w:rsidRPr="00AE6C1E">
          <w:rPr>
            <w:rStyle w:val="Hyperlink"/>
            <w:noProof/>
          </w:rPr>
          <w:t>West Glasgow ACH Laboratory</w:t>
        </w:r>
        <w:r w:rsidR="00513548">
          <w:rPr>
            <w:noProof/>
            <w:webHidden/>
          </w:rPr>
          <w:tab/>
        </w:r>
        <w:r w:rsidR="00513548">
          <w:rPr>
            <w:noProof/>
            <w:webHidden/>
          </w:rPr>
          <w:fldChar w:fldCharType="begin"/>
        </w:r>
        <w:r w:rsidR="00513548">
          <w:rPr>
            <w:noProof/>
            <w:webHidden/>
          </w:rPr>
          <w:instrText xml:space="preserve"> PAGEREF _Toc167955452 \h </w:instrText>
        </w:r>
        <w:r w:rsidR="00513548">
          <w:rPr>
            <w:noProof/>
            <w:webHidden/>
          </w:rPr>
        </w:r>
        <w:r w:rsidR="00513548">
          <w:rPr>
            <w:noProof/>
            <w:webHidden/>
          </w:rPr>
          <w:fldChar w:fldCharType="separate"/>
        </w:r>
        <w:r w:rsidR="00513548">
          <w:rPr>
            <w:noProof/>
            <w:webHidden/>
          </w:rPr>
          <w:t>8</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53" w:history="1">
        <w:r w:rsidR="00513548" w:rsidRPr="00AE6C1E">
          <w:rPr>
            <w:rStyle w:val="Hyperlink"/>
            <w:noProof/>
          </w:rPr>
          <w:t>4.3.6.</w:t>
        </w:r>
        <w:r w:rsidR="00513548">
          <w:rPr>
            <w:rFonts w:asciiTheme="minorHAnsi" w:eastAsiaTheme="minorEastAsia" w:hAnsiTheme="minorHAnsi" w:cstheme="minorBidi"/>
            <w:noProof/>
            <w:lang w:eastAsia="en-GB"/>
          </w:rPr>
          <w:tab/>
        </w:r>
        <w:r w:rsidR="00513548" w:rsidRPr="00AE6C1E">
          <w:rPr>
            <w:rStyle w:val="Hyperlink"/>
            <w:noProof/>
          </w:rPr>
          <w:t>Gartnavel General Hospital Clinical Staff</w:t>
        </w:r>
        <w:r w:rsidR="00513548">
          <w:rPr>
            <w:noProof/>
            <w:webHidden/>
          </w:rPr>
          <w:tab/>
        </w:r>
        <w:r w:rsidR="00513548">
          <w:rPr>
            <w:noProof/>
            <w:webHidden/>
          </w:rPr>
          <w:fldChar w:fldCharType="begin"/>
        </w:r>
        <w:r w:rsidR="00513548">
          <w:rPr>
            <w:noProof/>
            <w:webHidden/>
          </w:rPr>
          <w:instrText xml:space="preserve"> PAGEREF _Toc167955453 \h </w:instrText>
        </w:r>
        <w:r w:rsidR="00513548">
          <w:rPr>
            <w:noProof/>
            <w:webHidden/>
          </w:rPr>
        </w:r>
        <w:r w:rsidR="00513548">
          <w:rPr>
            <w:noProof/>
            <w:webHidden/>
          </w:rPr>
          <w:fldChar w:fldCharType="separate"/>
        </w:r>
        <w:r w:rsidR="00513548">
          <w:rPr>
            <w:noProof/>
            <w:webHidden/>
          </w:rPr>
          <w:t>9</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54" w:history="1">
        <w:r w:rsidR="00513548" w:rsidRPr="00AE6C1E">
          <w:rPr>
            <w:rStyle w:val="Hyperlink"/>
            <w:noProof/>
          </w:rPr>
          <w:t>4.3.7.</w:t>
        </w:r>
        <w:r w:rsidR="00513548">
          <w:rPr>
            <w:rFonts w:asciiTheme="minorHAnsi" w:eastAsiaTheme="minorEastAsia" w:hAnsiTheme="minorHAnsi" w:cstheme="minorBidi"/>
            <w:noProof/>
            <w:lang w:eastAsia="en-GB"/>
          </w:rPr>
          <w:tab/>
        </w:r>
        <w:r w:rsidR="00513548" w:rsidRPr="00AE6C1E">
          <w:rPr>
            <w:rStyle w:val="Hyperlink"/>
            <w:noProof/>
          </w:rPr>
          <w:t>Glasgow Royal Infirmary Clinical Staff</w:t>
        </w:r>
        <w:r w:rsidR="00513548">
          <w:rPr>
            <w:noProof/>
            <w:webHidden/>
          </w:rPr>
          <w:tab/>
        </w:r>
        <w:r w:rsidR="00513548">
          <w:rPr>
            <w:noProof/>
            <w:webHidden/>
          </w:rPr>
          <w:fldChar w:fldCharType="begin"/>
        </w:r>
        <w:r w:rsidR="00513548">
          <w:rPr>
            <w:noProof/>
            <w:webHidden/>
          </w:rPr>
          <w:instrText xml:space="preserve"> PAGEREF _Toc167955454 \h </w:instrText>
        </w:r>
        <w:r w:rsidR="00513548">
          <w:rPr>
            <w:noProof/>
            <w:webHidden/>
          </w:rPr>
        </w:r>
        <w:r w:rsidR="00513548">
          <w:rPr>
            <w:noProof/>
            <w:webHidden/>
          </w:rPr>
          <w:fldChar w:fldCharType="separate"/>
        </w:r>
        <w:r w:rsidR="00513548">
          <w:rPr>
            <w:noProof/>
            <w:webHidden/>
          </w:rPr>
          <w:t>9</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55" w:history="1">
        <w:r w:rsidR="00513548" w:rsidRPr="00AE6C1E">
          <w:rPr>
            <w:rStyle w:val="Hyperlink"/>
            <w:noProof/>
          </w:rPr>
          <w:t>4.3.8.</w:t>
        </w:r>
        <w:r w:rsidR="00513548">
          <w:rPr>
            <w:rFonts w:asciiTheme="minorHAnsi" w:eastAsiaTheme="minorEastAsia" w:hAnsiTheme="minorHAnsi" w:cstheme="minorBidi"/>
            <w:noProof/>
            <w:lang w:eastAsia="en-GB"/>
          </w:rPr>
          <w:tab/>
        </w:r>
        <w:r w:rsidR="00513548" w:rsidRPr="00AE6C1E">
          <w:rPr>
            <w:rStyle w:val="Hyperlink"/>
            <w:noProof/>
          </w:rPr>
          <w:t>Registrars (Glasgow Royal Infirmary)</w:t>
        </w:r>
        <w:r w:rsidR="00513548">
          <w:rPr>
            <w:noProof/>
            <w:webHidden/>
          </w:rPr>
          <w:tab/>
        </w:r>
        <w:r w:rsidR="00513548">
          <w:rPr>
            <w:noProof/>
            <w:webHidden/>
          </w:rPr>
          <w:fldChar w:fldCharType="begin"/>
        </w:r>
        <w:r w:rsidR="00513548">
          <w:rPr>
            <w:noProof/>
            <w:webHidden/>
          </w:rPr>
          <w:instrText xml:space="preserve"> PAGEREF _Toc167955455 \h </w:instrText>
        </w:r>
        <w:r w:rsidR="00513548">
          <w:rPr>
            <w:noProof/>
            <w:webHidden/>
          </w:rPr>
        </w:r>
        <w:r w:rsidR="00513548">
          <w:rPr>
            <w:noProof/>
            <w:webHidden/>
          </w:rPr>
          <w:fldChar w:fldCharType="separate"/>
        </w:r>
        <w:r w:rsidR="00513548">
          <w:rPr>
            <w:noProof/>
            <w:webHidden/>
          </w:rPr>
          <w:t>10</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56" w:history="1">
        <w:r w:rsidR="00513548" w:rsidRPr="00AE6C1E">
          <w:rPr>
            <w:rStyle w:val="Hyperlink"/>
            <w:noProof/>
          </w:rPr>
          <w:t>4.3.9.</w:t>
        </w:r>
        <w:r w:rsidR="00513548">
          <w:rPr>
            <w:rFonts w:asciiTheme="minorHAnsi" w:eastAsiaTheme="minorEastAsia" w:hAnsiTheme="minorHAnsi" w:cstheme="minorBidi"/>
            <w:noProof/>
            <w:lang w:eastAsia="en-GB"/>
          </w:rPr>
          <w:tab/>
        </w:r>
        <w:r w:rsidR="00513548" w:rsidRPr="00AE6C1E">
          <w:rPr>
            <w:rStyle w:val="Hyperlink"/>
            <w:noProof/>
          </w:rPr>
          <w:t>Registrars (Gartnavel General Hospital)</w:t>
        </w:r>
        <w:r w:rsidR="00513548">
          <w:rPr>
            <w:noProof/>
            <w:webHidden/>
          </w:rPr>
          <w:tab/>
        </w:r>
        <w:r w:rsidR="00513548">
          <w:rPr>
            <w:noProof/>
            <w:webHidden/>
          </w:rPr>
          <w:fldChar w:fldCharType="begin"/>
        </w:r>
        <w:r w:rsidR="00513548">
          <w:rPr>
            <w:noProof/>
            <w:webHidden/>
          </w:rPr>
          <w:instrText xml:space="preserve"> PAGEREF _Toc167955456 \h </w:instrText>
        </w:r>
        <w:r w:rsidR="00513548">
          <w:rPr>
            <w:noProof/>
            <w:webHidden/>
          </w:rPr>
        </w:r>
        <w:r w:rsidR="00513548">
          <w:rPr>
            <w:noProof/>
            <w:webHidden/>
          </w:rPr>
          <w:fldChar w:fldCharType="separate"/>
        </w:r>
        <w:r w:rsidR="00513548">
          <w:rPr>
            <w:noProof/>
            <w:webHidden/>
          </w:rPr>
          <w:t>10</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57" w:history="1">
        <w:r w:rsidR="00513548" w:rsidRPr="00AE6C1E">
          <w:rPr>
            <w:rStyle w:val="Hyperlink"/>
            <w:noProof/>
          </w:rPr>
          <w:t>4.3.10.</w:t>
        </w:r>
        <w:r w:rsidR="00513548">
          <w:rPr>
            <w:rFonts w:asciiTheme="minorHAnsi" w:eastAsiaTheme="minorEastAsia" w:hAnsiTheme="minorHAnsi" w:cstheme="minorBidi"/>
            <w:noProof/>
            <w:lang w:eastAsia="en-GB"/>
          </w:rPr>
          <w:tab/>
        </w:r>
        <w:r w:rsidR="00513548" w:rsidRPr="00AE6C1E">
          <w:rPr>
            <w:rStyle w:val="Hyperlink"/>
            <w:noProof/>
          </w:rPr>
          <w:t>Stobhill ACH Clinical Staff</w:t>
        </w:r>
        <w:r w:rsidR="00513548">
          <w:rPr>
            <w:noProof/>
            <w:webHidden/>
          </w:rPr>
          <w:tab/>
        </w:r>
        <w:r w:rsidR="00513548">
          <w:rPr>
            <w:noProof/>
            <w:webHidden/>
          </w:rPr>
          <w:fldChar w:fldCharType="begin"/>
        </w:r>
        <w:r w:rsidR="00513548">
          <w:rPr>
            <w:noProof/>
            <w:webHidden/>
          </w:rPr>
          <w:instrText xml:space="preserve"> PAGEREF _Toc167955457 \h </w:instrText>
        </w:r>
        <w:r w:rsidR="00513548">
          <w:rPr>
            <w:noProof/>
            <w:webHidden/>
          </w:rPr>
        </w:r>
        <w:r w:rsidR="00513548">
          <w:rPr>
            <w:noProof/>
            <w:webHidden/>
          </w:rPr>
          <w:fldChar w:fldCharType="separate"/>
        </w:r>
        <w:r w:rsidR="00513548">
          <w:rPr>
            <w:noProof/>
            <w:webHidden/>
          </w:rPr>
          <w:t>10</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58" w:history="1">
        <w:r w:rsidR="00513548" w:rsidRPr="00AE6C1E">
          <w:rPr>
            <w:rStyle w:val="Hyperlink"/>
            <w:noProof/>
          </w:rPr>
          <w:t>4.3.11.</w:t>
        </w:r>
        <w:r w:rsidR="00513548">
          <w:rPr>
            <w:rFonts w:asciiTheme="minorHAnsi" w:eastAsiaTheme="minorEastAsia" w:hAnsiTheme="minorHAnsi" w:cstheme="minorBidi"/>
            <w:noProof/>
            <w:lang w:eastAsia="en-GB"/>
          </w:rPr>
          <w:tab/>
        </w:r>
        <w:r w:rsidR="00513548" w:rsidRPr="00AE6C1E">
          <w:rPr>
            <w:rStyle w:val="Hyperlink"/>
            <w:noProof/>
          </w:rPr>
          <w:t>Senior Laboratory Staff (All sites)</w:t>
        </w:r>
        <w:r w:rsidR="00513548">
          <w:rPr>
            <w:noProof/>
            <w:webHidden/>
          </w:rPr>
          <w:tab/>
        </w:r>
        <w:r w:rsidR="00513548">
          <w:rPr>
            <w:noProof/>
            <w:webHidden/>
          </w:rPr>
          <w:fldChar w:fldCharType="begin"/>
        </w:r>
        <w:r w:rsidR="00513548">
          <w:rPr>
            <w:noProof/>
            <w:webHidden/>
          </w:rPr>
          <w:instrText xml:space="preserve"> PAGEREF _Toc167955458 \h </w:instrText>
        </w:r>
        <w:r w:rsidR="00513548">
          <w:rPr>
            <w:noProof/>
            <w:webHidden/>
          </w:rPr>
        </w:r>
        <w:r w:rsidR="00513548">
          <w:rPr>
            <w:noProof/>
            <w:webHidden/>
          </w:rPr>
          <w:fldChar w:fldCharType="separate"/>
        </w:r>
        <w:r w:rsidR="00513548">
          <w:rPr>
            <w:noProof/>
            <w:webHidden/>
          </w:rPr>
          <w:t>10</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59" w:history="1">
        <w:r w:rsidR="00513548" w:rsidRPr="00AE6C1E">
          <w:rPr>
            <w:rStyle w:val="Hyperlink"/>
            <w:noProof/>
          </w:rPr>
          <w:t>4.3.12.</w:t>
        </w:r>
        <w:r w:rsidR="00513548">
          <w:rPr>
            <w:rFonts w:asciiTheme="minorHAnsi" w:eastAsiaTheme="minorEastAsia" w:hAnsiTheme="minorHAnsi" w:cstheme="minorBidi"/>
            <w:noProof/>
            <w:lang w:eastAsia="en-GB"/>
          </w:rPr>
          <w:tab/>
        </w:r>
        <w:r w:rsidR="00513548" w:rsidRPr="00AE6C1E">
          <w:rPr>
            <w:rStyle w:val="Hyperlink"/>
            <w:noProof/>
          </w:rPr>
          <w:t>Lead Scientific Staff Gartnavel General Hospital</w:t>
        </w:r>
        <w:r w:rsidR="00513548">
          <w:rPr>
            <w:noProof/>
            <w:webHidden/>
          </w:rPr>
          <w:tab/>
        </w:r>
        <w:r w:rsidR="00513548">
          <w:rPr>
            <w:noProof/>
            <w:webHidden/>
          </w:rPr>
          <w:fldChar w:fldCharType="begin"/>
        </w:r>
        <w:r w:rsidR="00513548">
          <w:rPr>
            <w:noProof/>
            <w:webHidden/>
          </w:rPr>
          <w:instrText xml:space="preserve"> PAGEREF _Toc167955459 \h </w:instrText>
        </w:r>
        <w:r w:rsidR="00513548">
          <w:rPr>
            <w:noProof/>
            <w:webHidden/>
          </w:rPr>
        </w:r>
        <w:r w:rsidR="00513548">
          <w:rPr>
            <w:noProof/>
            <w:webHidden/>
          </w:rPr>
          <w:fldChar w:fldCharType="separate"/>
        </w:r>
        <w:r w:rsidR="00513548">
          <w:rPr>
            <w:noProof/>
            <w:webHidden/>
          </w:rPr>
          <w:t>11</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60" w:history="1">
        <w:r w:rsidR="00513548" w:rsidRPr="00AE6C1E">
          <w:rPr>
            <w:rStyle w:val="Hyperlink"/>
            <w:noProof/>
          </w:rPr>
          <w:t>4.3.13.</w:t>
        </w:r>
        <w:r w:rsidR="00513548">
          <w:rPr>
            <w:rFonts w:asciiTheme="minorHAnsi" w:eastAsiaTheme="minorEastAsia" w:hAnsiTheme="minorHAnsi" w:cstheme="minorBidi"/>
            <w:noProof/>
            <w:lang w:eastAsia="en-GB"/>
          </w:rPr>
          <w:tab/>
        </w:r>
        <w:r w:rsidR="00513548" w:rsidRPr="00AE6C1E">
          <w:rPr>
            <w:rStyle w:val="Hyperlink"/>
            <w:noProof/>
          </w:rPr>
          <w:t>Lead Scientific Staff Glasgow Royal Infirmary</w:t>
        </w:r>
        <w:r w:rsidR="00513548">
          <w:rPr>
            <w:noProof/>
            <w:webHidden/>
          </w:rPr>
          <w:tab/>
        </w:r>
        <w:r w:rsidR="00513548">
          <w:rPr>
            <w:noProof/>
            <w:webHidden/>
          </w:rPr>
          <w:fldChar w:fldCharType="begin"/>
        </w:r>
        <w:r w:rsidR="00513548">
          <w:rPr>
            <w:noProof/>
            <w:webHidden/>
          </w:rPr>
          <w:instrText xml:space="preserve"> PAGEREF _Toc167955460 \h </w:instrText>
        </w:r>
        <w:r w:rsidR="00513548">
          <w:rPr>
            <w:noProof/>
            <w:webHidden/>
          </w:rPr>
        </w:r>
        <w:r w:rsidR="00513548">
          <w:rPr>
            <w:noProof/>
            <w:webHidden/>
          </w:rPr>
          <w:fldChar w:fldCharType="separate"/>
        </w:r>
        <w:r w:rsidR="00513548">
          <w:rPr>
            <w:noProof/>
            <w:webHidden/>
          </w:rPr>
          <w:t>11</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61" w:history="1">
        <w:r w:rsidR="00513548" w:rsidRPr="00AE6C1E">
          <w:rPr>
            <w:rStyle w:val="Hyperlink"/>
            <w:noProof/>
          </w:rPr>
          <w:t>4.3.14.</w:t>
        </w:r>
        <w:r w:rsidR="00513548">
          <w:rPr>
            <w:rFonts w:asciiTheme="minorHAnsi" w:eastAsiaTheme="minorEastAsia" w:hAnsiTheme="minorHAnsi" w:cstheme="minorBidi"/>
            <w:noProof/>
            <w:lang w:eastAsia="en-GB"/>
          </w:rPr>
          <w:tab/>
        </w:r>
        <w:r w:rsidR="00513548" w:rsidRPr="00AE6C1E">
          <w:rPr>
            <w:rStyle w:val="Hyperlink"/>
            <w:noProof/>
          </w:rPr>
          <w:t>Transfusion Practitioner</w:t>
        </w:r>
        <w:r w:rsidR="00513548">
          <w:rPr>
            <w:noProof/>
            <w:webHidden/>
          </w:rPr>
          <w:tab/>
        </w:r>
        <w:r w:rsidR="00513548">
          <w:rPr>
            <w:noProof/>
            <w:webHidden/>
          </w:rPr>
          <w:fldChar w:fldCharType="begin"/>
        </w:r>
        <w:r w:rsidR="00513548">
          <w:rPr>
            <w:noProof/>
            <w:webHidden/>
          </w:rPr>
          <w:instrText xml:space="preserve"> PAGEREF _Toc167955461 \h </w:instrText>
        </w:r>
        <w:r w:rsidR="00513548">
          <w:rPr>
            <w:noProof/>
            <w:webHidden/>
          </w:rPr>
        </w:r>
        <w:r w:rsidR="00513548">
          <w:rPr>
            <w:noProof/>
            <w:webHidden/>
          </w:rPr>
          <w:fldChar w:fldCharType="separate"/>
        </w:r>
        <w:r w:rsidR="00513548">
          <w:rPr>
            <w:noProof/>
            <w:webHidden/>
          </w:rPr>
          <w:t>12</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462" w:history="1">
        <w:r w:rsidR="00513548" w:rsidRPr="00AE6C1E">
          <w:rPr>
            <w:rStyle w:val="Hyperlink"/>
            <w:noProof/>
          </w:rPr>
          <w:t>5.</w:t>
        </w:r>
        <w:r w:rsidR="00513548">
          <w:rPr>
            <w:rFonts w:asciiTheme="minorHAnsi" w:eastAsiaTheme="minorEastAsia" w:hAnsiTheme="minorHAnsi" w:cstheme="minorBidi"/>
            <w:noProof/>
            <w:lang w:eastAsia="en-GB"/>
          </w:rPr>
          <w:tab/>
        </w:r>
        <w:r w:rsidR="00513548" w:rsidRPr="00AE6C1E">
          <w:rPr>
            <w:rStyle w:val="Hyperlink"/>
            <w:noProof/>
          </w:rPr>
          <w:t>Urgent Samples, Advice and Result Interpretation</w:t>
        </w:r>
        <w:r w:rsidR="00513548">
          <w:rPr>
            <w:noProof/>
            <w:webHidden/>
          </w:rPr>
          <w:tab/>
        </w:r>
        <w:r w:rsidR="00513548">
          <w:rPr>
            <w:noProof/>
            <w:webHidden/>
          </w:rPr>
          <w:fldChar w:fldCharType="begin"/>
        </w:r>
        <w:r w:rsidR="00513548">
          <w:rPr>
            <w:noProof/>
            <w:webHidden/>
          </w:rPr>
          <w:instrText xml:space="preserve"> PAGEREF _Toc167955462 \h </w:instrText>
        </w:r>
        <w:r w:rsidR="00513548">
          <w:rPr>
            <w:noProof/>
            <w:webHidden/>
          </w:rPr>
        </w:r>
        <w:r w:rsidR="00513548">
          <w:rPr>
            <w:noProof/>
            <w:webHidden/>
          </w:rPr>
          <w:fldChar w:fldCharType="separate"/>
        </w:r>
        <w:r w:rsidR="00513548">
          <w:rPr>
            <w:noProof/>
            <w:webHidden/>
          </w:rPr>
          <w:t>12</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63" w:history="1">
        <w:r w:rsidR="00513548" w:rsidRPr="00AE6C1E">
          <w:rPr>
            <w:rStyle w:val="Hyperlink"/>
            <w:noProof/>
          </w:rPr>
          <w:t>5.1.</w:t>
        </w:r>
        <w:r w:rsidR="00513548">
          <w:rPr>
            <w:rFonts w:asciiTheme="minorHAnsi" w:eastAsiaTheme="minorEastAsia" w:hAnsiTheme="minorHAnsi" w:cstheme="minorBidi"/>
            <w:noProof/>
            <w:lang w:eastAsia="en-GB"/>
          </w:rPr>
          <w:tab/>
        </w:r>
        <w:r w:rsidR="00513548" w:rsidRPr="00AE6C1E">
          <w:rPr>
            <w:rStyle w:val="Hyperlink"/>
            <w:noProof/>
          </w:rPr>
          <w:t>Urgent Samples</w:t>
        </w:r>
        <w:r w:rsidR="00513548">
          <w:rPr>
            <w:noProof/>
            <w:webHidden/>
          </w:rPr>
          <w:tab/>
        </w:r>
        <w:r w:rsidR="00513548">
          <w:rPr>
            <w:noProof/>
            <w:webHidden/>
          </w:rPr>
          <w:fldChar w:fldCharType="begin"/>
        </w:r>
        <w:r w:rsidR="00513548">
          <w:rPr>
            <w:noProof/>
            <w:webHidden/>
          </w:rPr>
          <w:instrText xml:space="preserve"> PAGEREF _Toc167955463 \h </w:instrText>
        </w:r>
        <w:r w:rsidR="00513548">
          <w:rPr>
            <w:noProof/>
            <w:webHidden/>
          </w:rPr>
        </w:r>
        <w:r w:rsidR="00513548">
          <w:rPr>
            <w:noProof/>
            <w:webHidden/>
          </w:rPr>
          <w:fldChar w:fldCharType="separate"/>
        </w:r>
        <w:r w:rsidR="00513548">
          <w:rPr>
            <w:noProof/>
            <w:webHidden/>
          </w:rPr>
          <w:t>12</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64" w:history="1">
        <w:r w:rsidR="00513548" w:rsidRPr="00AE6C1E">
          <w:rPr>
            <w:rStyle w:val="Hyperlink"/>
            <w:noProof/>
          </w:rPr>
          <w:t>5.1.1.</w:t>
        </w:r>
        <w:r w:rsidR="00513548">
          <w:rPr>
            <w:rFonts w:asciiTheme="minorHAnsi" w:eastAsiaTheme="minorEastAsia" w:hAnsiTheme="minorHAnsi" w:cstheme="minorBidi"/>
            <w:noProof/>
            <w:lang w:eastAsia="en-GB"/>
          </w:rPr>
          <w:tab/>
        </w:r>
        <w:r w:rsidR="00513548" w:rsidRPr="00AE6C1E">
          <w:rPr>
            <w:rStyle w:val="Hyperlink"/>
            <w:noProof/>
          </w:rPr>
          <w:t>Glasgow Royal Infirmary and Gartnavel General Hospital</w:t>
        </w:r>
        <w:r w:rsidR="00513548">
          <w:rPr>
            <w:noProof/>
            <w:webHidden/>
          </w:rPr>
          <w:tab/>
        </w:r>
        <w:r w:rsidR="00513548">
          <w:rPr>
            <w:noProof/>
            <w:webHidden/>
          </w:rPr>
          <w:fldChar w:fldCharType="begin"/>
        </w:r>
        <w:r w:rsidR="00513548">
          <w:rPr>
            <w:noProof/>
            <w:webHidden/>
          </w:rPr>
          <w:instrText xml:space="preserve"> PAGEREF _Toc167955464 \h </w:instrText>
        </w:r>
        <w:r w:rsidR="00513548">
          <w:rPr>
            <w:noProof/>
            <w:webHidden/>
          </w:rPr>
        </w:r>
        <w:r w:rsidR="00513548">
          <w:rPr>
            <w:noProof/>
            <w:webHidden/>
          </w:rPr>
          <w:fldChar w:fldCharType="separate"/>
        </w:r>
        <w:r w:rsidR="00513548">
          <w:rPr>
            <w:noProof/>
            <w:webHidden/>
          </w:rPr>
          <w:t>12</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65" w:history="1">
        <w:r w:rsidR="00513548" w:rsidRPr="00AE6C1E">
          <w:rPr>
            <w:rStyle w:val="Hyperlink"/>
            <w:noProof/>
          </w:rPr>
          <w:t>5.1.2.</w:t>
        </w:r>
        <w:r w:rsidR="00513548">
          <w:rPr>
            <w:rFonts w:asciiTheme="minorHAnsi" w:eastAsiaTheme="minorEastAsia" w:hAnsiTheme="minorHAnsi" w:cstheme="minorBidi"/>
            <w:noProof/>
            <w:lang w:eastAsia="en-GB"/>
          </w:rPr>
          <w:tab/>
        </w:r>
        <w:r w:rsidR="00513548" w:rsidRPr="00AE6C1E">
          <w:rPr>
            <w:rStyle w:val="Hyperlink"/>
            <w:noProof/>
          </w:rPr>
          <w:t>Stobhill ACH</w:t>
        </w:r>
        <w:r w:rsidR="00513548">
          <w:rPr>
            <w:noProof/>
            <w:webHidden/>
          </w:rPr>
          <w:tab/>
        </w:r>
        <w:r w:rsidR="00513548">
          <w:rPr>
            <w:noProof/>
            <w:webHidden/>
          </w:rPr>
          <w:fldChar w:fldCharType="begin"/>
        </w:r>
        <w:r w:rsidR="00513548">
          <w:rPr>
            <w:noProof/>
            <w:webHidden/>
          </w:rPr>
          <w:instrText xml:space="preserve"> PAGEREF _Toc167955465 \h </w:instrText>
        </w:r>
        <w:r w:rsidR="00513548">
          <w:rPr>
            <w:noProof/>
            <w:webHidden/>
          </w:rPr>
        </w:r>
        <w:r w:rsidR="00513548">
          <w:rPr>
            <w:noProof/>
            <w:webHidden/>
          </w:rPr>
          <w:fldChar w:fldCharType="separate"/>
        </w:r>
        <w:r w:rsidR="00513548">
          <w:rPr>
            <w:noProof/>
            <w:webHidden/>
          </w:rPr>
          <w:t>12</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66" w:history="1">
        <w:r w:rsidR="00513548" w:rsidRPr="00AE6C1E">
          <w:rPr>
            <w:rStyle w:val="Hyperlink"/>
            <w:noProof/>
          </w:rPr>
          <w:t>5.1.3.</w:t>
        </w:r>
        <w:r w:rsidR="00513548">
          <w:rPr>
            <w:rFonts w:asciiTheme="minorHAnsi" w:eastAsiaTheme="minorEastAsia" w:hAnsiTheme="minorHAnsi" w:cstheme="minorBidi"/>
            <w:noProof/>
            <w:lang w:eastAsia="en-GB"/>
          </w:rPr>
          <w:tab/>
        </w:r>
        <w:r w:rsidR="00513548" w:rsidRPr="00AE6C1E">
          <w:rPr>
            <w:rStyle w:val="Hyperlink"/>
            <w:noProof/>
          </w:rPr>
          <w:t>West Glasgow ACH</w:t>
        </w:r>
        <w:r w:rsidR="00513548">
          <w:rPr>
            <w:noProof/>
            <w:webHidden/>
          </w:rPr>
          <w:tab/>
        </w:r>
        <w:r w:rsidR="00513548">
          <w:rPr>
            <w:noProof/>
            <w:webHidden/>
          </w:rPr>
          <w:fldChar w:fldCharType="begin"/>
        </w:r>
        <w:r w:rsidR="00513548">
          <w:rPr>
            <w:noProof/>
            <w:webHidden/>
          </w:rPr>
          <w:instrText xml:space="preserve"> PAGEREF _Toc167955466 \h </w:instrText>
        </w:r>
        <w:r w:rsidR="00513548">
          <w:rPr>
            <w:noProof/>
            <w:webHidden/>
          </w:rPr>
        </w:r>
        <w:r w:rsidR="00513548">
          <w:rPr>
            <w:noProof/>
            <w:webHidden/>
          </w:rPr>
          <w:fldChar w:fldCharType="separate"/>
        </w:r>
        <w:r w:rsidR="00513548">
          <w:rPr>
            <w:noProof/>
            <w:webHidden/>
          </w:rPr>
          <w:t>13</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67" w:history="1">
        <w:r w:rsidR="00513548" w:rsidRPr="00AE6C1E">
          <w:rPr>
            <w:rStyle w:val="Hyperlink"/>
            <w:noProof/>
          </w:rPr>
          <w:t>5.1.4.</w:t>
        </w:r>
        <w:r w:rsidR="00513548">
          <w:rPr>
            <w:rFonts w:asciiTheme="minorHAnsi" w:eastAsiaTheme="minorEastAsia" w:hAnsiTheme="minorHAnsi" w:cstheme="minorBidi"/>
            <w:noProof/>
            <w:lang w:eastAsia="en-GB"/>
          </w:rPr>
          <w:tab/>
        </w:r>
        <w:r w:rsidR="00513548" w:rsidRPr="00AE6C1E">
          <w:rPr>
            <w:rStyle w:val="Hyperlink"/>
            <w:noProof/>
          </w:rPr>
          <w:t>North East Glasgow GP’s</w:t>
        </w:r>
        <w:r w:rsidR="00513548">
          <w:rPr>
            <w:noProof/>
            <w:webHidden/>
          </w:rPr>
          <w:tab/>
        </w:r>
        <w:r w:rsidR="00513548">
          <w:rPr>
            <w:noProof/>
            <w:webHidden/>
          </w:rPr>
          <w:fldChar w:fldCharType="begin"/>
        </w:r>
        <w:r w:rsidR="00513548">
          <w:rPr>
            <w:noProof/>
            <w:webHidden/>
          </w:rPr>
          <w:instrText xml:space="preserve"> PAGEREF _Toc167955467 \h </w:instrText>
        </w:r>
        <w:r w:rsidR="00513548">
          <w:rPr>
            <w:noProof/>
            <w:webHidden/>
          </w:rPr>
        </w:r>
        <w:r w:rsidR="00513548">
          <w:rPr>
            <w:noProof/>
            <w:webHidden/>
          </w:rPr>
          <w:fldChar w:fldCharType="separate"/>
        </w:r>
        <w:r w:rsidR="00513548">
          <w:rPr>
            <w:noProof/>
            <w:webHidden/>
          </w:rPr>
          <w:t>13</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68" w:history="1">
        <w:r w:rsidR="00513548" w:rsidRPr="00AE6C1E">
          <w:rPr>
            <w:rStyle w:val="Hyperlink"/>
            <w:noProof/>
          </w:rPr>
          <w:t>5.1.5.</w:t>
        </w:r>
        <w:r w:rsidR="00513548">
          <w:rPr>
            <w:rFonts w:asciiTheme="minorHAnsi" w:eastAsiaTheme="minorEastAsia" w:hAnsiTheme="minorHAnsi" w:cstheme="minorBidi"/>
            <w:noProof/>
            <w:lang w:eastAsia="en-GB"/>
          </w:rPr>
          <w:tab/>
        </w:r>
        <w:r w:rsidR="00513548" w:rsidRPr="00AE6C1E">
          <w:rPr>
            <w:rStyle w:val="Hyperlink"/>
            <w:noProof/>
          </w:rPr>
          <w:t>North West Glasgow GP’s</w:t>
        </w:r>
        <w:r w:rsidR="00513548">
          <w:rPr>
            <w:noProof/>
            <w:webHidden/>
          </w:rPr>
          <w:tab/>
        </w:r>
        <w:r w:rsidR="00513548">
          <w:rPr>
            <w:noProof/>
            <w:webHidden/>
          </w:rPr>
          <w:fldChar w:fldCharType="begin"/>
        </w:r>
        <w:r w:rsidR="00513548">
          <w:rPr>
            <w:noProof/>
            <w:webHidden/>
          </w:rPr>
          <w:instrText xml:space="preserve"> PAGEREF _Toc167955468 \h </w:instrText>
        </w:r>
        <w:r w:rsidR="00513548">
          <w:rPr>
            <w:noProof/>
            <w:webHidden/>
          </w:rPr>
        </w:r>
        <w:r w:rsidR="00513548">
          <w:rPr>
            <w:noProof/>
            <w:webHidden/>
          </w:rPr>
          <w:fldChar w:fldCharType="separate"/>
        </w:r>
        <w:r w:rsidR="00513548">
          <w:rPr>
            <w:noProof/>
            <w:webHidden/>
          </w:rPr>
          <w:t>13</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69" w:history="1">
        <w:r w:rsidR="00513548" w:rsidRPr="00AE6C1E">
          <w:rPr>
            <w:rStyle w:val="Hyperlink"/>
            <w:noProof/>
          </w:rPr>
          <w:t>5.2.</w:t>
        </w:r>
        <w:r w:rsidR="00513548">
          <w:rPr>
            <w:rFonts w:asciiTheme="minorHAnsi" w:eastAsiaTheme="minorEastAsia" w:hAnsiTheme="minorHAnsi" w:cstheme="minorBidi"/>
            <w:noProof/>
            <w:lang w:eastAsia="en-GB"/>
          </w:rPr>
          <w:tab/>
        </w:r>
        <w:r w:rsidR="00513548" w:rsidRPr="00AE6C1E">
          <w:rPr>
            <w:rStyle w:val="Hyperlink"/>
            <w:noProof/>
          </w:rPr>
          <w:t>Advice</w:t>
        </w:r>
        <w:r w:rsidR="00513548">
          <w:rPr>
            <w:noProof/>
            <w:webHidden/>
          </w:rPr>
          <w:tab/>
        </w:r>
        <w:r w:rsidR="00513548">
          <w:rPr>
            <w:noProof/>
            <w:webHidden/>
          </w:rPr>
          <w:fldChar w:fldCharType="begin"/>
        </w:r>
        <w:r w:rsidR="00513548">
          <w:rPr>
            <w:noProof/>
            <w:webHidden/>
          </w:rPr>
          <w:instrText xml:space="preserve"> PAGEREF _Toc167955469 \h </w:instrText>
        </w:r>
        <w:r w:rsidR="00513548">
          <w:rPr>
            <w:noProof/>
            <w:webHidden/>
          </w:rPr>
        </w:r>
        <w:r w:rsidR="00513548">
          <w:rPr>
            <w:noProof/>
            <w:webHidden/>
          </w:rPr>
          <w:fldChar w:fldCharType="separate"/>
        </w:r>
        <w:r w:rsidR="00513548">
          <w:rPr>
            <w:noProof/>
            <w:webHidden/>
          </w:rPr>
          <w:t>13</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70" w:history="1">
        <w:r w:rsidR="00513548" w:rsidRPr="00AE6C1E">
          <w:rPr>
            <w:rStyle w:val="Hyperlink"/>
            <w:noProof/>
          </w:rPr>
          <w:t>5.2.1.</w:t>
        </w:r>
        <w:r w:rsidR="00513548">
          <w:rPr>
            <w:rFonts w:asciiTheme="minorHAnsi" w:eastAsiaTheme="minorEastAsia" w:hAnsiTheme="minorHAnsi" w:cstheme="minorBidi"/>
            <w:noProof/>
            <w:lang w:eastAsia="en-GB"/>
          </w:rPr>
          <w:tab/>
        </w:r>
        <w:r w:rsidR="00513548" w:rsidRPr="00AE6C1E">
          <w:rPr>
            <w:rStyle w:val="Hyperlink"/>
            <w:noProof/>
          </w:rPr>
          <w:t>North West Glasgow GP’s</w:t>
        </w:r>
        <w:r w:rsidR="00513548">
          <w:rPr>
            <w:noProof/>
            <w:webHidden/>
          </w:rPr>
          <w:tab/>
        </w:r>
        <w:r w:rsidR="00513548">
          <w:rPr>
            <w:noProof/>
            <w:webHidden/>
          </w:rPr>
          <w:fldChar w:fldCharType="begin"/>
        </w:r>
        <w:r w:rsidR="00513548">
          <w:rPr>
            <w:noProof/>
            <w:webHidden/>
          </w:rPr>
          <w:instrText xml:space="preserve"> PAGEREF _Toc167955470 \h </w:instrText>
        </w:r>
        <w:r w:rsidR="00513548">
          <w:rPr>
            <w:noProof/>
            <w:webHidden/>
          </w:rPr>
        </w:r>
        <w:r w:rsidR="00513548">
          <w:rPr>
            <w:noProof/>
            <w:webHidden/>
          </w:rPr>
          <w:fldChar w:fldCharType="separate"/>
        </w:r>
        <w:r w:rsidR="00513548">
          <w:rPr>
            <w:noProof/>
            <w:webHidden/>
          </w:rPr>
          <w:t>13</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471" w:history="1">
        <w:r w:rsidR="00513548" w:rsidRPr="00AE6C1E">
          <w:rPr>
            <w:rStyle w:val="Hyperlink"/>
            <w:noProof/>
          </w:rPr>
          <w:t>6.</w:t>
        </w:r>
        <w:r w:rsidR="00513548">
          <w:rPr>
            <w:rFonts w:asciiTheme="minorHAnsi" w:eastAsiaTheme="minorEastAsia" w:hAnsiTheme="minorHAnsi" w:cstheme="minorBidi"/>
            <w:noProof/>
            <w:lang w:eastAsia="en-GB"/>
          </w:rPr>
          <w:tab/>
        </w:r>
        <w:r w:rsidR="00513548" w:rsidRPr="00AE6C1E">
          <w:rPr>
            <w:rStyle w:val="Hyperlink"/>
            <w:noProof/>
          </w:rPr>
          <w:t>Specimen Collection</w:t>
        </w:r>
        <w:r w:rsidR="00513548">
          <w:rPr>
            <w:noProof/>
            <w:webHidden/>
          </w:rPr>
          <w:tab/>
        </w:r>
        <w:r w:rsidR="00513548">
          <w:rPr>
            <w:noProof/>
            <w:webHidden/>
          </w:rPr>
          <w:fldChar w:fldCharType="begin"/>
        </w:r>
        <w:r w:rsidR="00513548">
          <w:rPr>
            <w:noProof/>
            <w:webHidden/>
          </w:rPr>
          <w:instrText xml:space="preserve"> PAGEREF _Toc167955471 \h </w:instrText>
        </w:r>
        <w:r w:rsidR="00513548">
          <w:rPr>
            <w:noProof/>
            <w:webHidden/>
          </w:rPr>
        </w:r>
        <w:r w:rsidR="00513548">
          <w:rPr>
            <w:noProof/>
            <w:webHidden/>
          </w:rPr>
          <w:fldChar w:fldCharType="separate"/>
        </w:r>
        <w:r w:rsidR="00513548">
          <w:rPr>
            <w:noProof/>
            <w:webHidden/>
          </w:rPr>
          <w:t>13</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72" w:history="1">
        <w:r w:rsidR="00513548" w:rsidRPr="00AE6C1E">
          <w:rPr>
            <w:rStyle w:val="Hyperlink"/>
            <w:noProof/>
          </w:rPr>
          <w:t>6.1.</w:t>
        </w:r>
        <w:r w:rsidR="00513548">
          <w:rPr>
            <w:rFonts w:asciiTheme="minorHAnsi" w:eastAsiaTheme="minorEastAsia" w:hAnsiTheme="minorHAnsi" w:cstheme="minorBidi"/>
            <w:noProof/>
            <w:lang w:eastAsia="en-GB"/>
          </w:rPr>
          <w:tab/>
        </w:r>
        <w:r w:rsidR="00513548" w:rsidRPr="00AE6C1E">
          <w:rPr>
            <w:rStyle w:val="Hyperlink"/>
            <w:noProof/>
          </w:rPr>
          <w:t>Specimen Type</w:t>
        </w:r>
        <w:r w:rsidR="00513548">
          <w:rPr>
            <w:noProof/>
            <w:webHidden/>
          </w:rPr>
          <w:tab/>
        </w:r>
        <w:r w:rsidR="00513548">
          <w:rPr>
            <w:noProof/>
            <w:webHidden/>
          </w:rPr>
          <w:fldChar w:fldCharType="begin"/>
        </w:r>
        <w:r w:rsidR="00513548">
          <w:rPr>
            <w:noProof/>
            <w:webHidden/>
          </w:rPr>
          <w:instrText xml:space="preserve"> PAGEREF _Toc167955472 \h </w:instrText>
        </w:r>
        <w:r w:rsidR="00513548">
          <w:rPr>
            <w:noProof/>
            <w:webHidden/>
          </w:rPr>
        </w:r>
        <w:r w:rsidR="00513548">
          <w:rPr>
            <w:noProof/>
            <w:webHidden/>
          </w:rPr>
          <w:fldChar w:fldCharType="separate"/>
        </w:r>
        <w:r w:rsidR="00513548">
          <w:rPr>
            <w:noProof/>
            <w:webHidden/>
          </w:rPr>
          <w:t>14</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73" w:history="1">
        <w:r w:rsidR="00513548" w:rsidRPr="00AE6C1E">
          <w:rPr>
            <w:rStyle w:val="Hyperlink"/>
            <w:noProof/>
          </w:rPr>
          <w:t>6.2.</w:t>
        </w:r>
        <w:r w:rsidR="00513548">
          <w:rPr>
            <w:rFonts w:asciiTheme="minorHAnsi" w:eastAsiaTheme="minorEastAsia" w:hAnsiTheme="minorHAnsi" w:cstheme="minorBidi"/>
            <w:noProof/>
            <w:lang w:eastAsia="en-GB"/>
          </w:rPr>
          <w:tab/>
        </w:r>
        <w:r w:rsidR="00513548" w:rsidRPr="00AE6C1E">
          <w:rPr>
            <w:rStyle w:val="Hyperlink"/>
            <w:noProof/>
          </w:rPr>
          <w:t>Sample Labelling</w:t>
        </w:r>
        <w:r w:rsidR="00513548">
          <w:rPr>
            <w:noProof/>
            <w:webHidden/>
          </w:rPr>
          <w:tab/>
        </w:r>
        <w:r w:rsidR="00513548">
          <w:rPr>
            <w:noProof/>
            <w:webHidden/>
          </w:rPr>
          <w:fldChar w:fldCharType="begin"/>
        </w:r>
        <w:r w:rsidR="00513548">
          <w:rPr>
            <w:noProof/>
            <w:webHidden/>
          </w:rPr>
          <w:instrText xml:space="preserve"> PAGEREF _Toc167955473 \h </w:instrText>
        </w:r>
        <w:r w:rsidR="00513548">
          <w:rPr>
            <w:noProof/>
            <w:webHidden/>
          </w:rPr>
        </w:r>
        <w:r w:rsidR="00513548">
          <w:rPr>
            <w:noProof/>
            <w:webHidden/>
          </w:rPr>
          <w:fldChar w:fldCharType="separate"/>
        </w:r>
        <w:r w:rsidR="00513548">
          <w:rPr>
            <w:noProof/>
            <w:webHidden/>
          </w:rPr>
          <w:t>14</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74" w:history="1">
        <w:r w:rsidR="00513548" w:rsidRPr="00AE6C1E">
          <w:rPr>
            <w:rStyle w:val="Hyperlink"/>
            <w:noProof/>
          </w:rPr>
          <w:t>6.2.1.</w:t>
        </w:r>
        <w:r w:rsidR="00513548">
          <w:rPr>
            <w:rFonts w:asciiTheme="minorHAnsi" w:eastAsiaTheme="minorEastAsia" w:hAnsiTheme="minorHAnsi" w:cstheme="minorBidi"/>
            <w:noProof/>
            <w:lang w:eastAsia="en-GB"/>
          </w:rPr>
          <w:tab/>
        </w:r>
        <w:r w:rsidR="00513548" w:rsidRPr="00AE6C1E">
          <w:rPr>
            <w:rStyle w:val="Hyperlink"/>
            <w:noProof/>
          </w:rPr>
          <w:t>Blood Transfusion Sample Labelling Requirements</w:t>
        </w:r>
        <w:r w:rsidR="00513548">
          <w:rPr>
            <w:noProof/>
            <w:webHidden/>
          </w:rPr>
          <w:tab/>
        </w:r>
        <w:r w:rsidR="00513548">
          <w:rPr>
            <w:noProof/>
            <w:webHidden/>
          </w:rPr>
          <w:fldChar w:fldCharType="begin"/>
        </w:r>
        <w:r w:rsidR="00513548">
          <w:rPr>
            <w:noProof/>
            <w:webHidden/>
          </w:rPr>
          <w:instrText xml:space="preserve"> PAGEREF _Toc167955474 \h </w:instrText>
        </w:r>
        <w:r w:rsidR="00513548">
          <w:rPr>
            <w:noProof/>
            <w:webHidden/>
          </w:rPr>
        </w:r>
        <w:r w:rsidR="00513548">
          <w:rPr>
            <w:noProof/>
            <w:webHidden/>
          </w:rPr>
          <w:fldChar w:fldCharType="separate"/>
        </w:r>
        <w:r w:rsidR="00513548">
          <w:rPr>
            <w:noProof/>
            <w:webHidden/>
          </w:rPr>
          <w:t>15</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75" w:history="1">
        <w:r w:rsidR="00513548" w:rsidRPr="00AE6C1E">
          <w:rPr>
            <w:rStyle w:val="Hyperlink"/>
            <w:noProof/>
          </w:rPr>
          <w:t>6.2.2.</w:t>
        </w:r>
        <w:r w:rsidR="00513548">
          <w:rPr>
            <w:rFonts w:asciiTheme="minorHAnsi" w:eastAsiaTheme="minorEastAsia" w:hAnsiTheme="minorHAnsi" w:cstheme="minorBidi"/>
            <w:noProof/>
            <w:lang w:eastAsia="en-GB"/>
          </w:rPr>
          <w:tab/>
        </w:r>
        <w:r w:rsidR="00513548" w:rsidRPr="00AE6C1E">
          <w:rPr>
            <w:rStyle w:val="Hyperlink"/>
            <w:noProof/>
          </w:rPr>
          <w:t>Consent</w:t>
        </w:r>
        <w:r w:rsidR="00513548">
          <w:rPr>
            <w:noProof/>
            <w:webHidden/>
          </w:rPr>
          <w:tab/>
        </w:r>
        <w:r w:rsidR="00513548">
          <w:rPr>
            <w:noProof/>
            <w:webHidden/>
          </w:rPr>
          <w:fldChar w:fldCharType="begin"/>
        </w:r>
        <w:r w:rsidR="00513548">
          <w:rPr>
            <w:noProof/>
            <w:webHidden/>
          </w:rPr>
          <w:instrText xml:space="preserve"> PAGEREF _Toc167955475 \h </w:instrText>
        </w:r>
        <w:r w:rsidR="00513548">
          <w:rPr>
            <w:noProof/>
            <w:webHidden/>
          </w:rPr>
        </w:r>
        <w:r w:rsidR="00513548">
          <w:rPr>
            <w:noProof/>
            <w:webHidden/>
          </w:rPr>
          <w:fldChar w:fldCharType="separate"/>
        </w:r>
        <w:r w:rsidR="00513548">
          <w:rPr>
            <w:noProof/>
            <w:webHidden/>
          </w:rPr>
          <w:t>16</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76" w:history="1">
        <w:r w:rsidR="00513548" w:rsidRPr="00AE6C1E">
          <w:rPr>
            <w:rStyle w:val="Hyperlink"/>
            <w:noProof/>
          </w:rPr>
          <w:t>6.3.</w:t>
        </w:r>
        <w:r w:rsidR="00513548">
          <w:rPr>
            <w:rFonts w:asciiTheme="minorHAnsi" w:eastAsiaTheme="minorEastAsia" w:hAnsiTheme="minorHAnsi" w:cstheme="minorBidi"/>
            <w:noProof/>
            <w:lang w:eastAsia="en-GB"/>
          </w:rPr>
          <w:tab/>
        </w:r>
        <w:r w:rsidR="00513548" w:rsidRPr="00AE6C1E">
          <w:rPr>
            <w:rStyle w:val="Hyperlink"/>
            <w:noProof/>
          </w:rPr>
          <w:t>Transportation of Samples</w:t>
        </w:r>
        <w:r w:rsidR="00513548">
          <w:rPr>
            <w:noProof/>
            <w:webHidden/>
          </w:rPr>
          <w:tab/>
        </w:r>
        <w:r w:rsidR="00513548">
          <w:rPr>
            <w:noProof/>
            <w:webHidden/>
          </w:rPr>
          <w:fldChar w:fldCharType="begin"/>
        </w:r>
        <w:r w:rsidR="00513548">
          <w:rPr>
            <w:noProof/>
            <w:webHidden/>
          </w:rPr>
          <w:instrText xml:space="preserve"> PAGEREF _Toc167955476 \h </w:instrText>
        </w:r>
        <w:r w:rsidR="00513548">
          <w:rPr>
            <w:noProof/>
            <w:webHidden/>
          </w:rPr>
        </w:r>
        <w:r w:rsidR="00513548">
          <w:rPr>
            <w:noProof/>
            <w:webHidden/>
          </w:rPr>
          <w:fldChar w:fldCharType="separate"/>
        </w:r>
        <w:r w:rsidR="00513548">
          <w:rPr>
            <w:noProof/>
            <w:webHidden/>
          </w:rPr>
          <w:t>16</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77" w:history="1">
        <w:r w:rsidR="00513548" w:rsidRPr="00AE6C1E">
          <w:rPr>
            <w:rStyle w:val="Hyperlink"/>
            <w:noProof/>
          </w:rPr>
          <w:t>6.3.1.</w:t>
        </w:r>
        <w:r w:rsidR="00513548">
          <w:rPr>
            <w:rFonts w:asciiTheme="minorHAnsi" w:eastAsiaTheme="minorEastAsia" w:hAnsiTheme="minorHAnsi" w:cstheme="minorBidi"/>
            <w:noProof/>
            <w:lang w:eastAsia="en-GB"/>
          </w:rPr>
          <w:tab/>
        </w:r>
        <w:r w:rsidR="00513548" w:rsidRPr="00AE6C1E">
          <w:rPr>
            <w:rStyle w:val="Hyperlink"/>
            <w:noProof/>
          </w:rPr>
          <w:t>Portering Services</w:t>
        </w:r>
        <w:r w:rsidR="00513548">
          <w:rPr>
            <w:noProof/>
            <w:webHidden/>
          </w:rPr>
          <w:tab/>
        </w:r>
        <w:r w:rsidR="00513548">
          <w:rPr>
            <w:noProof/>
            <w:webHidden/>
          </w:rPr>
          <w:fldChar w:fldCharType="begin"/>
        </w:r>
        <w:r w:rsidR="00513548">
          <w:rPr>
            <w:noProof/>
            <w:webHidden/>
          </w:rPr>
          <w:instrText xml:space="preserve"> PAGEREF _Toc167955477 \h </w:instrText>
        </w:r>
        <w:r w:rsidR="00513548">
          <w:rPr>
            <w:noProof/>
            <w:webHidden/>
          </w:rPr>
        </w:r>
        <w:r w:rsidR="00513548">
          <w:rPr>
            <w:noProof/>
            <w:webHidden/>
          </w:rPr>
          <w:fldChar w:fldCharType="separate"/>
        </w:r>
        <w:r w:rsidR="00513548">
          <w:rPr>
            <w:noProof/>
            <w:webHidden/>
          </w:rPr>
          <w:t>16</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78" w:history="1">
        <w:r w:rsidR="00513548" w:rsidRPr="00AE6C1E">
          <w:rPr>
            <w:rStyle w:val="Hyperlink"/>
            <w:noProof/>
          </w:rPr>
          <w:t>6.3.2.</w:t>
        </w:r>
        <w:r w:rsidR="00513548">
          <w:rPr>
            <w:rFonts w:asciiTheme="minorHAnsi" w:eastAsiaTheme="minorEastAsia" w:hAnsiTheme="minorHAnsi" w:cstheme="minorBidi"/>
            <w:noProof/>
            <w:lang w:eastAsia="en-GB"/>
          </w:rPr>
          <w:tab/>
        </w:r>
        <w:r w:rsidR="00513548" w:rsidRPr="00AE6C1E">
          <w:rPr>
            <w:rStyle w:val="Hyperlink"/>
            <w:noProof/>
          </w:rPr>
          <w:t>Vacuum Tube Specimen Delivery System</w:t>
        </w:r>
        <w:r w:rsidR="00513548">
          <w:rPr>
            <w:noProof/>
            <w:webHidden/>
          </w:rPr>
          <w:tab/>
        </w:r>
        <w:r w:rsidR="00513548">
          <w:rPr>
            <w:noProof/>
            <w:webHidden/>
          </w:rPr>
          <w:fldChar w:fldCharType="begin"/>
        </w:r>
        <w:r w:rsidR="00513548">
          <w:rPr>
            <w:noProof/>
            <w:webHidden/>
          </w:rPr>
          <w:instrText xml:space="preserve"> PAGEREF _Toc167955478 \h </w:instrText>
        </w:r>
        <w:r w:rsidR="00513548">
          <w:rPr>
            <w:noProof/>
            <w:webHidden/>
          </w:rPr>
        </w:r>
        <w:r w:rsidR="00513548">
          <w:rPr>
            <w:noProof/>
            <w:webHidden/>
          </w:rPr>
          <w:fldChar w:fldCharType="separate"/>
        </w:r>
        <w:r w:rsidR="00513548">
          <w:rPr>
            <w:noProof/>
            <w:webHidden/>
          </w:rPr>
          <w:t>16</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79" w:history="1">
        <w:r w:rsidR="00513548" w:rsidRPr="00AE6C1E">
          <w:rPr>
            <w:rStyle w:val="Hyperlink"/>
            <w:noProof/>
          </w:rPr>
          <w:t>6.3.3.</w:t>
        </w:r>
        <w:r w:rsidR="00513548">
          <w:rPr>
            <w:rFonts w:asciiTheme="minorHAnsi" w:eastAsiaTheme="minorEastAsia" w:hAnsiTheme="minorHAnsi" w:cstheme="minorBidi"/>
            <w:noProof/>
            <w:lang w:eastAsia="en-GB"/>
          </w:rPr>
          <w:tab/>
        </w:r>
        <w:r w:rsidR="00513548" w:rsidRPr="00AE6C1E">
          <w:rPr>
            <w:rStyle w:val="Hyperlink"/>
            <w:noProof/>
          </w:rPr>
          <w:t>Primary Care Specimen Collection Service</w:t>
        </w:r>
        <w:r w:rsidR="00513548">
          <w:rPr>
            <w:noProof/>
            <w:webHidden/>
          </w:rPr>
          <w:tab/>
        </w:r>
        <w:r w:rsidR="00513548">
          <w:rPr>
            <w:noProof/>
            <w:webHidden/>
          </w:rPr>
          <w:fldChar w:fldCharType="begin"/>
        </w:r>
        <w:r w:rsidR="00513548">
          <w:rPr>
            <w:noProof/>
            <w:webHidden/>
          </w:rPr>
          <w:instrText xml:space="preserve"> PAGEREF _Toc167955479 \h </w:instrText>
        </w:r>
        <w:r w:rsidR="00513548">
          <w:rPr>
            <w:noProof/>
            <w:webHidden/>
          </w:rPr>
        </w:r>
        <w:r w:rsidR="00513548">
          <w:rPr>
            <w:noProof/>
            <w:webHidden/>
          </w:rPr>
          <w:fldChar w:fldCharType="separate"/>
        </w:r>
        <w:r w:rsidR="00513548">
          <w:rPr>
            <w:noProof/>
            <w:webHidden/>
          </w:rPr>
          <w:t>16</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80" w:history="1">
        <w:r w:rsidR="00513548" w:rsidRPr="00AE6C1E">
          <w:rPr>
            <w:rStyle w:val="Hyperlink"/>
            <w:noProof/>
          </w:rPr>
          <w:t>6.3.4.</w:t>
        </w:r>
        <w:r w:rsidR="00513548">
          <w:rPr>
            <w:rFonts w:asciiTheme="minorHAnsi" w:eastAsiaTheme="minorEastAsia" w:hAnsiTheme="minorHAnsi" w:cstheme="minorBidi"/>
            <w:noProof/>
            <w:lang w:eastAsia="en-GB"/>
          </w:rPr>
          <w:tab/>
        </w:r>
        <w:r w:rsidR="00513548" w:rsidRPr="00AE6C1E">
          <w:rPr>
            <w:rStyle w:val="Hyperlink"/>
            <w:noProof/>
          </w:rPr>
          <w:t>Sending Specimens by Post</w:t>
        </w:r>
        <w:r w:rsidR="00513548">
          <w:rPr>
            <w:noProof/>
            <w:webHidden/>
          </w:rPr>
          <w:tab/>
        </w:r>
        <w:r w:rsidR="00513548">
          <w:rPr>
            <w:noProof/>
            <w:webHidden/>
          </w:rPr>
          <w:fldChar w:fldCharType="begin"/>
        </w:r>
        <w:r w:rsidR="00513548">
          <w:rPr>
            <w:noProof/>
            <w:webHidden/>
          </w:rPr>
          <w:instrText xml:space="preserve"> PAGEREF _Toc167955480 \h </w:instrText>
        </w:r>
        <w:r w:rsidR="00513548">
          <w:rPr>
            <w:noProof/>
            <w:webHidden/>
          </w:rPr>
        </w:r>
        <w:r w:rsidR="00513548">
          <w:rPr>
            <w:noProof/>
            <w:webHidden/>
          </w:rPr>
          <w:fldChar w:fldCharType="separate"/>
        </w:r>
        <w:r w:rsidR="00513548">
          <w:rPr>
            <w:noProof/>
            <w:webHidden/>
          </w:rPr>
          <w:t>16</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81" w:history="1">
        <w:r w:rsidR="00513548" w:rsidRPr="00AE6C1E">
          <w:rPr>
            <w:rStyle w:val="Hyperlink"/>
            <w:noProof/>
          </w:rPr>
          <w:t>6.4.</w:t>
        </w:r>
        <w:r w:rsidR="00513548">
          <w:rPr>
            <w:rFonts w:asciiTheme="minorHAnsi" w:eastAsiaTheme="minorEastAsia" w:hAnsiTheme="minorHAnsi" w:cstheme="minorBidi"/>
            <w:noProof/>
            <w:lang w:eastAsia="en-GB"/>
          </w:rPr>
          <w:tab/>
        </w:r>
        <w:r w:rsidR="00513548" w:rsidRPr="00AE6C1E">
          <w:rPr>
            <w:rStyle w:val="Hyperlink"/>
            <w:noProof/>
          </w:rPr>
          <w:t>Restricted Specimens</w:t>
        </w:r>
        <w:r w:rsidR="00513548">
          <w:rPr>
            <w:noProof/>
            <w:webHidden/>
          </w:rPr>
          <w:tab/>
        </w:r>
        <w:r w:rsidR="00513548">
          <w:rPr>
            <w:noProof/>
            <w:webHidden/>
          </w:rPr>
          <w:fldChar w:fldCharType="begin"/>
        </w:r>
        <w:r w:rsidR="00513548">
          <w:rPr>
            <w:noProof/>
            <w:webHidden/>
          </w:rPr>
          <w:instrText xml:space="preserve"> PAGEREF _Toc167955481 \h </w:instrText>
        </w:r>
        <w:r w:rsidR="00513548">
          <w:rPr>
            <w:noProof/>
            <w:webHidden/>
          </w:rPr>
        </w:r>
        <w:r w:rsidR="00513548">
          <w:rPr>
            <w:noProof/>
            <w:webHidden/>
          </w:rPr>
          <w:fldChar w:fldCharType="separate"/>
        </w:r>
        <w:r w:rsidR="00513548">
          <w:rPr>
            <w:noProof/>
            <w:webHidden/>
          </w:rPr>
          <w:t>17</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482" w:history="1">
        <w:r w:rsidR="00513548" w:rsidRPr="00AE6C1E">
          <w:rPr>
            <w:rStyle w:val="Hyperlink"/>
            <w:rFonts w:ascii="Arial" w:hAnsi="Arial"/>
            <w:noProof/>
          </w:rPr>
          <w:t>7.</w:t>
        </w:r>
        <w:r w:rsidR="00513548">
          <w:rPr>
            <w:rFonts w:asciiTheme="minorHAnsi" w:eastAsiaTheme="minorEastAsia" w:hAnsiTheme="minorHAnsi" w:cstheme="minorBidi"/>
            <w:noProof/>
            <w:lang w:eastAsia="en-GB"/>
          </w:rPr>
          <w:tab/>
        </w:r>
        <w:r w:rsidR="00513548" w:rsidRPr="00AE6C1E">
          <w:rPr>
            <w:rStyle w:val="Hyperlink"/>
            <w:noProof/>
          </w:rPr>
          <w:t>Assay Repertoire and Turn Around Times</w:t>
        </w:r>
        <w:r w:rsidR="00513548">
          <w:rPr>
            <w:noProof/>
            <w:webHidden/>
          </w:rPr>
          <w:tab/>
        </w:r>
        <w:r w:rsidR="00513548">
          <w:rPr>
            <w:noProof/>
            <w:webHidden/>
          </w:rPr>
          <w:fldChar w:fldCharType="begin"/>
        </w:r>
        <w:r w:rsidR="00513548">
          <w:rPr>
            <w:noProof/>
            <w:webHidden/>
          </w:rPr>
          <w:instrText xml:space="preserve"> PAGEREF _Toc167955482 \h </w:instrText>
        </w:r>
        <w:r w:rsidR="00513548">
          <w:rPr>
            <w:noProof/>
            <w:webHidden/>
          </w:rPr>
        </w:r>
        <w:r w:rsidR="00513548">
          <w:rPr>
            <w:noProof/>
            <w:webHidden/>
          </w:rPr>
          <w:fldChar w:fldCharType="separate"/>
        </w:r>
        <w:r w:rsidR="00513548">
          <w:rPr>
            <w:noProof/>
            <w:webHidden/>
          </w:rPr>
          <w:t>17</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83" w:history="1">
        <w:r w:rsidR="00513548" w:rsidRPr="00AE6C1E">
          <w:rPr>
            <w:rStyle w:val="Hyperlink"/>
            <w:noProof/>
          </w:rPr>
          <w:t>7.1.</w:t>
        </w:r>
        <w:r w:rsidR="00513548">
          <w:rPr>
            <w:rFonts w:asciiTheme="minorHAnsi" w:eastAsiaTheme="minorEastAsia" w:hAnsiTheme="minorHAnsi" w:cstheme="minorBidi"/>
            <w:noProof/>
            <w:lang w:eastAsia="en-GB"/>
          </w:rPr>
          <w:tab/>
        </w:r>
        <w:r w:rsidR="00513548" w:rsidRPr="00AE6C1E">
          <w:rPr>
            <w:rStyle w:val="Hyperlink"/>
            <w:noProof/>
          </w:rPr>
          <w:t>Haematology</w:t>
        </w:r>
        <w:r w:rsidR="00513548">
          <w:rPr>
            <w:noProof/>
            <w:webHidden/>
          </w:rPr>
          <w:tab/>
        </w:r>
        <w:r w:rsidR="00513548">
          <w:rPr>
            <w:noProof/>
            <w:webHidden/>
          </w:rPr>
          <w:fldChar w:fldCharType="begin"/>
        </w:r>
        <w:r w:rsidR="00513548">
          <w:rPr>
            <w:noProof/>
            <w:webHidden/>
          </w:rPr>
          <w:instrText xml:space="preserve"> PAGEREF _Toc167955483 \h </w:instrText>
        </w:r>
        <w:r w:rsidR="00513548">
          <w:rPr>
            <w:noProof/>
            <w:webHidden/>
          </w:rPr>
        </w:r>
        <w:r w:rsidR="00513548">
          <w:rPr>
            <w:noProof/>
            <w:webHidden/>
          </w:rPr>
          <w:fldChar w:fldCharType="separate"/>
        </w:r>
        <w:r w:rsidR="00513548">
          <w:rPr>
            <w:noProof/>
            <w:webHidden/>
          </w:rPr>
          <w:t>17</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84" w:history="1">
        <w:r w:rsidR="00513548" w:rsidRPr="00AE6C1E">
          <w:rPr>
            <w:rStyle w:val="Hyperlink"/>
            <w:noProof/>
          </w:rPr>
          <w:t>7.1.1.</w:t>
        </w:r>
        <w:r w:rsidR="00513548">
          <w:rPr>
            <w:rFonts w:asciiTheme="minorHAnsi" w:eastAsiaTheme="minorEastAsia" w:hAnsiTheme="minorHAnsi" w:cstheme="minorBidi"/>
            <w:noProof/>
            <w:lang w:eastAsia="en-GB"/>
          </w:rPr>
          <w:tab/>
        </w:r>
        <w:r w:rsidR="00513548" w:rsidRPr="00AE6C1E">
          <w:rPr>
            <w:rStyle w:val="Hyperlink"/>
            <w:noProof/>
          </w:rPr>
          <w:t>Malaria Parasite Screening Request Requirements</w:t>
        </w:r>
        <w:r w:rsidR="00513548">
          <w:rPr>
            <w:noProof/>
            <w:webHidden/>
          </w:rPr>
          <w:tab/>
        </w:r>
        <w:r w:rsidR="00513548">
          <w:rPr>
            <w:noProof/>
            <w:webHidden/>
          </w:rPr>
          <w:fldChar w:fldCharType="begin"/>
        </w:r>
        <w:r w:rsidR="00513548">
          <w:rPr>
            <w:noProof/>
            <w:webHidden/>
          </w:rPr>
          <w:instrText xml:space="preserve"> PAGEREF _Toc167955484 \h </w:instrText>
        </w:r>
        <w:r w:rsidR="00513548">
          <w:rPr>
            <w:noProof/>
            <w:webHidden/>
          </w:rPr>
        </w:r>
        <w:r w:rsidR="00513548">
          <w:rPr>
            <w:noProof/>
            <w:webHidden/>
          </w:rPr>
          <w:fldChar w:fldCharType="separate"/>
        </w:r>
        <w:r w:rsidR="00513548">
          <w:rPr>
            <w:noProof/>
            <w:webHidden/>
          </w:rPr>
          <w:t>17</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85" w:history="1">
        <w:r w:rsidR="00513548" w:rsidRPr="00AE6C1E">
          <w:rPr>
            <w:rStyle w:val="Hyperlink"/>
            <w:noProof/>
          </w:rPr>
          <w:t>7.1.2.</w:t>
        </w:r>
        <w:r w:rsidR="00513548">
          <w:rPr>
            <w:rFonts w:asciiTheme="minorHAnsi" w:eastAsiaTheme="minorEastAsia" w:hAnsiTheme="minorHAnsi" w:cstheme="minorBidi"/>
            <w:noProof/>
            <w:lang w:eastAsia="en-GB"/>
          </w:rPr>
          <w:tab/>
        </w:r>
        <w:r w:rsidR="00513548" w:rsidRPr="00AE6C1E">
          <w:rPr>
            <w:rStyle w:val="Hyperlink"/>
            <w:noProof/>
          </w:rPr>
          <w:t>Haemoglobinopathy Screening Request Requirements</w:t>
        </w:r>
        <w:r w:rsidR="00513548">
          <w:rPr>
            <w:noProof/>
            <w:webHidden/>
          </w:rPr>
          <w:tab/>
        </w:r>
        <w:r w:rsidR="00513548">
          <w:rPr>
            <w:noProof/>
            <w:webHidden/>
          </w:rPr>
          <w:fldChar w:fldCharType="begin"/>
        </w:r>
        <w:r w:rsidR="00513548">
          <w:rPr>
            <w:noProof/>
            <w:webHidden/>
          </w:rPr>
          <w:instrText xml:space="preserve"> PAGEREF _Toc167955485 \h </w:instrText>
        </w:r>
        <w:r w:rsidR="00513548">
          <w:rPr>
            <w:noProof/>
            <w:webHidden/>
          </w:rPr>
        </w:r>
        <w:r w:rsidR="00513548">
          <w:rPr>
            <w:noProof/>
            <w:webHidden/>
          </w:rPr>
          <w:fldChar w:fldCharType="separate"/>
        </w:r>
        <w:r w:rsidR="00513548">
          <w:rPr>
            <w:noProof/>
            <w:webHidden/>
          </w:rPr>
          <w:t>18</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86" w:history="1">
        <w:r w:rsidR="00513548" w:rsidRPr="00AE6C1E">
          <w:rPr>
            <w:rStyle w:val="Hyperlink"/>
            <w:noProof/>
          </w:rPr>
          <w:t>7.2.</w:t>
        </w:r>
        <w:r w:rsidR="00513548">
          <w:rPr>
            <w:rFonts w:asciiTheme="minorHAnsi" w:eastAsiaTheme="minorEastAsia" w:hAnsiTheme="minorHAnsi" w:cstheme="minorBidi"/>
            <w:noProof/>
            <w:lang w:eastAsia="en-GB"/>
          </w:rPr>
          <w:tab/>
        </w:r>
        <w:r w:rsidR="00513548" w:rsidRPr="00AE6C1E">
          <w:rPr>
            <w:rStyle w:val="Hyperlink"/>
            <w:noProof/>
          </w:rPr>
          <w:t>Haemostasis</w:t>
        </w:r>
        <w:r w:rsidR="00513548">
          <w:rPr>
            <w:noProof/>
            <w:webHidden/>
          </w:rPr>
          <w:tab/>
        </w:r>
        <w:r w:rsidR="00513548">
          <w:rPr>
            <w:noProof/>
            <w:webHidden/>
          </w:rPr>
          <w:fldChar w:fldCharType="begin"/>
        </w:r>
        <w:r w:rsidR="00513548">
          <w:rPr>
            <w:noProof/>
            <w:webHidden/>
          </w:rPr>
          <w:instrText xml:space="preserve"> PAGEREF _Toc167955486 \h </w:instrText>
        </w:r>
        <w:r w:rsidR="00513548">
          <w:rPr>
            <w:noProof/>
            <w:webHidden/>
          </w:rPr>
        </w:r>
        <w:r w:rsidR="00513548">
          <w:rPr>
            <w:noProof/>
            <w:webHidden/>
          </w:rPr>
          <w:fldChar w:fldCharType="separate"/>
        </w:r>
        <w:r w:rsidR="00513548">
          <w:rPr>
            <w:noProof/>
            <w:webHidden/>
          </w:rPr>
          <w:t>18</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87" w:history="1">
        <w:r w:rsidR="00513548" w:rsidRPr="00AE6C1E">
          <w:rPr>
            <w:rStyle w:val="Hyperlink"/>
            <w:noProof/>
          </w:rPr>
          <w:t>7.2.1.</w:t>
        </w:r>
        <w:r w:rsidR="00513548">
          <w:rPr>
            <w:rFonts w:asciiTheme="minorHAnsi" w:eastAsiaTheme="minorEastAsia" w:hAnsiTheme="minorHAnsi" w:cstheme="minorBidi"/>
            <w:noProof/>
            <w:lang w:eastAsia="en-GB"/>
          </w:rPr>
          <w:tab/>
        </w:r>
        <w:r w:rsidR="00513548" w:rsidRPr="00AE6C1E">
          <w:rPr>
            <w:rStyle w:val="Hyperlink"/>
            <w:noProof/>
          </w:rPr>
          <w:t>Haemostasis Assays General Requirements</w:t>
        </w:r>
        <w:r w:rsidR="00513548">
          <w:rPr>
            <w:noProof/>
            <w:webHidden/>
          </w:rPr>
          <w:tab/>
        </w:r>
        <w:r w:rsidR="00513548">
          <w:rPr>
            <w:noProof/>
            <w:webHidden/>
          </w:rPr>
          <w:fldChar w:fldCharType="begin"/>
        </w:r>
        <w:r w:rsidR="00513548">
          <w:rPr>
            <w:noProof/>
            <w:webHidden/>
          </w:rPr>
          <w:instrText xml:space="preserve"> PAGEREF _Toc167955487 \h </w:instrText>
        </w:r>
        <w:r w:rsidR="00513548">
          <w:rPr>
            <w:noProof/>
            <w:webHidden/>
          </w:rPr>
        </w:r>
        <w:r w:rsidR="00513548">
          <w:rPr>
            <w:noProof/>
            <w:webHidden/>
          </w:rPr>
          <w:fldChar w:fldCharType="separate"/>
        </w:r>
        <w:r w:rsidR="00513548">
          <w:rPr>
            <w:noProof/>
            <w:webHidden/>
          </w:rPr>
          <w:t>19</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88" w:history="1">
        <w:r w:rsidR="00513548" w:rsidRPr="00AE6C1E">
          <w:rPr>
            <w:rStyle w:val="Hyperlink"/>
            <w:noProof/>
          </w:rPr>
          <w:t>7.2.2.</w:t>
        </w:r>
        <w:r w:rsidR="00513548">
          <w:rPr>
            <w:rFonts w:asciiTheme="minorHAnsi" w:eastAsiaTheme="minorEastAsia" w:hAnsiTheme="minorHAnsi" w:cstheme="minorBidi"/>
            <w:noProof/>
            <w:lang w:eastAsia="en-GB"/>
          </w:rPr>
          <w:tab/>
        </w:r>
        <w:r w:rsidR="00513548" w:rsidRPr="00AE6C1E">
          <w:rPr>
            <w:rStyle w:val="Hyperlink"/>
            <w:noProof/>
          </w:rPr>
          <w:t>Anticoagulation Therapy</w:t>
        </w:r>
        <w:r w:rsidR="00513548">
          <w:rPr>
            <w:noProof/>
            <w:webHidden/>
          </w:rPr>
          <w:tab/>
        </w:r>
        <w:r w:rsidR="00513548">
          <w:rPr>
            <w:noProof/>
            <w:webHidden/>
          </w:rPr>
          <w:fldChar w:fldCharType="begin"/>
        </w:r>
        <w:r w:rsidR="00513548">
          <w:rPr>
            <w:noProof/>
            <w:webHidden/>
          </w:rPr>
          <w:instrText xml:space="preserve"> PAGEREF _Toc167955488 \h </w:instrText>
        </w:r>
        <w:r w:rsidR="00513548">
          <w:rPr>
            <w:noProof/>
            <w:webHidden/>
          </w:rPr>
        </w:r>
        <w:r w:rsidR="00513548">
          <w:rPr>
            <w:noProof/>
            <w:webHidden/>
          </w:rPr>
          <w:fldChar w:fldCharType="separate"/>
        </w:r>
        <w:r w:rsidR="00513548">
          <w:rPr>
            <w:noProof/>
            <w:webHidden/>
          </w:rPr>
          <w:t>19</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89" w:history="1">
        <w:r w:rsidR="00513548" w:rsidRPr="00AE6C1E">
          <w:rPr>
            <w:rStyle w:val="Hyperlink"/>
            <w:noProof/>
          </w:rPr>
          <w:t>7.2.3.</w:t>
        </w:r>
        <w:r w:rsidR="00513548">
          <w:rPr>
            <w:rFonts w:asciiTheme="minorHAnsi" w:eastAsiaTheme="minorEastAsia" w:hAnsiTheme="minorHAnsi" w:cstheme="minorBidi"/>
            <w:noProof/>
            <w:lang w:eastAsia="en-GB"/>
          </w:rPr>
          <w:tab/>
        </w:r>
        <w:r w:rsidR="00513548" w:rsidRPr="00AE6C1E">
          <w:rPr>
            <w:rStyle w:val="Hyperlink"/>
            <w:noProof/>
          </w:rPr>
          <w:t>Anti Xa Assays Special Requirements</w:t>
        </w:r>
        <w:r w:rsidR="00513548">
          <w:rPr>
            <w:noProof/>
            <w:webHidden/>
          </w:rPr>
          <w:tab/>
        </w:r>
        <w:r w:rsidR="00513548">
          <w:rPr>
            <w:noProof/>
            <w:webHidden/>
          </w:rPr>
          <w:fldChar w:fldCharType="begin"/>
        </w:r>
        <w:r w:rsidR="00513548">
          <w:rPr>
            <w:noProof/>
            <w:webHidden/>
          </w:rPr>
          <w:instrText xml:space="preserve"> PAGEREF _Toc167955489 \h </w:instrText>
        </w:r>
        <w:r w:rsidR="00513548">
          <w:rPr>
            <w:noProof/>
            <w:webHidden/>
          </w:rPr>
        </w:r>
        <w:r w:rsidR="00513548">
          <w:rPr>
            <w:noProof/>
            <w:webHidden/>
          </w:rPr>
          <w:fldChar w:fldCharType="separate"/>
        </w:r>
        <w:r w:rsidR="00513548">
          <w:rPr>
            <w:noProof/>
            <w:webHidden/>
          </w:rPr>
          <w:t>20</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90" w:history="1">
        <w:r w:rsidR="00513548" w:rsidRPr="00AE6C1E">
          <w:rPr>
            <w:rStyle w:val="Hyperlink"/>
            <w:noProof/>
          </w:rPr>
          <w:t>7.2.4.</w:t>
        </w:r>
        <w:r w:rsidR="00513548">
          <w:rPr>
            <w:rFonts w:asciiTheme="minorHAnsi" w:eastAsiaTheme="minorEastAsia" w:hAnsiTheme="minorHAnsi" w:cstheme="minorBidi"/>
            <w:noProof/>
            <w:lang w:eastAsia="en-GB"/>
          </w:rPr>
          <w:tab/>
        </w:r>
        <w:r w:rsidR="00513548" w:rsidRPr="00AE6C1E">
          <w:rPr>
            <w:rStyle w:val="Hyperlink"/>
            <w:noProof/>
          </w:rPr>
          <w:t>Lupus Anticoagulant Assays Special Requirements</w:t>
        </w:r>
        <w:r w:rsidR="00513548">
          <w:rPr>
            <w:noProof/>
            <w:webHidden/>
          </w:rPr>
          <w:tab/>
        </w:r>
        <w:r w:rsidR="00513548">
          <w:rPr>
            <w:noProof/>
            <w:webHidden/>
          </w:rPr>
          <w:fldChar w:fldCharType="begin"/>
        </w:r>
        <w:r w:rsidR="00513548">
          <w:rPr>
            <w:noProof/>
            <w:webHidden/>
          </w:rPr>
          <w:instrText xml:space="preserve"> PAGEREF _Toc167955490 \h </w:instrText>
        </w:r>
        <w:r w:rsidR="00513548">
          <w:rPr>
            <w:noProof/>
            <w:webHidden/>
          </w:rPr>
        </w:r>
        <w:r w:rsidR="00513548">
          <w:rPr>
            <w:noProof/>
            <w:webHidden/>
          </w:rPr>
          <w:fldChar w:fldCharType="separate"/>
        </w:r>
        <w:r w:rsidR="00513548">
          <w:rPr>
            <w:noProof/>
            <w:webHidden/>
          </w:rPr>
          <w:t>20</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91" w:history="1">
        <w:r w:rsidR="00513548" w:rsidRPr="00AE6C1E">
          <w:rPr>
            <w:rStyle w:val="Hyperlink"/>
            <w:noProof/>
          </w:rPr>
          <w:t>7.2.5.</w:t>
        </w:r>
        <w:r w:rsidR="00513548">
          <w:rPr>
            <w:rFonts w:asciiTheme="minorHAnsi" w:eastAsiaTheme="minorEastAsia" w:hAnsiTheme="minorHAnsi" w:cstheme="minorBidi"/>
            <w:noProof/>
            <w:lang w:eastAsia="en-GB"/>
          </w:rPr>
          <w:tab/>
        </w:r>
        <w:r w:rsidR="00513548" w:rsidRPr="00AE6C1E">
          <w:rPr>
            <w:rStyle w:val="Hyperlink"/>
            <w:noProof/>
          </w:rPr>
          <w:t>Anticoagulation Service</w:t>
        </w:r>
        <w:r w:rsidR="00513548">
          <w:rPr>
            <w:noProof/>
            <w:webHidden/>
          </w:rPr>
          <w:tab/>
        </w:r>
        <w:r w:rsidR="00513548">
          <w:rPr>
            <w:noProof/>
            <w:webHidden/>
          </w:rPr>
          <w:fldChar w:fldCharType="begin"/>
        </w:r>
        <w:r w:rsidR="00513548">
          <w:rPr>
            <w:noProof/>
            <w:webHidden/>
          </w:rPr>
          <w:instrText xml:space="preserve"> PAGEREF _Toc167955491 \h </w:instrText>
        </w:r>
        <w:r w:rsidR="00513548">
          <w:rPr>
            <w:noProof/>
            <w:webHidden/>
          </w:rPr>
        </w:r>
        <w:r w:rsidR="00513548">
          <w:rPr>
            <w:noProof/>
            <w:webHidden/>
          </w:rPr>
          <w:fldChar w:fldCharType="separate"/>
        </w:r>
        <w:r w:rsidR="00513548">
          <w:rPr>
            <w:noProof/>
            <w:webHidden/>
          </w:rPr>
          <w:t>20</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92" w:history="1">
        <w:r w:rsidR="00513548" w:rsidRPr="00AE6C1E">
          <w:rPr>
            <w:rStyle w:val="Hyperlink"/>
            <w:noProof/>
          </w:rPr>
          <w:t>7.3.</w:t>
        </w:r>
        <w:r w:rsidR="00513548">
          <w:rPr>
            <w:rFonts w:asciiTheme="minorHAnsi" w:eastAsiaTheme="minorEastAsia" w:hAnsiTheme="minorHAnsi" w:cstheme="minorBidi"/>
            <w:noProof/>
            <w:lang w:eastAsia="en-GB"/>
          </w:rPr>
          <w:tab/>
        </w:r>
        <w:r w:rsidR="00513548" w:rsidRPr="00AE6C1E">
          <w:rPr>
            <w:rStyle w:val="Hyperlink"/>
            <w:noProof/>
          </w:rPr>
          <w:t>Haemato-oncology</w:t>
        </w:r>
        <w:r w:rsidR="00513548">
          <w:rPr>
            <w:noProof/>
            <w:webHidden/>
          </w:rPr>
          <w:tab/>
        </w:r>
        <w:r w:rsidR="00513548">
          <w:rPr>
            <w:noProof/>
            <w:webHidden/>
          </w:rPr>
          <w:fldChar w:fldCharType="begin"/>
        </w:r>
        <w:r w:rsidR="00513548">
          <w:rPr>
            <w:noProof/>
            <w:webHidden/>
          </w:rPr>
          <w:instrText xml:space="preserve"> PAGEREF _Toc167955492 \h </w:instrText>
        </w:r>
        <w:r w:rsidR="00513548">
          <w:rPr>
            <w:noProof/>
            <w:webHidden/>
          </w:rPr>
        </w:r>
        <w:r w:rsidR="00513548">
          <w:rPr>
            <w:noProof/>
            <w:webHidden/>
          </w:rPr>
          <w:fldChar w:fldCharType="separate"/>
        </w:r>
        <w:r w:rsidR="00513548">
          <w:rPr>
            <w:noProof/>
            <w:webHidden/>
          </w:rPr>
          <w:t>20</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93" w:history="1">
        <w:r w:rsidR="00513548" w:rsidRPr="00AE6C1E">
          <w:rPr>
            <w:rStyle w:val="Hyperlink"/>
            <w:noProof/>
          </w:rPr>
          <w:t>7.3.1.</w:t>
        </w:r>
        <w:r w:rsidR="00513548">
          <w:rPr>
            <w:rFonts w:asciiTheme="minorHAnsi" w:eastAsiaTheme="minorEastAsia" w:hAnsiTheme="minorHAnsi" w:cstheme="minorBidi"/>
            <w:noProof/>
            <w:lang w:eastAsia="en-GB"/>
          </w:rPr>
          <w:tab/>
        </w:r>
        <w:r w:rsidR="00513548" w:rsidRPr="00AE6C1E">
          <w:rPr>
            <w:rStyle w:val="Hyperlink"/>
            <w:noProof/>
          </w:rPr>
          <w:t>Haemato-oncology sampling requirements</w:t>
        </w:r>
        <w:r w:rsidR="00513548">
          <w:rPr>
            <w:noProof/>
            <w:webHidden/>
          </w:rPr>
          <w:tab/>
        </w:r>
        <w:r w:rsidR="00513548">
          <w:rPr>
            <w:noProof/>
            <w:webHidden/>
          </w:rPr>
          <w:fldChar w:fldCharType="begin"/>
        </w:r>
        <w:r w:rsidR="00513548">
          <w:rPr>
            <w:noProof/>
            <w:webHidden/>
          </w:rPr>
          <w:instrText xml:space="preserve"> PAGEREF _Toc167955493 \h </w:instrText>
        </w:r>
        <w:r w:rsidR="00513548">
          <w:rPr>
            <w:noProof/>
            <w:webHidden/>
          </w:rPr>
        </w:r>
        <w:r w:rsidR="00513548">
          <w:rPr>
            <w:noProof/>
            <w:webHidden/>
          </w:rPr>
          <w:fldChar w:fldCharType="separate"/>
        </w:r>
        <w:r w:rsidR="00513548">
          <w:rPr>
            <w:noProof/>
            <w:webHidden/>
          </w:rPr>
          <w:t>20</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494" w:history="1">
        <w:r w:rsidR="00513548" w:rsidRPr="00AE6C1E">
          <w:rPr>
            <w:rStyle w:val="Hyperlink"/>
            <w:noProof/>
          </w:rPr>
          <w:t>7.4.</w:t>
        </w:r>
        <w:r w:rsidR="00513548">
          <w:rPr>
            <w:rFonts w:asciiTheme="minorHAnsi" w:eastAsiaTheme="minorEastAsia" w:hAnsiTheme="minorHAnsi" w:cstheme="minorBidi"/>
            <w:noProof/>
            <w:lang w:eastAsia="en-GB"/>
          </w:rPr>
          <w:tab/>
        </w:r>
        <w:r w:rsidR="00513548" w:rsidRPr="00AE6C1E">
          <w:rPr>
            <w:rStyle w:val="Hyperlink"/>
            <w:noProof/>
          </w:rPr>
          <w:t>Blood Transfusion</w:t>
        </w:r>
        <w:r w:rsidR="00513548">
          <w:rPr>
            <w:noProof/>
            <w:webHidden/>
          </w:rPr>
          <w:tab/>
        </w:r>
        <w:r w:rsidR="00513548">
          <w:rPr>
            <w:noProof/>
            <w:webHidden/>
          </w:rPr>
          <w:fldChar w:fldCharType="begin"/>
        </w:r>
        <w:r w:rsidR="00513548">
          <w:rPr>
            <w:noProof/>
            <w:webHidden/>
          </w:rPr>
          <w:instrText xml:space="preserve"> PAGEREF _Toc167955494 \h </w:instrText>
        </w:r>
        <w:r w:rsidR="00513548">
          <w:rPr>
            <w:noProof/>
            <w:webHidden/>
          </w:rPr>
        </w:r>
        <w:r w:rsidR="00513548">
          <w:rPr>
            <w:noProof/>
            <w:webHidden/>
          </w:rPr>
          <w:fldChar w:fldCharType="separate"/>
        </w:r>
        <w:r w:rsidR="00513548">
          <w:rPr>
            <w:noProof/>
            <w:webHidden/>
          </w:rPr>
          <w:t>21</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95" w:history="1">
        <w:r w:rsidR="00513548" w:rsidRPr="00AE6C1E">
          <w:rPr>
            <w:rStyle w:val="Hyperlink"/>
            <w:noProof/>
          </w:rPr>
          <w:t>7.4.1.</w:t>
        </w:r>
        <w:r w:rsidR="00513548">
          <w:rPr>
            <w:rFonts w:asciiTheme="minorHAnsi" w:eastAsiaTheme="minorEastAsia" w:hAnsiTheme="minorHAnsi" w:cstheme="minorBidi"/>
            <w:noProof/>
            <w:lang w:eastAsia="en-GB"/>
          </w:rPr>
          <w:tab/>
        </w:r>
        <w:r w:rsidR="00513548" w:rsidRPr="00AE6C1E">
          <w:rPr>
            <w:rStyle w:val="Hyperlink"/>
            <w:noProof/>
          </w:rPr>
          <w:t>Routine Blood Product Orders</w:t>
        </w:r>
        <w:r w:rsidR="00513548">
          <w:rPr>
            <w:noProof/>
            <w:webHidden/>
          </w:rPr>
          <w:tab/>
        </w:r>
        <w:r w:rsidR="00513548">
          <w:rPr>
            <w:noProof/>
            <w:webHidden/>
          </w:rPr>
          <w:fldChar w:fldCharType="begin"/>
        </w:r>
        <w:r w:rsidR="00513548">
          <w:rPr>
            <w:noProof/>
            <w:webHidden/>
          </w:rPr>
          <w:instrText xml:space="preserve"> PAGEREF _Toc167955495 \h </w:instrText>
        </w:r>
        <w:r w:rsidR="00513548">
          <w:rPr>
            <w:noProof/>
            <w:webHidden/>
          </w:rPr>
        </w:r>
        <w:r w:rsidR="00513548">
          <w:rPr>
            <w:noProof/>
            <w:webHidden/>
          </w:rPr>
          <w:fldChar w:fldCharType="separate"/>
        </w:r>
        <w:r w:rsidR="00513548">
          <w:rPr>
            <w:noProof/>
            <w:webHidden/>
          </w:rPr>
          <w:t>21</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96" w:history="1">
        <w:r w:rsidR="00513548" w:rsidRPr="00AE6C1E">
          <w:rPr>
            <w:rStyle w:val="Hyperlink"/>
            <w:noProof/>
          </w:rPr>
          <w:t>7.4.2.</w:t>
        </w:r>
        <w:r w:rsidR="00513548">
          <w:rPr>
            <w:rFonts w:asciiTheme="minorHAnsi" w:eastAsiaTheme="minorEastAsia" w:hAnsiTheme="minorHAnsi" w:cstheme="minorBidi"/>
            <w:noProof/>
            <w:lang w:eastAsia="en-GB"/>
          </w:rPr>
          <w:tab/>
        </w:r>
        <w:r w:rsidR="00513548" w:rsidRPr="00AE6C1E">
          <w:rPr>
            <w:rStyle w:val="Hyperlink"/>
            <w:noProof/>
          </w:rPr>
          <w:t>Emergency Cross Match Requests</w:t>
        </w:r>
        <w:r w:rsidR="00513548">
          <w:rPr>
            <w:noProof/>
            <w:webHidden/>
          </w:rPr>
          <w:tab/>
        </w:r>
        <w:r w:rsidR="00513548">
          <w:rPr>
            <w:noProof/>
            <w:webHidden/>
          </w:rPr>
          <w:fldChar w:fldCharType="begin"/>
        </w:r>
        <w:r w:rsidR="00513548">
          <w:rPr>
            <w:noProof/>
            <w:webHidden/>
          </w:rPr>
          <w:instrText xml:space="preserve"> PAGEREF _Toc167955496 \h </w:instrText>
        </w:r>
        <w:r w:rsidR="00513548">
          <w:rPr>
            <w:noProof/>
            <w:webHidden/>
          </w:rPr>
        </w:r>
        <w:r w:rsidR="00513548">
          <w:rPr>
            <w:noProof/>
            <w:webHidden/>
          </w:rPr>
          <w:fldChar w:fldCharType="separate"/>
        </w:r>
        <w:r w:rsidR="00513548">
          <w:rPr>
            <w:noProof/>
            <w:webHidden/>
          </w:rPr>
          <w:t>21</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97" w:history="1">
        <w:r w:rsidR="00513548" w:rsidRPr="00AE6C1E">
          <w:rPr>
            <w:rStyle w:val="Hyperlink"/>
            <w:noProof/>
          </w:rPr>
          <w:t>7.4.3.</w:t>
        </w:r>
        <w:r w:rsidR="00513548">
          <w:rPr>
            <w:rFonts w:asciiTheme="minorHAnsi" w:eastAsiaTheme="minorEastAsia" w:hAnsiTheme="minorHAnsi" w:cstheme="minorBidi"/>
            <w:noProof/>
            <w:lang w:eastAsia="en-GB"/>
          </w:rPr>
          <w:tab/>
        </w:r>
        <w:r w:rsidR="00513548" w:rsidRPr="00AE6C1E">
          <w:rPr>
            <w:rStyle w:val="Hyperlink"/>
            <w:noProof/>
          </w:rPr>
          <w:t>Atypical Red Cell Antibodies</w:t>
        </w:r>
        <w:r w:rsidR="00513548">
          <w:rPr>
            <w:noProof/>
            <w:webHidden/>
          </w:rPr>
          <w:tab/>
        </w:r>
        <w:r w:rsidR="00513548">
          <w:rPr>
            <w:noProof/>
            <w:webHidden/>
          </w:rPr>
          <w:fldChar w:fldCharType="begin"/>
        </w:r>
        <w:r w:rsidR="00513548">
          <w:rPr>
            <w:noProof/>
            <w:webHidden/>
          </w:rPr>
          <w:instrText xml:space="preserve"> PAGEREF _Toc167955497 \h </w:instrText>
        </w:r>
        <w:r w:rsidR="00513548">
          <w:rPr>
            <w:noProof/>
            <w:webHidden/>
          </w:rPr>
        </w:r>
        <w:r w:rsidR="00513548">
          <w:rPr>
            <w:noProof/>
            <w:webHidden/>
          </w:rPr>
          <w:fldChar w:fldCharType="separate"/>
        </w:r>
        <w:r w:rsidR="00513548">
          <w:rPr>
            <w:noProof/>
            <w:webHidden/>
          </w:rPr>
          <w:t>21</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98" w:history="1">
        <w:r w:rsidR="00513548" w:rsidRPr="00AE6C1E">
          <w:rPr>
            <w:rStyle w:val="Hyperlink"/>
            <w:noProof/>
          </w:rPr>
          <w:t>7.4.4.</w:t>
        </w:r>
        <w:r w:rsidR="00513548">
          <w:rPr>
            <w:rFonts w:asciiTheme="minorHAnsi" w:eastAsiaTheme="minorEastAsia" w:hAnsiTheme="minorHAnsi" w:cstheme="minorBidi"/>
            <w:noProof/>
            <w:lang w:eastAsia="en-GB"/>
          </w:rPr>
          <w:tab/>
        </w:r>
        <w:r w:rsidR="00513548" w:rsidRPr="00AE6C1E">
          <w:rPr>
            <w:rStyle w:val="Hyperlink"/>
            <w:noProof/>
          </w:rPr>
          <w:t>Transfusion Reactions</w:t>
        </w:r>
        <w:r w:rsidR="00513548">
          <w:rPr>
            <w:noProof/>
            <w:webHidden/>
          </w:rPr>
          <w:tab/>
        </w:r>
        <w:r w:rsidR="00513548">
          <w:rPr>
            <w:noProof/>
            <w:webHidden/>
          </w:rPr>
          <w:fldChar w:fldCharType="begin"/>
        </w:r>
        <w:r w:rsidR="00513548">
          <w:rPr>
            <w:noProof/>
            <w:webHidden/>
          </w:rPr>
          <w:instrText xml:space="preserve"> PAGEREF _Toc167955498 \h </w:instrText>
        </w:r>
        <w:r w:rsidR="00513548">
          <w:rPr>
            <w:noProof/>
            <w:webHidden/>
          </w:rPr>
        </w:r>
        <w:r w:rsidR="00513548">
          <w:rPr>
            <w:noProof/>
            <w:webHidden/>
          </w:rPr>
          <w:fldChar w:fldCharType="separate"/>
        </w:r>
        <w:r w:rsidR="00513548">
          <w:rPr>
            <w:noProof/>
            <w:webHidden/>
          </w:rPr>
          <w:t>22</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499" w:history="1">
        <w:r w:rsidR="00513548" w:rsidRPr="00AE6C1E">
          <w:rPr>
            <w:rStyle w:val="Hyperlink"/>
            <w:noProof/>
          </w:rPr>
          <w:t>7.4.5.</w:t>
        </w:r>
        <w:r w:rsidR="00513548">
          <w:rPr>
            <w:rFonts w:asciiTheme="minorHAnsi" w:eastAsiaTheme="minorEastAsia" w:hAnsiTheme="minorHAnsi" w:cstheme="minorBidi"/>
            <w:noProof/>
            <w:lang w:eastAsia="en-GB"/>
          </w:rPr>
          <w:tab/>
        </w:r>
        <w:r w:rsidR="00513548" w:rsidRPr="00AE6C1E">
          <w:rPr>
            <w:rStyle w:val="Hyperlink"/>
            <w:noProof/>
          </w:rPr>
          <w:t>Blood Components</w:t>
        </w:r>
        <w:r w:rsidR="00513548">
          <w:rPr>
            <w:noProof/>
            <w:webHidden/>
          </w:rPr>
          <w:tab/>
        </w:r>
        <w:r w:rsidR="00513548">
          <w:rPr>
            <w:noProof/>
            <w:webHidden/>
          </w:rPr>
          <w:fldChar w:fldCharType="begin"/>
        </w:r>
        <w:r w:rsidR="00513548">
          <w:rPr>
            <w:noProof/>
            <w:webHidden/>
          </w:rPr>
          <w:instrText xml:space="preserve"> PAGEREF _Toc167955499 \h </w:instrText>
        </w:r>
        <w:r w:rsidR="00513548">
          <w:rPr>
            <w:noProof/>
            <w:webHidden/>
          </w:rPr>
        </w:r>
        <w:r w:rsidR="00513548">
          <w:rPr>
            <w:noProof/>
            <w:webHidden/>
          </w:rPr>
          <w:fldChar w:fldCharType="separate"/>
        </w:r>
        <w:r w:rsidR="00513548">
          <w:rPr>
            <w:noProof/>
            <w:webHidden/>
          </w:rPr>
          <w:t>22</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500" w:history="1">
        <w:r w:rsidR="00513548" w:rsidRPr="00AE6C1E">
          <w:rPr>
            <w:rStyle w:val="Hyperlink"/>
            <w:noProof/>
          </w:rPr>
          <w:t>7.5.</w:t>
        </w:r>
        <w:r w:rsidR="00513548">
          <w:rPr>
            <w:rFonts w:asciiTheme="minorHAnsi" w:eastAsiaTheme="minorEastAsia" w:hAnsiTheme="minorHAnsi" w:cstheme="minorBidi"/>
            <w:noProof/>
            <w:lang w:eastAsia="en-GB"/>
          </w:rPr>
          <w:tab/>
        </w:r>
        <w:r w:rsidR="00513548" w:rsidRPr="00AE6C1E">
          <w:rPr>
            <w:rStyle w:val="Hyperlink"/>
            <w:noProof/>
          </w:rPr>
          <w:t>Costs</w:t>
        </w:r>
        <w:r w:rsidR="00513548">
          <w:rPr>
            <w:noProof/>
            <w:webHidden/>
          </w:rPr>
          <w:tab/>
        </w:r>
        <w:r w:rsidR="00513548">
          <w:rPr>
            <w:noProof/>
            <w:webHidden/>
          </w:rPr>
          <w:fldChar w:fldCharType="begin"/>
        </w:r>
        <w:r w:rsidR="00513548">
          <w:rPr>
            <w:noProof/>
            <w:webHidden/>
          </w:rPr>
          <w:instrText xml:space="preserve"> PAGEREF _Toc167955500 \h </w:instrText>
        </w:r>
        <w:r w:rsidR="00513548">
          <w:rPr>
            <w:noProof/>
            <w:webHidden/>
          </w:rPr>
        </w:r>
        <w:r w:rsidR="00513548">
          <w:rPr>
            <w:noProof/>
            <w:webHidden/>
          </w:rPr>
          <w:fldChar w:fldCharType="separate"/>
        </w:r>
        <w:r w:rsidR="00513548">
          <w:rPr>
            <w:noProof/>
            <w:webHidden/>
          </w:rPr>
          <w:t>23</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501" w:history="1">
        <w:r w:rsidR="00513548" w:rsidRPr="00AE6C1E">
          <w:rPr>
            <w:rStyle w:val="Hyperlink"/>
            <w:noProof/>
          </w:rPr>
          <w:t>8.</w:t>
        </w:r>
        <w:r w:rsidR="00513548">
          <w:rPr>
            <w:rFonts w:asciiTheme="minorHAnsi" w:eastAsiaTheme="minorEastAsia" w:hAnsiTheme="minorHAnsi" w:cstheme="minorBidi"/>
            <w:noProof/>
            <w:lang w:eastAsia="en-GB"/>
          </w:rPr>
          <w:tab/>
        </w:r>
        <w:r w:rsidR="00513548" w:rsidRPr="00AE6C1E">
          <w:rPr>
            <w:rStyle w:val="Hyperlink"/>
            <w:noProof/>
          </w:rPr>
          <w:t>Referred Assays</w:t>
        </w:r>
        <w:r w:rsidR="00513548">
          <w:rPr>
            <w:noProof/>
            <w:webHidden/>
          </w:rPr>
          <w:tab/>
        </w:r>
        <w:r w:rsidR="00513548">
          <w:rPr>
            <w:noProof/>
            <w:webHidden/>
          </w:rPr>
          <w:fldChar w:fldCharType="begin"/>
        </w:r>
        <w:r w:rsidR="00513548">
          <w:rPr>
            <w:noProof/>
            <w:webHidden/>
          </w:rPr>
          <w:instrText xml:space="preserve"> PAGEREF _Toc167955501 \h </w:instrText>
        </w:r>
        <w:r w:rsidR="00513548">
          <w:rPr>
            <w:noProof/>
            <w:webHidden/>
          </w:rPr>
        </w:r>
        <w:r w:rsidR="00513548">
          <w:rPr>
            <w:noProof/>
            <w:webHidden/>
          </w:rPr>
          <w:fldChar w:fldCharType="separate"/>
        </w:r>
        <w:r w:rsidR="00513548">
          <w:rPr>
            <w:noProof/>
            <w:webHidden/>
          </w:rPr>
          <w:t>23</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502" w:history="1">
        <w:r w:rsidR="00513548" w:rsidRPr="00AE6C1E">
          <w:rPr>
            <w:rStyle w:val="Hyperlink"/>
            <w:noProof/>
          </w:rPr>
          <w:t>9.</w:t>
        </w:r>
        <w:r w:rsidR="00513548">
          <w:rPr>
            <w:rFonts w:asciiTheme="minorHAnsi" w:eastAsiaTheme="minorEastAsia" w:hAnsiTheme="minorHAnsi" w:cstheme="minorBidi"/>
            <w:noProof/>
            <w:lang w:eastAsia="en-GB"/>
          </w:rPr>
          <w:tab/>
        </w:r>
        <w:r w:rsidR="00513548" w:rsidRPr="00AE6C1E">
          <w:rPr>
            <w:rStyle w:val="Hyperlink"/>
            <w:noProof/>
          </w:rPr>
          <w:t>Reference Ranges</w:t>
        </w:r>
        <w:r w:rsidR="00513548">
          <w:rPr>
            <w:noProof/>
            <w:webHidden/>
          </w:rPr>
          <w:tab/>
        </w:r>
        <w:r w:rsidR="00513548">
          <w:rPr>
            <w:noProof/>
            <w:webHidden/>
          </w:rPr>
          <w:fldChar w:fldCharType="begin"/>
        </w:r>
        <w:r w:rsidR="00513548">
          <w:rPr>
            <w:noProof/>
            <w:webHidden/>
          </w:rPr>
          <w:instrText xml:space="preserve"> PAGEREF _Toc167955502 \h </w:instrText>
        </w:r>
        <w:r w:rsidR="00513548">
          <w:rPr>
            <w:noProof/>
            <w:webHidden/>
          </w:rPr>
        </w:r>
        <w:r w:rsidR="00513548">
          <w:rPr>
            <w:noProof/>
            <w:webHidden/>
          </w:rPr>
          <w:fldChar w:fldCharType="separate"/>
        </w:r>
        <w:r w:rsidR="00513548">
          <w:rPr>
            <w:noProof/>
            <w:webHidden/>
          </w:rPr>
          <w:t>24</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503" w:history="1">
        <w:r w:rsidR="00513548" w:rsidRPr="00AE6C1E">
          <w:rPr>
            <w:rStyle w:val="Hyperlink"/>
            <w:noProof/>
          </w:rPr>
          <w:t>9.1.</w:t>
        </w:r>
        <w:r w:rsidR="00513548">
          <w:rPr>
            <w:rFonts w:asciiTheme="minorHAnsi" w:eastAsiaTheme="minorEastAsia" w:hAnsiTheme="minorHAnsi" w:cstheme="minorBidi"/>
            <w:noProof/>
            <w:lang w:eastAsia="en-GB"/>
          </w:rPr>
          <w:tab/>
        </w:r>
        <w:r w:rsidR="00513548" w:rsidRPr="00AE6C1E">
          <w:rPr>
            <w:rStyle w:val="Hyperlink"/>
            <w:noProof/>
          </w:rPr>
          <w:t>Haematology Reference Ranges</w:t>
        </w:r>
        <w:r w:rsidR="00513548">
          <w:rPr>
            <w:noProof/>
            <w:webHidden/>
          </w:rPr>
          <w:tab/>
        </w:r>
        <w:r w:rsidR="00513548">
          <w:rPr>
            <w:noProof/>
            <w:webHidden/>
          </w:rPr>
          <w:fldChar w:fldCharType="begin"/>
        </w:r>
        <w:r w:rsidR="00513548">
          <w:rPr>
            <w:noProof/>
            <w:webHidden/>
          </w:rPr>
          <w:instrText xml:space="preserve"> PAGEREF _Toc167955503 \h </w:instrText>
        </w:r>
        <w:r w:rsidR="00513548">
          <w:rPr>
            <w:noProof/>
            <w:webHidden/>
          </w:rPr>
        </w:r>
        <w:r w:rsidR="00513548">
          <w:rPr>
            <w:noProof/>
            <w:webHidden/>
          </w:rPr>
          <w:fldChar w:fldCharType="separate"/>
        </w:r>
        <w:r w:rsidR="00513548">
          <w:rPr>
            <w:noProof/>
            <w:webHidden/>
          </w:rPr>
          <w:t>24</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04" w:history="1">
        <w:r w:rsidR="00513548" w:rsidRPr="00AE6C1E">
          <w:rPr>
            <w:rStyle w:val="Hyperlink"/>
            <w:noProof/>
          </w:rPr>
          <w:t>9.1.1.</w:t>
        </w:r>
        <w:r w:rsidR="00513548">
          <w:rPr>
            <w:rFonts w:asciiTheme="minorHAnsi" w:eastAsiaTheme="minorEastAsia" w:hAnsiTheme="minorHAnsi" w:cstheme="minorBidi"/>
            <w:noProof/>
            <w:lang w:eastAsia="en-GB"/>
          </w:rPr>
          <w:tab/>
        </w:r>
        <w:r w:rsidR="00513548" w:rsidRPr="00AE6C1E">
          <w:rPr>
            <w:rStyle w:val="Hyperlink"/>
            <w:noProof/>
          </w:rPr>
          <w:t>Haematology Reference Ranges for Adults</w:t>
        </w:r>
        <w:r w:rsidR="00513548">
          <w:rPr>
            <w:noProof/>
            <w:webHidden/>
          </w:rPr>
          <w:tab/>
        </w:r>
        <w:r w:rsidR="00513548">
          <w:rPr>
            <w:noProof/>
            <w:webHidden/>
          </w:rPr>
          <w:fldChar w:fldCharType="begin"/>
        </w:r>
        <w:r w:rsidR="00513548">
          <w:rPr>
            <w:noProof/>
            <w:webHidden/>
          </w:rPr>
          <w:instrText xml:space="preserve"> PAGEREF _Toc167955504 \h </w:instrText>
        </w:r>
        <w:r w:rsidR="00513548">
          <w:rPr>
            <w:noProof/>
            <w:webHidden/>
          </w:rPr>
        </w:r>
        <w:r w:rsidR="00513548">
          <w:rPr>
            <w:noProof/>
            <w:webHidden/>
          </w:rPr>
          <w:fldChar w:fldCharType="separate"/>
        </w:r>
        <w:r w:rsidR="00513548">
          <w:rPr>
            <w:noProof/>
            <w:webHidden/>
          </w:rPr>
          <w:t>24</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05" w:history="1">
        <w:r w:rsidR="00513548" w:rsidRPr="00AE6C1E">
          <w:rPr>
            <w:rStyle w:val="Hyperlink"/>
            <w:noProof/>
          </w:rPr>
          <w:t>9.1.1.</w:t>
        </w:r>
        <w:r w:rsidR="00513548">
          <w:rPr>
            <w:rFonts w:asciiTheme="minorHAnsi" w:eastAsiaTheme="minorEastAsia" w:hAnsiTheme="minorHAnsi" w:cstheme="minorBidi"/>
            <w:noProof/>
            <w:lang w:eastAsia="en-GB"/>
          </w:rPr>
          <w:tab/>
        </w:r>
        <w:r w:rsidR="00513548" w:rsidRPr="00AE6C1E">
          <w:rPr>
            <w:rStyle w:val="Hyperlink"/>
            <w:noProof/>
          </w:rPr>
          <w:t>Haematology Reference Ranges for Children</w:t>
        </w:r>
        <w:r w:rsidR="00513548">
          <w:rPr>
            <w:noProof/>
            <w:webHidden/>
          </w:rPr>
          <w:tab/>
        </w:r>
        <w:r w:rsidR="00513548">
          <w:rPr>
            <w:noProof/>
            <w:webHidden/>
          </w:rPr>
          <w:fldChar w:fldCharType="begin"/>
        </w:r>
        <w:r w:rsidR="00513548">
          <w:rPr>
            <w:noProof/>
            <w:webHidden/>
          </w:rPr>
          <w:instrText xml:space="preserve"> PAGEREF _Toc167955505 \h </w:instrText>
        </w:r>
        <w:r w:rsidR="00513548">
          <w:rPr>
            <w:noProof/>
            <w:webHidden/>
          </w:rPr>
        </w:r>
        <w:r w:rsidR="00513548">
          <w:rPr>
            <w:noProof/>
            <w:webHidden/>
          </w:rPr>
          <w:fldChar w:fldCharType="separate"/>
        </w:r>
        <w:r w:rsidR="00513548">
          <w:rPr>
            <w:noProof/>
            <w:webHidden/>
          </w:rPr>
          <w:t>25</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06" w:history="1">
        <w:r w:rsidR="00513548" w:rsidRPr="00AE6C1E">
          <w:rPr>
            <w:rStyle w:val="Hyperlink"/>
            <w:noProof/>
          </w:rPr>
          <w:t>9.1.2.</w:t>
        </w:r>
        <w:r w:rsidR="00513548">
          <w:rPr>
            <w:rFonts w:asciiTheme="minorHAnsi" w:eastAsiaTheme="minorEastAsia" w:hAnsiTheme="minorHAnsi" w:cstheme="minorBidi"/>
            <w:noProof/>
            <w:lang w:eastAsia="en-GB"/>
          </w:rPr>
          <w:tab/>
        </w:r>
        <w:r w:rsidR="00513548" w:rsidRPr="00AE6C1E">
          <w:rPr>
            <w:rStyle w:val="Hyperlink"/>
            <w:noProof/>
          </w:rPr>
          <w:t>Haematology Reference Ranges for Infants</w:t>
        </w:r>
        <w:r w:rsidR="00513548">
          <w:rPr>
            <w:noProof/>
            <w:webHidden/>
          </w:rPr>
          <w:tab/>
        </w:r>
        <w:r w:rsidR="00513548">
          <w:rPr>
            <w:noProof/>
            <w:webHidden/>
          </w:rPr>
          <w:fldChar w:fldCharType="begin"/>
        </w:r>
        <w:r w:rsidR="00513548">
          <w:rPr>
            <w:noProof/>
            <w:webHidden/>
          </w:rPr>
          <w:instrText xml:space="preserve"> PAGEREF _Toc167955506 \h </w:instrText>
        </w:r>
        <w:r w:rsidR="00513548">
          <w:rPr>
            <w:noProof/>
            <w:webHidden/>
          </w:rPr>
        </w:r>
        <w:r w:rsidR="00513548">
          <w:rPr>
            <w:noProof/>
            <w:webHidden/>
          </w:rPr>
          <w:fldChar w:fldCharType="separate"/>
        </w:r>
        <w:r w:rsidR="00513548">
          <w:rPr>
            <w:noProof/>
            <w:webHidden/>
          </w:rPr>
          <w:t>25</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07" w:history="1">
        <w:r w:rsidR="00513548" w:rsidRPr="00AE6C1E">
          <w:rPr>
            <w:rStyle w:val="Hyperlink"/>
            <w:noProof/>
          </w:rPr>
          <w:t>9.1.3.</w:t>
        </w:r>
        <w:r w:rsidR="00513548">
          <w:rPr>
            <w:rFonts w:asciiTheme="minorHAnsi" w:eastAsiaTheme="minorEastAsia" w:hAnsiTheme="minorHAnsi" w:cstheme="minorBidi"/>
            <w:noProof/>
            <w:lang w:eastAsia="en-GB"/>
          </w:rPr>
          <w:tab/>
        </w:r>
        <w:r w:rsidR="00513548" w:rsidRPr="00AE6C1E">
          <w:rPr>
            <w:rStyle w:val="Hyperlink"/>
            <w:noProof/>
          </w:rPr>
          <w:t>ESR</w:t>
        </w:r>
        <w:r w:rsidR="00513548">
          <w:rPr>
            <w:noProof/>
            <w:webHidden/>
          </w:rPr>
          <w:tab/>
        </w:r>
        <w:r w:rsidR="00513548">
          <w:rPr>
            <w:noProof/>
            <w:webHidden/>
          </w:rPr>
          <w:fldChar w:fldCharType="begin"/>
        </w:r>
        <w:r w:rsidR="00513548">
          <w:rPr>
            <w:noProof/>
            <w:webHidden/>
          </w:rPr>
          <w:instrText xml:space="preserve"> PAGEREF _Toc167955507 \h </w:instrText>
        </w:r>
        <w:r w:rsidR="00513548">
          <w:rPr>
            <w:noProof/>
            <w:webHidden/>
          </w:rPr>
        </w:r>
        <w:r w:rsidR="00513548">
          <w:rPr>
            <w:noProof/>
            <w:webHidden/>
          </w:rPr>
          <w:fldChar w:fldCharType="separate"/>
        </w:r>
        <w:r w:rsidR="00513548">
          <w:rPr>
            <w:noProof/>
            <w:webHidden/>
          </w:rPr>
          <w:t>26</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508" w:history="1">
        <w:r w:rsidR="00513548" w:rsidRPr="00AE6C1E">
          <w:rPr>
            <w:rStyle w:val="Hyperlink"/>
            <w:noProof/>
          </w:rPr>
          <w:t>9.2.</w:t>
        </w:r>
        <w:r w:rsidR="00513548">
          <w:rPr>
            <w:rFonts w:asciiTheme="minorHAnsi" w:eastAsiaTheme="minorEastAsia" w:hAnsiTheme="minorHAnsi" w:cstheme="minorBidi"/>
            <w:noProof/>
            <w:lang w:eastAsia="en-GB"/>
          </w:rPr>
          <w:tab/>
        </w:r>
        <w:r w:rsidR="00513548" w:rsidRPr="00AE6C1E">
          <w:rPr>
            <w:rStyle w:val="Hyperlink"/>
            <w:noProof/>
          </w:rPr>
          <w:t>Haemoglobinopathy Assays</w:t>
        </w:r>
        <w:r w:rsidR="00513548">
          <w:rPr>
            <w:noProof/>
            <w:webHidden/>
          </w:rPr>
          <w:tab/>
        </w:r>
        <w:r w:rsidR="00513548">
          <w:rPr>
            <w:noProof/>
            <w:webHidden/>
          </w:rPr>
          <w:fldChar w:fldCharType="begin"/>
        </w:r>
        <w:r w:rsidR="00513548">
          <w:rPr>
            <w:noProof/>
            <w:webHidden/>
          </w:rPr>
          <w:instrText xml:space="preserve"> PAGEREF _Toc167955508 \h </w:instrText>
        </w:r>
        <w:r w:rsidR="00513548">
          <w:rPr>
            <w:noProof/>
            <w:webHidden/>
          </w:rPr>
        </w:r>
        <w:r w:rsidR="00513548">
          <w:rPr>
            <w:noProof/>
            <w:webHidden/>
          </w:rPr>
          <w:fldChar w:fldCharType="separate"/>
        </w:r>
        <w:r w:rsidR="00513548">
          <w:rPr>
            <w:noProof/>
            <w:webHidden/>
          </w:rPr>
          <w:t>26</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509" w:history="1">
        <w:r w:rsidR="00513548" w:rsidRPr="00AE6C1E">
          <w:rPr>
            <w:rStyle w:val="Hyperlink"/>
            <w:noProof/>
          </w:rPr>
          <w:t>9.3.</w:t>
        </w:r>
        <w:r w:rsidR="00513548">
          <w:rPr>
            <w:rFonts w:asciiTheme="minorHAnsi" w:eastAsiaTheme="minorEastAsia" w:hAnsiTheme="minorHAnsi" w:cstheme="minorBidi"/>
            <w:noProof/>
            <w:lang w:eastAsia="en-GB"/>
          </w:rPr>
          <w:tab/>
        </w:r>
        <w:r w:rsidR="00513548" w:rsidRPr="00AE6C1E">
          <w:rPr>
            <w:rStyle w:val="Hyperlink"/>
            <w:noProof/>
          </w:rPr>
          <w:t>Haemato-Oncology</w:t>
        </w:r>
        <w:r w:rsidR="00513548">
          <w:rPr>
            <w:noProof/>
            <w:webHidden/>
          </w:rPr>
          <w:tab/>
        </w:r>
        <w:r w:rsidR="00513548">
          <w:rPr>
            <w:noProof/>
            <w:webHidden/>
          </w:rPr>
          <w:fldChar w:fldCharType="begin"/>
        </w:r>
        <w:r w:rsidR="00513548">
          <w:rPr>
            <w:noProof/>
            <w:webHidden/>
          </w:rPr>
          <w:instrText xml:space="preserve"> PAGEREF _Toc167955509 \h </w:instrText>
        </w:r>
        <w:r w:rsidR="00513548">
          <w:rPr>
            <w:noProof/>
            <w:webHidden/>
          </w:rPr>
        </w:r>
        <w:r w:rsidR="00513548">
          <w:rPr>
            <w:noProof/>
            <w:webHidden/>
          </w:rPr>
          <w:fldChar w:fldCharType="separate"/>
        </w:r>
        <w:r w:rsidR="00513548">
          <w:rPr>
            <w:noProof/>
            <w:webHidden/>
          </w:rPr>
          <w:t>26</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10" w:history="1">
        <w:r w:rsidR="00513548" w:rsidRPr="00AE6C1E">
          <w:rPr>
            <w:rStyle w:val="Hyperlink"/>
            <w:noProof/>
          </w:rPr>
          <w:t>9.3.1.</w:t>
        </w:r>
        <w:r w:rsidR="00513548">
          <w:rPr>
            <w:rFonts w:asciiTheme="minorHAnsi" w:eastAsiaTheme="minorEastAsia" w:hAnsiTheme="minorHAnsi" w:cstheme="minorBidi"/>
            <w:noProof/>
            <w:lang w:eastAsia="en-GB"/>
          </w:rPr>
          <w:tab/>
        </w:r>
        <w:r w:rsidR="00513548" w:rsidRPr="00AE6C1E">
          <w:rPr>
            <w:rStyle w:val="Hyperlink"/>
            <w:noProof/>
          </w:rPr>
          <w:t>Immunophenotyping</w:t>
        </w:r>
        <w:r w:rsidR="00513548">
          <w:rPr>
            <w:noProof/>
            <w:webHidden/>
          </w:rPr>
          <w:tab/>
        </w:r>
        <w:r w:rsidR="00513548">
          <w:rPr>
            <w:noProof/>
            <w:webHidden/>
          </w:rPr>
          <w:fldChar w:fldCharType="begin"/>
        </w:r>
        <w:r w:rsidR="00513548">
          <w:rPr>
            <w:noProof/>
            <w:webHidden/>
          </w:rPr>
          <w:instrText xml:space="preserve"> PAGEREF _Toc167955510 \h </w:instrText>
        </w:r>
        <w:r w:rsidR="00513548">
          <w:rPr>
            <w:noProof/>
            <w:webHidden/>
          </w:rPr>
        </w:r>
        <w:r w:rsidR="00513548">
          <w:rPr>
            <w:noProof/>
            <w:webHidden/>
          </w:rPr>
          <w:fldChar w:fldCharType="separate"/>
        </w:r>
        <w:r w:rsidR="00513548">
          <w:rPr>
            <w:noProof/>
            <w:webHidden/>
          </w:rPr>
          <w:t>26</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511" w:history="1">
        <w:r w:rsidR="00513548" w:rsidRPr="00AE6C1E">
          <w:rPr>
            <w:rStyle w:val="Hyperlink"/>
            <w:noProof/>
          </w:rPr>
          <w:t>9.4.</w:t>
        </w:r>
        <w:r w:rsidR="00513548">
          <w:rPr>
            <w:rFonts w:asciiTheme="minorHAnsi" w:eastAsiaTheme="minorEastAsia" w:hAnsiTheme="minorHAnsi" w:cstheme="minorBidi"/>
            <w:noProof/>
            <w:lang w:eastAsia="en-GB"/>
          </w:rPr>
          <w:tab/>
        </w:r>
        <w:r w:rsidR="00513548" w:rsidRPr="00AE6C1E">
          <w:rPr>
            <w:rStyle w:val="Hyperlink"/>
            <w:noProof/>
          </w:rPr>
          <w:t>Haemostasis Reference Ranges</w:t>
        </w:r>
        <w:r w:rsidR="00513548">
          <w:rPr>
            <w:noProof/>
            <w:webHidden/>
          </w:rPr>
          <w:tab/>
        </w:r>
        <w:r w:rsidR="00513548">
          <w:rPr>
            <w:noProof/>
            <w:webHidden/>
          </w:rPr>
          <w:fldChar w:fldCharType="begin"/>
        </w:r>
        <w:r w:rsidR="00513548">
          <w:rPr>
            <w:noProof/>
            <w:webHidden/>
          </w:rPr>
          <w:instrText xml:space="preserve"> PAGEREF _Toc167955511 \h </w:instrText>
        </w:r>
        <w:r w:rsidR="00513548">
          <w:rPr>
            <w:noProof/>
            <w:webHidden/>
          </w:rPr>
        </w:r>
        <w:r w:rsidR="00513548">
          <w:rPr>
            <w:noProof/>
            <w:webHidden/>
          </w:rPr>
          <w:fldChar w:fldCharType="separate"/>
        </w:r>
        <w:r w:rsidR="00513548">
          <w:rPr>
            <w:noProof/>
            <w:webHidden/>
          </w:rPr>
          <w:t>27</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12" w:history="1">
        <w:r w:rsidR="00513548" w:rsidRPr="00AE6C1E">
          <w:rPr>
            <w:rStyle w:val="Hyperlink"/>
            <w:noProof/>
          </w:rPr>
          <w:t>9.4.1.</w:t>
        </w:r>
        <w:r w:rsidR="00513548">
          <w:rPr>
            <w:rFonts w:asciiTheme="minorHAnsi" w:eastAsiaTheme="minorEastAsia" w:hAnsiTheme="minorHAnsi" w:cstheme="minorBidi"/>
            <w:noProof/>
            <w:lang w:eastAsia="en-GB"/>
          </w:rPr>
          <w:tab/>
        </w:r>
        <w:r w:rsidR="00513548" w:rsidRPr="00AE6C1E">
          <w:rPr>
            <w:rStyle w:val="Hyperlink"/>
            <w:noProof/>
          </w:rPr>
          <w:t>Routine Haemostasis Ranges</w:t>
        </w:r>
        <w:r w:rsidR="00513548">
          <w:rPr>
            <w:noProof/>
            <w:webHidden/>
          </w:rPr>
          <w:tab/>
        </w:r>
        <w:r w:rsidR="00513548">
          <w:rPr>
            <w:noProof/>
            <w:webHidden/>
          </w:rPr>
          <w:fldChar w:fldCharType="begin"/>
        </w:r>
        <w:r w:rsidR="00513548">
          <w:rPr>
            <w:noProof/>
            <w:webHidden/>
          </w:rPr>
          <w:instrText xml:space="preserve"> PAGEREF _Toc167955512 \h </w:instrText>
        </w:r>
        <w:r w:rsidR="00513548">
          <w:rPr>
            <w:noProof/>
            <w:webHidden/>
          </w:rPr>
        </w:r>
        <w:r w:rsidR="00513548">
          <w:rPr>
            <w:noProof/>
            <w:webHidden/>
          </w:rPr>
          <w:fldChar w:fldCharType="separate"/>
        </w:r>
        <w:r w:rsidR="00513548">
          <w:rPr>
            <w:noProof/>
            <w:webHidden/>
          </w:rPr>
          <w:t>27</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13" w:history="1">
        <w:r w:rsidR="00513548" w:rsidRPr="00AE6C1E">
          <w:rPr>
            <w:rStyle w:val="Hyperlink"/>
            <w:noProof/>
          </w:rPr>
          <w:t>9.4.2.</w:t>
        </w:r>
        <w:r w:rsidR="00513548">
          <w:rPr>
            <w:rFonts w:asciiTheme="minorHAnsi" w:eastAsiaTheme="minorEastAsia" w:hAnsiTheme="minorHAnsi" w:cstheme="minorBidi"/>
            <w:noProof/>
            <w:lang w:eastAsia="en-GB"/>
          </w:rPr>
          <w:tab/>
        </w:r>
        <w:r w:rsidR="00513548" w:rsidRPr="00AE6C1E">
          <w:rPr>
            <w:rStyle w:val="Hyperlink"/>
            <w:noProof/>
          </w:rPr>
          <w:t>Specialised Haemostasis Assay Reference Ranges</w:t>
        </w:r>
        <w:r w:rsidR="00513548">
          <w:rPr>
            <w:noProof/>
            <w:webHidden/>
          </w:rPr>
          <w:tab/>
        </w:r>
        <w:r w:rsidR="00513548">
          <w:rPr>
            <w:noProof/>
            <w:webHidden/>
          </w:rPr>
          <w:fldChar w:fldCharType="begin"/>
        </w:r>
        <w:r w:rsidR="00513548">
          <w:rPr>
            <w:noProof/>
            <w:webHidden/>
          </w:rPr>
          <w:instrText xml:space="preserve"> PAGEREF _Toc167955513 \h </w:instrText>
        </w:r>
        <w:r w:rsidR="00513548">
          <w:rPr>
            <w:noProof/>
            <w:webHidden/>
          </w:rPr>
        </w:r>
        <w:r w:rsidR="00513548">
          <w:rPr>
            <w:noProof/>
            <w:webHidden/>
          </w:rPr>
          <w:fldChar w:fldCharType="separate"/>
        </w:r>
        <w:r w:rsidR="00513548">
          <w:rPr>
            <w:noProof/>
            <w:webHidden/>
          </w:rPr>
          <w:t>27</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514" w:history="1">
        <w:r w:rsidR="00513548" w:rsidRPr="00AE6C1E">
          <w:rPr>
            <w:rStyle w:val="Hyperlink"/>
            <w:noProof/>
          </w:rPr>
          <w:t>9.5.</w:t>
        </w:r>
        <w:r w:rsidR="00513548">
          <w:rPr>
            <w:rFonts w:asciiTheme="minorHAnsi" w:eastAsiaTheme="minorEastAsia" w:hAnsiTheme="minorHAnsi" w:cstheme="minorBidi"/>
            <w:noProof/>
            <w:lang w:eastAsia="en-GB"/>
          </w:rPr>
          <w:tab/>
        </w:r>
        <w:r w:rsidR="00513548" w:rsidRPr="00AE6C1E">
          <w:rPr>
            <w:rStyle w:val="Hyperlink"/>
            <w:noProof/>
          </w:rPr>
          <w:t>Haematinics Assays</w:t>
        </w:r>
        <w:r w:rsidR="00513548">
          <w:rPr>
            <w:noProof/>
            <w:webHidden/>
          </w:rPr>
          <w:tab/>
        </w:r>
        <w:r w:rsidR="00513548">
          <w:rPr>
            <w:noProof/>
            <w:webHidden/>
          </w:rPr>
          <w:fldChar w:fldCharType="begin"/>
        </w:r>
        <w:r w:rsidR="00513548">
          <w:rPr>
            <w:noProof/>
            <w:webHidden/>
          </w:rPr>
          <w:instrText xml:space="preserve"> PAGEREF _Toc167955514 \h </w:instrText>
        </w:r>
        <w:r w:rsidR="00513548">
          <w:rPr>
            <w:noProof/>
            <w:webHidden/>
          </w:rPr>
        </w:r>
        <w:r w:rsidR="00513548">
          <w:rPr>
            <w:noProof/>
            <w:webHidden/>
          </w:rPr>
          <w:fldChar w:fldCharType="separate"/>
        </w:r>
        <w:r w:rsidR="00513548">
          <w:rPr>
            <w:noProof/>
            <w:webHidden/>
          </w:rPr>
          <w:t>28</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515" w:history="1">
        <w:r w:rsidR="00513548" w:rsidRPr="00AE6C1E">
          <w:rPr>
            <w:rStyle w:val="Hyperlink"/>
            <w:noProof/>
          </w:rPr>
          <w:t>9.6.</w:t>
        </w:r>
        <w:r w:rsidR="00513548">
          <w:rPr>
            <w:rFonts w:asciiTheme="minorHAnsi" w:eastAsiaTheme="minorEastAsia" w:hAnsiTheme="minorHAnsi" w:cstheme="minorBidi"/>
            <w:noProof/>
            <w:lang w:eastAsia="en-GB"/>
          </w:rPr>
          <w:tab/>
        </w:r>
        <w:r w:rsidR="00513548" w:rsidRPr="00AE6C1E">
          <w:rPr>
            <w:rStyle w:val="Hyperlink"/>
            <w:noProof/>
          </w:rPr>
          <w:t>Uncertainty of Measurement (UoM)</w:t>
        </w:r>
        <w:r w:rsidR="00513548">
          <w:rPr>
            <w:noProof/>
            <w:webHidden/>
          </w:rPr>
          <w:tab/>
        </w:r>
        <w:r w:rsidR="00513548">
          <w:rPr>
            <w:noProof/>
            <w:webHidden/>
          </w:rPr>
          <w:fldChar w:fldCharType="begin"/>
        </w:r>
        <w:r w:rsidR="00513548">
          <w:rPr>
            <w:noProof/>
            <w:webHidden/>
          </w:rPr>
          <w:instrText xml:space="preserve"> PAGEREF _Toc167955515 \h </w:instrText>
        </w:r>
        <w:r w:rsidR="00513548">
          <w:rPr>
            <w:noProof/>
            <w:webHidden/>
          </w:rPr>
        </w:r>
        <w:r w:rsidR="00513548">
          <w:rPr>
            <w:noProof/>
            <w:webHidden/>
          </w:rPr>
          <w:fldChar w:fldCharType="separate"/>
        </w:r>
        <w:r w:rsidR="00513548">
          <w:rPr>
            <w:noProof/>
            <w:webHidden/>
          </w:rPr>
          <w:t>28</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16" w:history="1">
        <w:r w:rsidR="00513548" w:rsidRPr="00AE6C1E">
          <w:rPr>
            <w:rStyle w:val="Hyperlink"/>
            <w:noProof/>
            <w:lang w:eastAsia="en-GB"/>
          </w:rPr>
          <w:t>9.6.1.</w:t>
        </w:r>
        <w:r w:rsidR="00513548">
          <w:rPr>
            <w:rFonts w:asciiTheme="minorHAnsi" w:eastAsiaTheme="minorEastAsia" w:hAnsiTheme="minorHAnsi" w:cstheme="minorBidi"/>
            <w:noProof/>
            <w:lang w:eastAsia="en-GB"/>
          </w:rPr>
          <w:tab/>
        </w:r>
        <w:r w:rsidR="00513548" w:rsidRPr="00AE6C1E">
          <w:rPr>
            <w:rStyle w:val="Hyperlink"/>
            <w:noProof/>
            <w:lang w:eastAsia="en-GB"/>
          </w:rPr>
          <w:t>Haematology UoM</w:t>
        </w:r>
        <w:r w:rsidR="00513548">
          <w:rPr>
            <w:noProof/>
            <w:webHidden/>
          </w:rPr>
          <w:tab/>
        </w:r>
        <w:r w:rsidR="00513548">
          <w:rPr>
            <w:noProof/>
            <w:webHidden/>
          </w:rPr>
          <w:fldChar w:fldCharType="begin"/>
        </w:r>
        <w:r w:rsidR="00513548">
          <w:rPr>
            <w:noProof/>
            <w:webHidden/>
          </w:rPr>
          <w:instrText xml:space="preserve"> PAGEREF _Toc167955516 \h </w:instrText>
        </w:r>
        <w:r w:rsidR="00513548">
          <w:rPr>
            <w:noProof/>
            <w:webHidden/>
          </w:rPr>
        </w:r>
        <w:r w:rsidR="00513548">
          <w:rPr>
            <w:noProof/>
            <w:webHidden/>
          </w:rPr>
          <w:fldChar w:fldCharType="separate"/>
        </w:r>
        <w:r w:rsidR="00513548">
          <w:rPr>
            <w:noProof/>
            <w:webHidden/>
          </w:rPr>
          <w:t>29</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17" w:history="1">
        <w:r w:rsidR="00513548" w:rsidRPr="00AE6C1E">
          <w:rPr>
            <w:rStyle w:val="Hyperlink"/>
            <w:noProof/>
            <w:lang w:eastAsia="en-GB"/>
          </w:rPr>
          <w:t>9.6.2.</w:t>
        </w:r>
        <w:r w:rsidR="00513548">
          <w:rPr>
            <w:rFonts w:asciiTheme="minorHAnsi" w:eastAsiaTheme="minorEastAsia" w:hAnsiTheme="minorHAnsi" w:cstheme="minorBidi"/>
            <w:noProof/>
            <w:lang w:eastAsia="en-GB"/>
          </w:rPr>
          <w:tab/>
        </w:r>
        <w:r w:rsidR="00513548" w:rsidRPr="00AE6C1E">
          <w:rPr>
            <w:rStyle w:val="Hyperlink"/>
            <w:noProof/>
            <w:lang w:eastAsia="en-GB"/>
          </w:rPr>
          <w:t>Manual Leucocyte Differential UoM</w:t>
        </w:r>
        <w:r w:rsidR="00513548">
          <w:rPr>
            <w:noProof/>
            <w:webHidden/>
          </w:rPr>
          <w:tab/>
        </w:r>
        <w:r w:rsidR="00513548">
          <w:rPr>
            <w:noProof/>
            <w:webHidden/>
          </w:rPr>
          <w:fldChar w:fldCharType="begin"/>
        </w:r>
        <w:r w:rsidR="00513548">
          <w:rPr>
            <w:noProof/>
            <w:webHidden/>
          </w:rPr>
          <w:instrText xml:space="preserve"> PAGEREF _Toc167955517 \h </w:instrText>
        </w:r>
        <w:r w:rsidR="00513548">
          <w:rPr>
            <w:noProof/>
            <w:webHidden/>
          </w:rPr>
        </w:r>
        <w:r w:rsidR="00513548">
          <w:rPr>
            <w:noProof/>
            <w:webHidden/>
          </w:rPr>
          <w:fldChar w:fldCharType="separate"/>
        </w:r>
        <w:r w:rsidR="00513548">
          <w:rPr>
            <w:noProof/>
            <w:webHidden/>
          </w:rPr>
          <w:t>30</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18" w:history="1">
        <w:r w:rsidR="00513548" w:rsidRPr="00AE6C1E">
          <w:rPr>
            <w:rStyle w:val="Hyperlink"/>
            <w:noProof/>
            <w:lang w:eastAsia="en-GB"/>
          </w:rPr>
          <w:t>9.6.3.</w:t>
        </w:r>
        <w:r w:rsidR="00513548">
          <w:rPr>
            <w:rFonts w:asciiTheme="minorHAnsi" w:eastAsiaTheme="minorEastAsia" w:hAnsiTheme="minorHAnsi" w:cstheme="minorBidi"/>
            <w:noProof/>
            <w:lang w:eastAsia="en-GB"/>
          </w:rPr>
          <w:tab/>
        </w:r>
        <w:r w:rsidR="00513548" w:rsidRPr="00AE6C1E">
          <w:rPr>
            <w:rStyle w:val="Hyperlink"/>
            <w:noProof/>
            <w:lang w:eastAsia="en-GB"/>
          </w:rPr>
          <w:t>Malaria Parasite Parasitaemia UoM</w:t>
        </w:r>
        <w:r w:rsidR="00513548">
          <w:rPr>
            <w:noProof/>
            <w:webHidden/>
          </w:rPr>
          <w:tab/>
        </w:r>
        <w:r w:rsidR="00513548">
          <w:rPr>
            <w:noProof/>
            <w:webHidden/>
          </w:rPr>
          <w:fldChar w:fldCharType="begin"/>
        </w:r>
        <w:r w:rsidR="00513548">
          <w:rPr>
            <w:noProof/>
            <w:webHidden/>
          </w:rPr>
          <w:instrText xml:space="preserve"> PAGEREF _Toc167955518 \h </w:instrText>
        </w:r>
        <w:r w:rsidR="00513548">
          <w:rPr>
            <w:noProof/>
            <w:webHidden/>
          </w:rPr>
        </w:r>
        <w:r w:rsidR="00513548">
          <w:rPr>
            <w:noProof/>
            <w:webHidden/>
          </w:rPr>
          <w:fldChar w:fldCharType="separate"/>
        </w:r>
        <w:r w:rsidR="00513548">
          <w:rPr>
            <w:noProof/>
            <w:webHidden/>
          </w:rPr>
          <w:t>30</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19" w:history="1">
        <w:r w:rsidR="00513548" w:rsidRPr="00AE6C1E">
          <w:rPr>
            <w:rStyle w:val="Hyperlink"/>
            <w:noProof/>
            <w:lang w:eastAsia="en-GB"/>
          </w:rPr>
          <w:t>9.6.4.</w:t>
        </w:r>
        <w:r w:rsidR="00513548">
          <w:rPr>
            <w:rFonts w:asciiTheme="minorHAnsi" w:eastAsiaTheme="minorEastAsia" w:hAnsiTheme="minorHAnsi" w:cstheme="minorBidi"/>
            <w:noProof/>
            <w:lang w:eastAsia="en-GB"/>
          </w:rPr>
          <w:tab/>
        </w:r>
        <w:r w:rsidR="00513548" w:rsidRPr="00AE6C1E">
          <w:rPr>
            <w:rStyle w:val="Hyperlink"/>
            <w:noProof/>
            <w:lang w:eastAsia="en-GB"/>
          </w:rPr>
          <w:t>Bone Marrow Myelogram</w:t>
        </w:r>
        <w:r w:rsidR="00513548">
          <w:rPr>
            <w:noProof/>
            <w:webHidden/>
          </w:rPr>
          <w:tab/>
        </w:r>
        <w:r w:rsidR="00513548">
          <w:rPr>
            <w:noProof/>
            <w:webHidden/>
          </w:rPr>
          <w:fldChar w:fldCharType="begin"/>
        </w:r>
        <w:r w:rsidR="00513548">
          <w:rPr>
            <w:noProof/>
            <w:webHidden/>
          </w:rPr>
          <w:instrText xml:space="preserve"> PAGEREF _Toc167955519 \h </w:instrText>
        </w:r>
        <w:r w:rsidR="00513548">
          <w:rPr>
            <w:noProof/>
            <w:webHidden/>
          </w:rPr>
        </w:r>
        <w:r w:rsidR="00513548">
          <w:rPr>
            <w:noProof/>
            <w:webHidden/>
          </w:rPr>
          <w:fldChar w:fldCharType="separate"/>
        </w:r>
        <w:r w:rsidR="00513548">
          <w:rPr>
            <w:noProof/>
            <w:webHidden/>
          </w:rPr>
          <w:t>30</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20" w:history="1">
        <w:r w:rsidR="00513548" w:rsidRPr="00AE6C1E">
          <w:rPr>
            <w:rStyle w:val="Hyperlink"/>
            <w:noProof/>
            <w:lang w:eastAsia="en-GB"/>
          </w:rPr>
          <w:t>9.6.5.</w:t>
        </w:r>
        <w:r w:rsidR="00513548">
          <w:rPr>
            <w:rFonts w:asciiTheme="minorHAnsi" w:eastAsiaTheme="minorEastAsia" w:hAnsiTheme="minorHAnsi" w:cstheme="minorBidi"/>
            <w:noProof/>
            <w:lang w:eastAsia="en-GB"/>
          </w:rPr>
          <w:tab/>
        </w:r>
        <w:r w:rsidR="00513548" w:rsidRPr="00AE6C1E">
          <w:rPr>
            <w:rStyle w:val="Hyperlink"/>
            <w:noProof/>
            <w:lang w:eastAsia="en-GB"/>
          </w:rPr>
          <w:t>Haemoglobinopathy UoM</w:t>
        </w:r>
        <w:r w:rsidR="00513548">
          <w:rPr>
            <w:noProof/>
            <w:webHidden/>
          </w:rPr>
          <w:tab/>
        </w:r>
        <w:r w:rsidR="00513548">
          <w:rPr>
            <w:noProof/>
            <w:webHidden/>
          </w:rPr>
          <w:fldChar w:fldCharType="begin"/>
        </w:r>
        <w:r w:rsidR="00513548">
          <w:rPr>
            <w:noProof/>
            <w:webHidden/>
          </w:rPr>
          <w:instrText xml:space="preserve"> PAGEREF _Toc167955520 \h </w:instrText>
        </w:r>
        <w:r w:rsidR="00513548">
          <w:rPr>
            <w:noProof/>
            <w:webHidden/>
          </w:rPr>
        </w:r>
        <w:r w:rsidR="00513548">
          <w:rPr>
            <w:noProof/>
            <w:webHidden/>
          </w:rPr>
          <w:fldChar w:fldCharType="separate"/>
        </w:r>
        <w:r w:rsidR="00513548">
          <w:rPr>
            <w:noProof/>
            <w:webHidden/>
          </w:rPr>
          <w:t>30</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21" w:history="1">
        <w:r w:rsidR="00513548" w:rsidRPr="00AE6C1E">
          <w:rPr>
            <w:rStyle w:val="Hyperlink"/>
            <w:noProof/>
            <w:lang w:eastAsia="en-GB"/>
          </w:rPr>
          <w:t>9.6.6.</w:t>
        </w:r>
        <w:r w:rsidR="00513548">
          <w:rPr>
            <w:rFonts w:asciiTheme="minorHAnsi" w:eastAsiaTheme="minorEastAsia" w:hAnsiTheme="minorHAnsi" w:cstheme="minorBidi"/>
            <w:noProof/>
            <w:lang w:eastAsia="en-GB"/>
          </w:rPr>
          <w:tab/>
        </w:r>
        <w:r w:rsidR="00513548" w:rsidRPr="00AE6C1E">
          <w:rPr>
            <w:rStyle w:val="Hyperlink"/>
            <w:noProof/>
            <w:lang w:eastAsia="en-GB"/>
          </w:rPr>
          <w:t>Routine Haemostasis UoM</w:t>
        </w:r>
        <w:r w:rsidR="00513548">
          <w:rPr>
            <w:noProof/>
            <w:webHidden/>
          </w:rPr>
          <w:tab/>
        </w:r>
        <w:r w:rsidR="00513548">
          <w:rPr>
            <w:noProof/>
            <w:webHidden/>
          </w:rPr>
          <w:fldChar w:fldCharType="begin"/>
        </w:r>
        <w:r w:rsidR="00513548">
          <w:rPr>
            <w:noProof/>
            <w:webHidden/>
          </w:rPr>
          <w:instrText xml:space="preserve"> PAGEREF _Toc167955521 \h </w:instrText>
        </w:r>
        <w:r w:rsidR="00513548">
          <w:rPr>
            <w:noProof/>
            <w:webHidden/>
          </w:rPr>
        </w:r>
        <w:r w:rsidR="00513548">
          <w:rPr>
            <w:noProof/>
            <w:webHidden/>
          </w:rPr>
          <w:fldChar w:fldCharType="separate"/>
        </w:r>
        <w:r w:rsidR="00513548">
          <w:rPr>
            <w:noProof/>
            <w:webHidden/>
          </w:rPr>
          <w:t>31</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22" w:history="1">
        <w:r w:rsidR="00513548" w:rsidRPr="00AE6C1E">
          <w:rPr>
            <w:rStyle w:val="Hyperlink"/>
            <w:noProof/>
            <w:lang w:eastAsia="en-GB"/>
          </w:rPr>
          <w:t>9.6.7.</w:t>
        </w:r>
        <w:r w:rsidR="00513548">
          <w:rPr>
            <w:rFonts w:asciiTheme="minorHAnsi" w:eastAsiaTheme="minorEastAsia" w:hAnsiTheme="minorHAnsi" w:cstheme="minorBidi"/>
            <w:noProof/>
            <w:lang w:eastAsia="en-GB"/>
          </w:rPr>
          <w:tab/>
        </w:r>
        <w:r w:rsidR="00513548" w:rsidRPr="00AE6C1E">
          <w:rPr>
            <w:rStyle w:val="Hyperlink"/>
            <w:noProof/>
            <w:lang w:eastAsia="en-GB"/>
          </w:rPr>
          <w:t>Special Haemostasis UoM</w:t>
        </w:r>
        <w:r w:rsidR="00513548">
          <w:rPr>
            <w:noProof/>
            <w:webHidden/>
          </w:rPr>
          <w:tab/>
        </w:r>
        <w:r w:rsidR="00513548">
          <w:rPr>
            <w:noProof/>
            <w:webHidden/>
          </w:rPr>
          <w:fldChar w:fldCharType="begin"/>
        </w:r>
        <w:r w:rsidR="00513548">
          <w:rPr>
            <w:noProof/>
            <w:webHidden/>
          </w:rPr>
          <w:instrText xml:space="preserve"> PAGEREF _Toc167955522 \h </w:instrText>
        </w:r>
        <w:r w:rsidR="00513548">
          <w:rPr>
            <w:noProof/>
            <w:webHidden/>
          </w:rPr>
        </w:r>
        <w:r w:rsidR="00513548">
          <w:rPr>
            <w:noProof/>
            <w:webHidden/>
          </w:rPr>
          <w:fldChar w:fldCharType="separate"/>
        </w:r>
        <w:r w:rsidR="00513548">
          <w:rPr>
            <w:noProof/>
            <w:webHidden/>
          </w:rPr>
          <w:t>31</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23" w:history="1">
        <w:r w:rsidR="00513548" w:rsidRPr="00AE6C1E">
          <w:rPr>
            <w:rStyle w:val="Hyperlink"/>
            <w:noProof/>
            <w:lang w:eastAsia="en-GB"/>
          </w:rPr>
          <w:t>9.6.8.</w:t>
        </w:r>
        <w:r w:rsidR="00513548">
          <w:rPr>
            <w:rFonts w:asciiTheme="minorHAnsi" w:eastAsiaTheme="minorEastAsia" w:hAnsiTheme="minorHAnsi" w:cstheme="minorBidi"/>
            <w:noProof/>
            <w:lang w:eastAsia="en-GB"/>
          </w:rPr>
          <w:tab/>
        </w:r>
        <w:r w:rsidR="00513548" w:rsidRPr="00AE6C1E">
          <w:rPr>
            <w:rStyle w:val="Hyperlink"/>
            <w:noProof/>
            <w:lang w:eastAsia="en-GB"/>
          </w:rPr>
          <w:t>Haematinics Assays UoM</w:t>
        </w:r>
        <w:r w:rsidR="00513548">
          <w:rPr>
            <w:noProof/>
            <w:webHidden/>
          </w:rPr>
          <w:tab/>
        </w:r>
        <w:r w:rsidR="00513548">
          <w:rPr>
            <w:noProof/>
            <w:webHidden/>
          </w:rPr>
          <w:fldChar w:fldCharType="begin"/>
        </w:r>
        <w:r w:rsidR="00513548">
          <w:rPr>
            <w:noProof/>
            <w:webHidden/>
          </w:rPr>
          <w:instrText xml:space="preserve"> PAGEREF _Toc167955523 \h </w:instrText>
        </w:r>
        <w:r w:rsidR="00513548">
          <w:rPr>
            <w:noProof/>
            <w:webHidden/>
          </w:rPr>
        </w:r>
        <w:r w:rsidR="00513548">
          <w:rPr>
            <w:noProof/>
            <w:webHidden/>
          </w:rPr>
          <w:fldChar w:fldCharType="separate"/>
        </w:r>
        <w:r w:rsidR="00513548">
          <w:rPr>
            <w:noProof/>
            <w:webHidden/>
          </w:rPr>
          <w:t>33</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24" w:history="1">
        <w:r w:rsidR="00513548" w:rsidRPr="00AE6C1E">
          <w:rPr>
            <w:rStyle w:val="Hyperlink"/>
            <w:noProof/>
            <w:lang w:eastAsia="en-GB"/>
          </w:rPr>
          <w:t>9.6.9.</w:t>
        </w:r>
        <w:r w:rsidR="00513548">
          <w:rPr>
            <w:rFonts w:asciiTheme="minorHAnsi" w:eastAsiaTheme="minorEastAsia" w:hAnsiTheme="minorHAnsi" w:cstheme="minorBidi"/>
            <w:noProof/>
            <w:lang w:eastAsia="en-GB"/>
          </w:rPr>
          <w:tab/>
        </w:r>
        <w:r w:rsidR="00513548" w:rsidRPr="00AE6C1E">
          <w:rPr>
            <w:rStyle w:val="Hyperlink"/>
            <w:noProof/>
            <w:lang w:eastAsia="en-GB"/>
          </w:rPr>
          <w:t>Haemato-Oncology UoM</w:t>
        </w:r>
        <w:r w:rsidR="00513548">
          <w:rPr>
            <w:noProof/>
            <w:webHidden/>
          </w:rPr>
          <w:tab/>
        </w:r>
        <w:r w:rsidR="00513548">
          <w:rPr>
            <w:noProof/>
            <w:webHidden/>
          </w:rPr>
          <w:fldChar w:fldCharType="begin"/>
        </w:r>
        <w:r w:rsidR="00513548">
          <w:rPr>
            <w:noProof/>
            <w:webHidden/>
          </w:rPr>
          <w:instrText xml:space="preserve"> PAGEREF _Toc167955524 \h </w:instrText>
        </w:r>
        <w:r w:rsidR="00513548">
          <w:rPr>
            <w:noProof/>
            <w:webHidden/>
          </w:rPr>
        </w:r>
        <w:r w:rsidR="00513548">
          <w:rPr>
            <w:noProof/>
            <w:webHidden/>
          </w:rPr>
          <w:fldChar w:fldCharType="separate"/>
        </w:r>
        <w:r w:rsidR="00513548">
          <w:rPr>
            <w:noProof/>
            <w:webHidden/>
          </w:rPr>
          <w:t>33</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25" w:history="1">
        <w:r w:rsidR="00513548" w:rsidRPr="00AE6C1E">
          <w:rPr>
            <w:rStyle w:val="Hyperlink"/>
            <w:noProof/>
            <w:lang w:eastAsia="en-GB"/>
          </w:rPr>
          <w:t>9.6.10.</w:t>
        </w:r>
        <w:r w:rsidR="00513548">
          <w:rPr>
            <w:rFonts w:asciiTheme="minorHAnsi" w:eastAsiaTheme="minorEastAsia" w:hAnsiTheme="minorHAnsi" w:cstheme="minorBidi"/>
            <w:noProof/>
            <w:lang w:eastAsia="en-GB"/>
          </w:rPr>
          <w:tab/>
        </w:r>
        <w:r w:rsidR="00513548" w:rsidRPr="00AE6C1E">
          <w:rPr>
            <w:rStyle w:val="Hyperlink"/>
            <w:noProof/>
            <w:lang w:eastAsia="en-GB"/>
          </w:rPr>
          <w:t>Qualitative Assays UoM</w:t>
        </w:r>
        <w:r w:rsidR="00513548">
          <w:rPr>
            <w:noProof/>
            <w:webHidden/>
          </w:rPr>
          <w:tab/>
        </w:r>
        <w:r w:rsidR="00513548">
          <w:rPr>
            <w:noProof/>
            <w:webHidden/>
          </w:rPr>
          <w:fldChar w:fldCharType="begin"/>
        </w:r>
        <w:r w:rsidR="00513548">
          <w:rPr>
            <w:noProof/>
            <w:webHidden/>
          </w:rPr>
          <w:instrText xml:space="preserve"> PAGEREF _Toc167955525 \h </w:instrText>
        </w:r>
        <w:r w:rsidR="00513548">
          <w:rPr>
            <w:noProof/>
            <w:webHidden/>
          </w:rPr>
        </w:r>
        <w:r w:rsidR="00513548">
          <w:rPr>
            <w:noProof/>
            <w:webHidden/>
          </w:rPr>
          <w:fldChar w:fldCharType="separate"/>
        </w:r>
        <w:r w:rsidR="00513548">
          <w:rPr>
            <w:noProof/>
            <w:webHidden/>
          </w:rPr>
          <w:t>33</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526" w:history="1">
        <w:r w:rsidR="00513548" w:rsidRPr="00AE6C1E">
          <w:rPr>
            <w:rStyle w:val="Hyperlink"/>
            <w:noProof/>
          </w:rPr>
          <w:t>9.7.</w:t>
        </w:r>
        <w:r w:rsidR="00513548">
          <w:rPr>
            <w:rFonts w:asciiTheme="minorHAnsi" w:eastAsiaTheme="minorEastAsia" w:hAnsiTheme="minorHAnsi" w:cstheme="minorBidi"/>
            <w:noProof/>
            <w:lang w:eastAsia="en-GB"/>
          </w:rPr>
          <w:tab/>
        </w:r>
        <w:r w:rsidR="00513548" w:rsidRPr="00AE6C1E">
          <w:rPr>
            <w:rStyle w:val="Hyperlink"/>
            <w:noProof/>
          </w:rPr>
          <w:t>Factors That Will Affect the Accuracy of Results</w:t>
        </w:r>
        <w:r w:rsidR="00513548">
          <w:rPr>
            <w:noProof/>
            <w:webHidden/>
          </w:rPr>
          <w:tab/>
        </w:r>
        <w:r w:rsidR="00513548">
          <w:rPr>
            <w:noProof/>
            <w:webHidden/>
          </w:rPr>
          <w:fldChar w:fldCharType="begin"/>
        </w:r>
        <w:r w:rsidR="00513548">
          <w:rPr>
            <w:noProof/>
            <w:webHidden/>
          </w:rPr>
          <w:instrText xml:space="preserve"> PAGEREF _Toc167955526 \h </w:instrText>
        </w:r>
        <w:r w:rsidR="00513548">
          <w:rPr>
            <w:noProof/>
            <w:webHidden/>
          </w:rPr>
        </w:r>
        <w:r w:rsidR="00513548">
          <w:rPr>
            <w:noProof/>
            <w:webHidden/>
          </w:rPr>
          <w:fldChar w:fldCharType="separate"/>
        </w:r>
        <w:r w:rsidR="00513548">
          <w:rPr>
            <w:noProof/>
            <w:webHidden/>
          </w:rPr>
          <w:t>33</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27" w:history="1">
        <w:r w:rsidR="00513548" w:rsidRPr="00AE6C1E">
          <w:rPr>
            <w:rStyle w:val="Hyperlink"/>
            <w:noProof/>
          </w:rPr>
          <w:t>9.7.1.</w:t>
        </w:r>
        <w:r w:rsidR="00513548">
          <w:rPr>
            <w:rFonts w:asciiTheme="minorHAnsi" w:eastAsiaTheme="minorEastAsia" w:hAnsiTheme="minorHAnsi" w:cstheme="minorBidi"/>
            <w:noProof/>
            <w:lang w:eastAsia="en-GB"/>
          </w:rPr>
          <w:tab/>
        </w:r>
        <w:r w:rsidR="00513548" w:rsidRPr="00AE6C1E">
          <w:rPr>
            <w:rStyle w:val="Hyperlink"/>
            <w:noProof/>
          </w:rPr>
          <w:t>Common Factors</w:t>
        </w:r>
        <w:r w:rsidR="00513548">
          <w:rPr>
            <w:noProof/>
            <w:webHidden/>
          </w:rPr>
          <w:tab/>
        </w:r>
        <w:r w:rsidR="00513548">
          <w:rPr>
            <w:noProof/>
            <w:webHidden/>
          </w:rPr>
          <w:fldChar w:fldCharType="begin"/>
        </w:r>
        <w:r w:rsidR="00513548">
          <w:rPr>
            <w:noProof/>
            <w:webHidden/>
          </w:rPr>
          <w:instrText xml:space="preserve"> PAGEREF _Toc167955527 \h </w:instrText>
        </w:r>
        <w:r w:rsidR="00513548">
          <w:rPr>
            <w:noProof/>
            <w:webHidden/>
          </w:rPr>
        </w:r>
        <w:r w:rsidR="00513548">
          <w:rPr>
            <w:noProof/>
            <w:webHidden/>
          </w:rPr>
          <w:fldChar w:fldCharType="separate"/>
        </w:r>
        <w:r w:rsidR="00513548">
          <w:rPr>
            <w:noProof/>
            <w:webHidden/>
          </w:rPr>
          <w:t>34</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28" w:history="1">
        <w:r w:rsidR="00513548" w:rsidRPr="00AE6C1E">
          <w:rPr>
            <w:rStyle w:val="Hyperlink"/>
            <w:noProof/>
          </w:rPr>
          <w:t>9.7.2.</w:t>
        </w:r>
        <w:r w:rsidR="00513548">
          <w:rPr>
            <w:rFonts w:asciiTheme="minorHAnsi" w:eastAsiaTheme="minorEastAsia" w:hAnsiTheme="minorHAnsi" w:cstheme="minorBidi"/>
            <w:noProof/>
            <w:lang w:eastAsia="en-GB"/>
          </w:rPr>
          <w:tab/>
        </w:r>
        <w:r w:rsidR="00513548" w:rsidRPr="00AE6C1E">
          <w:rPr>
            <w:rStyle w:val="Hyperlink"/>
            <w:noProof/>
          </w:rPr>
          <w:t>Blood Transfusion</w:t>
        </w:r>
        <w:r w:rsidR="00513548">
          <w:rPr>
            <w:noProof/>
            <w:webHidden/>
          </w:rPr>
          <w:tab/>
        </w:r>
        <w:r w:rsidR="00513548">
          <w:rPr>
            <w:noProof/>
            <w:webHidden/>
          </w:rPr>
          <w:fldChar w:fldCharType="begin"/>
        </w:r>
        <w:r w:rsidR="00513548">
          <w:rPr>
            <w:noProof/>
            <w:webHidden/>
          </w:rPr>
          <w:instrText xml:space="preserve"> PAGEREF _Toc167955528 \h </w:instrText>
        </w:r>
        <w:r w:rsidR="00513548">
          <w:rPr>
            <w:noProof/>
            <w:webHidden/>
          </w:rPr>
        </w:r>
        <w:r w:rsidR="00513548">
          <w:rPr>
            <w:noProof/>
            <w:webHidden/>
          </w:rPr>
          <w:fldChar w:fldCharType="separate"/>
        </w:r>
        <w:r w:rsidR="00513548">
          <w:rPr>
            <w:noProof/>
            <w:webHidden/>
          </w:rPr>
          <w:t>34</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29" w:history="1">
        <w:r w:rsidR="00513548" w:rsidRPr="00AE6C1E">
          <w:rPr>
            <w:rStyle w:val="Hyperlink"/>
            <w:noProof/>
          </w:rPr>
          <w:t>9.7.3.</w:t>
        </w:r>
        <w:r w:rsidR="00513548">
          <w:rPr>
            <w:rFonts w:asciiTheme="minorHAnsi" w:eastAsiaTheme="minorEastAsia" w:hAnsiTheme="minorHAnsi" w:cstheme="minorBidi"/>
            <w:noProof/>
            <w:lang w:eastAsia="en-GB"/>
          </w:rPr>
          <w:tab/>
        </w:r>
        <w:r w:rsidR="00513548" w:rsidRPr="00AE6C1E">
          <w:rPr>
            <w:rStyle w:val="Hyperlink"/>
            <w:noProof/>
          </w:rPr>
          <w:t>Haemostasis</w:t>
        </w:r>
        <w:r w:rsidR="00513548">
          <w:rPr>
            <w:noProof/>
            <w:webHidden/>
          </w:rPr>
          <w:tab/>
        </w:r>
        <w:r w:rsidR="00513548">
          <w:rPr>
            <w:noProof/>
            <w:webHidden/>
          </w:rPr>
          <w:fldChar w:fldCharType="begin"/>
        </w:r>
        <w:r w:rsidR="00513548">
          <w:rPr>
            <w:noProof/>
            <w:webHidden/>
          </w:rPr>
          <w:instrText xml:space="preserve"> PAGEREF _Toc167955529 \h </w:instrText>
        </w:r>
        <w:r w:rsidR="00513548">
          <w:rPr>
            <w:noProof/>
            <w:webHidden/>
          </w:rPr>
        </w:r>
        <w:r w:rsidR="00513548">
          <w:rPr>
            <w:noProof/>
            <w:webHidden/>
          </w:rPr>
          <w:fldChar w:fldCharType="separate"/>
        </w:r>
        <w:r w:rsidR="00513548">
          <w:rPr>
            <w:noProof/>
            <w:webHidden/>
          </w:rPr>
          <w:t>34</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30" w:history="1">
        <w:r w:rsidR="00513548" w:rsidRPr="00AE6C1E">
          <w:rPr>
            <w:rStyle w:val="Hyperlink"/>
            <w:noProof/>
          </w:rPr>
          <w:t>9.7.4.</w:t>
        </w:r>
        <w:r w:rsidR="00513548">
          <w:rPr>
            <w:rFonts w:asciiTheme="minorHAnsi" w:eastAsiaTheme="minorEastAsia" w:hAnsiTheme="minorHAnsi" w:cstheme="minorBidi"/>
            <w:noProof/>
            <w:lang w:eastAsia="en-GB"/>
          </w:rPr>
          <w:tab/>
        </w:r>
        <w:r w:rsidR="00513548" w:rsidRPr="00AE6C1E">
          <w:rPr>
            <w:rStyle w:val="Hyperlink"/>
            <w:noProof/>
          </w:rPr>
          <w:t>Haematology</w:t>
        </w:r>
        <w:r w:rsidR="00513548">
          <w:rPr>
            <w:noProof/>
            <w:webHidden/>
          </w:rPr>
          <w:tab/>
        </w:r>
        <w:r w:rsidR="00513548">
          <w:rPr>
            <w:noProof/>
            <w:webHidden/>
          </w:rPr>
          <w:fldChar w:fldCharType="begin"/>
        </w:r>
        <w:r w:rsidR="00513548">
          <w:rPr>
            <w:noProof/>
            <w:webHidden/>
          </w:rPr>
          <w:instrText xml:space="preserve"> PAGEREF _Toc167955530 \h </w:instrText>
        </w:r>
        <w:r w:rsidR="00513548">
          <w:rPr>
            <w:noProof/>
            <w:webHidden/>
          </w:rPr>
        </w:r>
        <w:r w:rsidR="00513548">
          <w:rPr>
            <w:noProof/>
            <w:webHidden/>
          </w:rPr>
          <w:fldChar w:fldCharType="separate"/>
        </w:r>
        <w:r w:rsidR="00513548">
          <w:rPr>
            <w:noProof/>
            <w:webHidden/>
          </w:rPr>
          <w:t>35</w:t>
        </w:r>
        <w:r w:rsidR="00513548">
          <w:rPr>
            <w:noProof/>
            <w:webHidden/>
          </w:rPr>
          <w:fldChar w:fldCharType="end"/>
        </w:r>
      </w:hyperlink>
    </w:p>
    <w:p w:rsidR="00513548" w:rsidRDefault="002536F9">
      <w:pPr>
        <w:pStyle w:val="TOC3"/>
        <w:rPr>
          <w:rFonts w:asciiTheme="minorHAnsi" w:eastAsiaTheme="minorEastAsia" w:hAnsiTheme="minorHAnsi" w:cstheme="minorBidi"/>
          <w:noProof/>
          <w:lang w:eastAsia="en-GB"/>
        </w:rPr>
      </w:pPr>
      <w:hyperlink w:anchor="_Toc167955531" w:history="1">
        <w:r w:rsidR="00513548" w:rsidRPr="00AE6C1E">
          <w:rPr>
            <w:rStyle w:val="Hyperlink"/>
            <w:noProof/>
          </w:rPr>
          <w:t>9.7.5.</w:t>
        </w:r>
        <w:r w:rsidR="00513548">
          <w:rPr>
            <w:rFonts w:asciiTheme="minorHAnsi" w:eastAsiaTheme="minorEastAsia" w:hAnsiTheme="minorHAnsi" w:cstheme="minorBidi"/>
            <w:noProof/>
            <w:lang w:eastAsia="en-GB"/>
          </w:rPr>
          <w:tab/>
        </w:r>
        <w:r w:rsidR="00513548" w:rsidRPr="00AE6C1E">
          <w:rPr>
            <w:rStyle w:val="Hyperlink"/>
            <w:noProof/>
          </w:rPr>
          <w:t>Haemato-Oncology</w:t>
        </w:r>
        <w:r w:rsidR="00513548">
          <w:rPr>
            <w:noProof/>
            <w:webHidden/>
          </w:rPr>
          <w:tab/>
        </w:r>
        <w:r w:rsidR="00513548">
          <w:rPr>
            <w:noProof/>
            <w:webHidden/>
          </w:rPr>
          <w:fldChar w:fldCharType="begin"/>
        </w:r>
        <w:r w:rsidR="00513548">
          <w:rPr>
            <w:noProof/>
            <w:webHidden/>
          </w:rPr>
          <w:instrText xml:space="preserve"> PAGEREF _Toc167955531 \h </w:instrText>
        </w:r>
        <w:r w:rsidR="00513548">
          <w:rPr>
            <w:noProof/>
            <w:webHidden/>
          </w:rPr>
        </w:r>
        <w:r w:rsidR="00513548">
          <w:rPr>
            <w:noProof/>
            <w:webHidden/>
          </w:rPr>
          <w:fldChar w:fldCharType="separate"/>
        </w:r>
        <w:r w:rsidR="00513548">
          <w:rPr>
            <w:noProof/>
            <w:webHidden/>
          </w:rPr>
          <w:t>35</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532" w:history="1">
        <w:r w:rsidR="00513548" w:rsidRPr="00AE6C1E">
          <w:rPr>
            <w:rStyle w:val="Hyperlink"/>
            <w:noProof/>
          </w:rPr>
          <w:t>10.</w:t>
        </w:r>
        <w:r w:rsidR="00513548">
          <w:rPr>
            <w:rFonts w:asciiTheme="minorHAnsi" w:eastAsiaTheme="minorEastAsia" w:hAnsiTheme="minorHAnsi" w:cstheme="minorBidi"/>
            <w:noProof/>
            <w:lang w:eastAsia="en-GB"/>
          </w:rPr>
          <w:tab/>
        </w:r>
        <w:r w:rsidR="00513548" w:rsidRPr="00AE6C1E">
          <w:rPr>
            <w:rStyle w:val="Hyperlink"/>
            <w:noProof/>
          </w:rPr>
          <w:t>Confidentiality</w:t>
        </w:r>
        <w:r w:rsidR="00513548">
          <w:rPr>
            <w:noProof/>
            <w:webHidden/>
          </w:rPr>
          <w:tab/>
        </w:r>
        <w:r w:rsidR="00513548">
          <w:rPr>
            <w:noProof/>
            <w:webHidden/>
          </w:rPr>
          <w:fldChar w:fldCharType="begin"/>
        </w:r>
        <w:r w:rsidR="00513548">
          <w:rPr>
            <w:noProof/>
            <w:webHidden/>
          </w:rPr>
          <w:instrText xml:space="preserve"> PAGEREF _Toc167955532 \h </w:instrText>
        </w:r>
        <w:r w:rsidR="00513548">
          <w:rPr>
            <w:noProof/>
            <w:webHidden/>
          </w:rPr>
        </w:r>
        <w:r w:rsidR="00513548">
          <w:rPr>
            <w:noProof/>
            <w:webHidden/>
          </w:rPr>
          <w:fldChar w:fldCharType="separate"/>
        </w:r>
        <w:r w:rsidR="00513548">
          <w:rPr>
            <w:noProof/>
            <w:webHidden/>
          </w:rPr>
          <w:t>35</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533" w:history="1">
        <w:r w:rsidR="00513548" w:rsidRPr="00AE6C1E">
          <w:rPr>
            <w:rStyle w:val="Hyperlink"/>
            <w:noProof/>
          </w:rPr>
          <w:t>11.</w:t>
        </w:r>
        <w:r w:rsidR="00513548">
          <w:rPr>
            <w:rFonts w:asciiTheme="minorHAnsi" w:eastAsiaTheme="minorEastAsia" w:hAnsiTheme="minorHAnsi" w:cstheme="minorBidi"/>
            <w:noProof/>
            <w:lang w:eastAsia="en-GB"/>
          </w:rPr>
          <w:tab/>
        </w:r>
        <w:r w:rsidR="00513548" w:rsidRPr="00AE6C1E">
          <w:rPr>
            <w:rStyle w:val="Hyperlink"/>
            <w:noProof/>
          </w:rPr>
          <w:t>Retention of Records</w:t>
        </w:r>
        <w:r w:rsidR="00513548">
          <w:rPr>
            <w:noProof/>
            <w:webHidden/>
          </w:rPr>
          <w:tab/>
        </w:r>
        <w:r w:rsidR="00513548">
          <w:rPr>
            <w:noProof/>
            <w:webHidden/>
          </w:rPr>
          <w:fldChar w:fldCharType="begin"/>
        </w:r>
        <w:r w:rsidR="00513548">
          <w:rPr>
            <w:noProof/>
            <w:webHidden/>
          </w:rPr>
          <w:instrText xml:space="preserve"> PAGEREF _Toc167955533 \h </w:instrText>
        </w:r>
        <w:r w:rsidR="00513548">
          <w:rPr>
            <w:noProof/>
            <w:webHidden/>
          </w:rPr>
        </w:r>
        <w:r w:rsidR="00513548">
          <w:rPr>
            <w:noProof/>
            <w:webHidden/>
          </w:rPr>
          <w:fldChar w:fldCharType="separate"/>
        </w:r>
        <w:r w:rsidR="00513548">
          <w:rPr>
            <w:noProof/>
            <w:webHidden/>
          </w:rPr>
          <w:t>35</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534" w:history="1">
        <w:r w:rsidR="00513548" w:rsidRPr="00AE6C1E">
          <w:rPr>
            <w:rStyle w:val="Hyperlink"/>
            <w:noProof/>
          </w:rPr>
          <w:t>12.</w:t>
        </w:r>
        <w:r w:rsidR="00513548">
          <w:rPr>
            <w:rFonts w:asciiTheme="minorHAnsi" w:eastAsiaTheme="minorEastAsia" w:hAnsiTheme="minorHAnsi" w:cstheme="minorBidi"/>
            <w:noProof/>
            <w:lang w:eastAsia="en-GB"/>
          </w:rPr>
          <w:tab/>
        </w:r>
        <w:r w:rsidR="00513548" w:rsidRPr="00AE6C1E">
          <w:rPr>
            <w:rStyle w:val="Hyperlink"/>
            <w:noProof/>
          </w:rPr>
          <w:t>References</w:t>
        </w:r>
        <w:r w:rsidR="00513548">
          <w:rPr>
            <w:noProof/>
            <w:webHidden/>
          </w:rPr>
          <w:tab/>
        </w:r>
        <w:r w:rsidR="00513548">
          <w:rPr>
            <w:noProof/>
            <w:webHidden/>
          </w:rPr>
          <w:fldChar w:fldCharType="begin"/>
        </w:r>
        <w:r w:rsidR="00513548">
          <w:rPr>
            <w:noProof/>
            <w:webHidden/>
          </w:rPr>
          <w:instrText xml:space="preserve"> PAGEREF _Toc167955534 \h </w:instrText>
        </w:r>
        <w:r w:rsidR="00513548">
          <w:rPr>
            <w:noProof/>
            <w:webHidden/>
          </w:rPr>
        </w:r>
        <w:r w:rsidR="00513548">
          <w:rPr>
            <w:noProof/>
            <w:webHidden/>
          </w:rPr>
          <w:fldChar w:fldCharType="separate"/>
        </w:r>
        <w:r w:rsidR="00513548">
          <w:rPr>
            <w:noProof/>
            <w:webHidden/>
          </w:rPr>
          <w:t>35</w:t>
        </w:r>
        <w:r w:rsidR="00513548">
          <w:rPr>
            <w:noProof/>
            <w:webHidden/>
          </w:rPr>
          <w:fldChar w:fldCharType="end"/>
        </w:r>
      </w:hyperlink>
    </w:p>
    <w:p w:rsidR="00513548" w:rsidRDefault="002536F9">
      <w:pPr>
        <w:pStyle w:val="TOC1"/>
        <w:rPr>
          <w:rFonts w:asciiTheme="minorHAnsi" w:eastAsiaTheme="minorEastAsia" w:hAnsiTheme="minorHAnsi" w:cstheme="minorBidi"/>
          <w:noProof/>
          <w:lang w:eastAsia="en-GB"/>
        </w:rPr>
      </w:pPr>
      <w:hyperlink w:anchor="_Toc167955535" w:history="1">
        <w:r w:rsidR="00513548" w:rsidRPr="00AE6C1E">
          <w:rPr>
            <w:rStyle w:val="Hyperlink"/>
            <w:noProof/>
          </w:rPr>
          <w:t>Appendix 1</w:t>
        </w:r>
        <w:r w:rsidR="00513548">
          <w:rPr>
            <w:noProof/>
            <w:webHidden/>
          </w:rPr>
          <w:tab/>
        </w:r>
        <w:r w:rsidR="00513548">
          <w:rPr>
            <w:noProof/>
            <w:webHidden/>
          </w:rPr>
          <w:fldChar w:fldCharType="begin"/>
        </w:r>
        <w:r w:rsidR="00513548">
          <w:rPr>
            <w:noProof/>
            <w:webHidden/>
          </w:rPr>
          <w:instrText xml:space="preserve"> PAGEREF _Toc167955535 \h </w:instrText>
        </w:r>
        <w:r w:rsidR="00513548">
          <w:rPr>
            <w:noProof/>
            <w:webHidden/>
          </w:rPr>
        </w:r>
        <w:r w:rsidR="00513548">
          <w:rPr>
            <w:noProof/>
            <w:webHidden/>
          </w:rPr>
          <w:fldChar w:fldCharType="separate"/>
        </w:r>
        <w:r w:rsidR="00513548">
          <w:rPr>
            <w:noProof/>
            <w:webHidden/>
          </w:rPr>
          <w:t>37</w:t>
        </w:r>
        <w:r w:rsidR="00513548">
          <w:rPr>
            <w:noProof/>
            <w:webHidden/>
          </w:rPr>
          <w:fldChar w:fldCharType="end"/>
        </w:r>
      </w:hyperlink>
    </w:p>
    <w:p w:rsidR="00513548" w:rsidRDefault="002536F9">
      <w:pPr>
        <w:pStyle w:val="TOC2"/>
        <w:rPr>
          <w:rFonts w:asciiTheme="minorHAnsi" w:eastAsiaTheme="minorEastAsia" w:hAnsiTheme="minorHAnsi" w:cstheme="minorBidi"/>
          <w:noProof/>
          <w:lang w:eastAsia="en-GB"/>
        </w:rPr>
      </w:pPr>
      <w:hyperlink w:anchor="_Toc167955536" w:history="1">
        <w:r w:rsidR="00513548" w:rsidRPr="00AE6C1E">
          <w:rPr>
            <w:rStyle w:val="Hyperlink"/>
            <w:noProof/>
          </w:rPr>
          <w:t>Changes from Previous Version</w:t>
        </w:r>
        <w:r w:rsidR="00513548">
          <w:rPr>
            <w:noProof/>
            <w:webHidden/>
          </w:rPr>
          <w:tab/>
        </w:r>
        <w:r w:rsidR="00513548">
          <w:rPr>
            <w:noProof/>
            <w:webHidden/>
          </w:rPr>
          <w:fldChar w:fldCharType="begin"/>
        </w:r>
        <w:r w:rsidR="00513548">
          <w:rPr>
            <w:noProof/>
            <w:webHidden/>
          </w:rPr>
          <w:instrText xml:space="preserve"> PAGEREF _Toc167955536 \h </w:instrText>
        </w:r>
        <w:r w:rsidR="00513548">
          <w:rPr>
            <w:noProof/>
            <w:webHidden/>
          </w:rPr>
        </w:r>
        <w:r w:rsidR="00513548">
          <w:rPr>
            <w:noProof/>
            <w:webHidden/>
          </w:rPr>
          <w:fldChar w:fldCharType="separate"/>
        </w:r>
        <w:r w:rsidR="00513548">
          <w:rPr>
            <w:noProof/>
            <w:webHidden/>
          </w:rPr>
          <w:t>37</w:t>
        </w:r>
        <w:r w:rsidR="00513548">
          <w:rPr>
            <w:noProof/>
            <w:webHidden/>
          </w:rPr>
          <w:fldChar w:fldCharType="end"/>
        </w:r>
      </w:hyperlink>
    </w:p>
    <w:p w:rsidR="00C27CEE" w:rsidRDefault="008421DE" w:rsidP="000F1B0C">
      <w:r w:rsidRPr="0037496F">
        <w:fldChar w:fldCharType="end"/>
      </w:r>
    </w:p>
    <w:p w:rsidR="00966358" w:rsidRPr="00FB7718" w:rsidRDefault="00C27CEE" w:rsidP="00C27CEE">
      <w:pPr>
        <w:widowControl/>
        <w:overflowPunct/>
        <w:autoSpaceDE/>
        <w:autoSpaceDN/>
        <w:adjustRightInd/>
        <w:jc w:val="left"/>
        <w:textAlignment w:val="auto"/>
      </w:pPr>
      <w:r>
        <w:br w:type="page"/>
      </w:r>
    </w:p>
    <w:p w:rsidR="00966358" w:rsidRPr="008B2942" w:rsidRDefault="00966358" w:rsidP="00CD4A07">
      <w:pPr>
        <w:pStyle w:val="Heading1"/>
      </w:pPr>
      <w:bookmarkStart w:id="1" w:name="_Toc167955432"/>
      <w:r w:rsidRPr="008B2942">
        <w:lastRenderedPageBreak/>
        <w:t>Introduction</w:t>
      </w:r>
      <w:bookmarkEnd w:id="1"/>
    </w:p>
    <w:p w:rsidR="00966358" w:rsidRDefault="00966358" w:rsidP="00CD4A07"/>
    <w:p w:rsidR="00966358" w:rsidRPr="002255E6" w:rsidRDefault="008C0295" w:rsidP="00CD4A07">
      <w:r>
        <w:t xml:space="preserve">The </w:t>
      </w:r>
      <w:r w:rsidR="00966358" w:rsidRPr="002255E6">
        <w:t xml:space="preserve">NHSGG&amp;C Diagnostics Division, Department of Haematology, North Sector provides a comprehensive routine and specialist haematology service.  This service is provided by laboratories located at Gartnavel General Hospital, Glasgow Royal Infirmary, Stobhill Ambulatory Care Hospital and the West Glasgow Ambulatory Care Hospital. </w:t>
      </w:r>
    </w:p>
    <w:p w:rsidR="00966358" w:rsidRPr="00C831B1" w:rsidRDefault="00966358" w:rsidP="00CD4A07"/>
    <w:p w:rsidR="00966358" w:rsidRPr="00C831B1" w:rsidRDefault="00966358" w:rsidP="00CD4A07">
      <w:r w:rsidRPr="00C831B1">
        <w:t xml:space="preserve">The Department complies with </w:t>
      </w:r>
      <w:r>
        <w:t xml:space="preserve">national and international </w:t>
      </w:r>
      <w:r w:rsidRPr="00C831B1">
        <w:t xml:space="preserve">standards </w:t>
      </w:r>
      <w:r>
        <w:t>assessed</w:t>
      </w:r>
      <w:r w:rsidRPr="00C831B1">
        <w:t xml:space="preserve"> by UKAS </w:t>
      </w:r>
      <w:r w:rsidR="00D61C70">
        <w:t xml:space="preserve">(ISO 15189:2012) and </w:t>
      </w:r>
      <w:r w:rsidR="0085069F">
        <w:t xml:space="preserve">regulated by the </w:t>
      </w:r>
      <w:r w:rsidR="00D61C70" w:rsidRPr="00C831B1">
        <w:t>MHRA</w:t>
      </w:r>
      <w:r w:rsidRPr="00C831B1">
        <w:t xml:space="preserve"> and </w:t>
      </w:r>
      <w:r w:rsidR="0085069F">
        <w:t>is</w:t>
      </w:r>
      <w:r w:rsidRPr="00C831B1">
        <w:t xml:space="preserve"> committed to meeting the needs and requirements of service users. </w:t>
      </w:r>
    </w:p>
    <w:p w:rsidR="00966358" w:rsidRPr="00C831B1" w:rsidRDefault="00966358" w:rsidP="00CD4A07"/>
    <w:p w:rsidR="00966358" w:rsidRDefault="00966358" w:rsidP="00CD4A07">
      <w:r w:rsidRPr="00C831B1">
        <w:t xml:space="preserve">This Handbook is designed to provide information about using the Haematology </w:t>
      </w:r>
      <w:r w:rsidR="0085069F">
        <w:t xml:space="preserve">and Blood Transfusion </w:t>
      </w:r>
      <w:r w:rsidRPr="00C831B1">
        <w:t>service. Within this handbook</w:t>
      </w:r>
      <w:r>
        <w:t>,</w:t>
      </w:r>
      <w:r w:rsidRPr="00C831B1">
        <w:t xml:space="preserve"> along with contact details </w:t>
      </w:r>
      <w:r>
        <w:t>can be found</w:t>
      </w:r>
      <w:r w:rsidRPr="00C831B1">
        <w:t xml:space="preserve"> information about specimen requirements, specimen identification, request form require</w:t>
      </w:r>
      <w:r>
        <w:t>ments, safety considerations, transport, reference ranges, turnaround times and other information about assays as is appropriate.</w:t>
      </w:r>
    </w:p>
    <w:p w:rsidR="00966358" w:rsidRPr="00C831B1" w:rsidRDefault="00966358" w:rsidP="00CD4A07"/>
    <w:p w:rsidR="00966358" w:rsidRPr="008B2942" w:rsidRDefault="00966358" w:rsidP="00CD4A07">
      <w:pPr>
        <w:pStyle w:val="Heading1"/>
      </w:pPr>
      <w:bookmarkStart w:id="2" w:name="_Toc167955433"/>
      <w:r w:rsidRPr="008B2942">
        <w:t>General Information</w:t>
      </w:r>
      <w:bookmarkEnd w:id="2"/>
    </w:p>
    <w:p w:rsidR="00D61C70" w:rsidRDefault="00D61C70" w:rsidP="00CD4A07"/>
    <w:p w:rsidR="00966358" w:rsidRDefault="00966358" w:rsidP="00CD4A07">
      <w:r>
        <w:t>The department currently provides services at four sites. These are Gartnavel General Hospital, Glasgow Royal Infirmary, Stobhill ACH and West Glasgow ACH</w:t>
      </w:r>
    </w:p>
    <w:p w:rsidR="00966358" w:rsidRDefault="00966358" w:rsidP="00CD4A07"/>
    <w:p w:rsidR="00966358" w:rsidRDefault="00966358" w:rsidP="00CD4A07">
      <w:r w:rsidRPr="00927B8B">
        <w:t xml:space="preserve">The Department provides a </w:t>
      </w:r>
      <w:r w:rsidR="007038B2">
        <w:t>diagnostic</w:t>
      </w:r>
      <w:r w:rsidRPr="00927B8B">
        <w:t xml:space="preserve"> laboratory service</w:t>
      </w:r>
      <w:r w:rsidR="00326C9A">
        <w:t xml:space="preserve"> which</w:t>
      </w:r>
      <w:r w:rsidRPr="00927B8B">
        <w:t xml:space="preserve"> includes:</w:t>
      </w:r>
    </w:p>
    <w:p w:rsidR="00966358" w:rsidRPr="00927B8B" w:rsidRDefault="00966358" w:rsidP="00CD4A07"/>
    <w:p w:rsidR="00966358" w:rsidRPr="007D3BE5" w:rsidRDefault="007038B2" w:rsidP="004D0518">
      <w:pPr>
        <w:pStyle w:val="ListParagraph"/>
        <w:numPr>
          <w:ilvl w:val="0"/>
          <w:numId w:val="10"/>
        </w:numPr>
      </w:pPr>
      <w:r>
        <w:t>Core</w:t>
      </w:r>
      <w:r w:rsidR="00966358" w:rsidRPr="007D3BE5">
        <w:t xml:space="preserve"> diagnostic laboratory services.</w:t>
      </w:r>
    </w:p>
    <w:p w:rsidR="00966358" w:rsidRPr="007D3BE5" w:rsidRDefault="00966358" w:rsidP="004D0518">
      <w:pPr>
        <w:pStyle w:val="ListParagraph"/>
        <w:numPr>
          <w:ilvl w:val="0"/>
          <w:numId w:val="10"/>
        </w:numPr>
      </w:pPr>
      <w:r w:rsidRPr="007D3BE5">
        <w:t>Consultant led clinical advice and test interpretation</w:t>
      </w:r>
      <w:r>
        <w:t>.</w:t>
      </w:r>
    </w:p>
    <w:p w:rsidR="00966358" w:rsidRPr="007D3BE5" w:rsidRDefault="00966358" w:rsidP="004D0518">
      <w:pPr>
        <w:pStyle w:val="ListParagraph"/>
        <w:numPr>
          <w:ilvl w:val="0"/>
          <w:numId w:val="10"/>
        </w:numPr>
      </w:pPr>
      <w:r w:rsidRPr="007D3BE5">
        <w:t>Regional specialised thrombosis and</w:t>
      </w:r>
      <w:r>
        <w:t xml:space="preserve"> haemostasis laboratory service (Glasgow Royal Infirmary).</w:t>
      </w:r>
    </w:p>
    <w:p w:rsidR="00966358" w:rsidRPr="007D3BE5" w:rsidRDefault="00966358" w:rsidP="004D0518">
      <w:pPr>
        <w:pStyle w:val="ListParagraph"/>
        <w:numPr>
          <w:ilvl w:val="0"/>
          <w:numId w:val="10"/>
        </w:numPr>
      </w:pPr>
      <w:r w:rsidRPr="007D3BE5">
        <w:t xml:space="preserve">A National Allogeneic Stem Cell and Regional Autologous Stem Cell processing service in association with the West of Scotland </w:t>
      </w:r>
      <w:r>
        <w:t>Bone Marrow Transplant</w:t>
      </w:r>
      <w:r w:rsidR="00E41B81">
        <w:t xml:space="preserve"> </w:t>
      </w:r>
      <w:r>
        <w:t>Unit (Gartnavel General Hospital).</w:t>
      </w:r>
    </w:p>
    <w:p w:rsidR="00966358" w:rsidRPr="00B723A0" w:rsidRDefault="00966358" w:rsidP="004D0518">
      <w:pPr>
        <w:pStyle w:val="ListParagraph"/>
        <w:numPr>
          <w:ilvl w:val="0"/>
          <w:numId w:val="10"/>
        </w:numPr>
      </w:pPr>
      <w:r w:rsidRPr="00B723A0">
        <w:t>Regional Immunophenotyping (cell marker) service for the diagnosis of haematological abnormalities and malignancies</w:t>
      </w:r>
      <w:r>
        <w:t xml:space="preserve"> (Gartnavel General Hospital).</w:t>
      </w:r>
    </w:p>
    <w:p w:rsidR="00E1173C" w:rsidRDefault="00966358" w:rsidP="00CD4A07">
      <w:pPr>
        <w:pStyle w:val="ListParagraph"/>
        <w:numPr>
          <w:ilvl w:val="0"/>
          <w:numId w:val="10"/>
        </w:numPr>
      </w:pPr>
      <w:r w:rsidRPr="007D3BE5">
        <w:t>Blood Transfusion Services</w:t>
      </w:r>
      <w:r w:rsidR="007038B2">
        <w:t xml:space="preserve"> (Glasgow Royal Infirmary and </w:t>
      </w:r>
      <w:r w:rsidR="00B91B63">
        <w:t>Gartnavel General Hospital</w:t>
      </w:r>
      <w:r>
        <w:t>).</w:t>
      </w:r>
    </w:p>
    <w:p w:rsidR="00E1173C" w:rsidRDefault="00E1173C" w:rsidP="00CD4A07">
      <w:r>
        <w:t>Our Quality manual, quality policy and other information can be found on our webpage on the NHSGGC website</w:t>
      </w:r>
      <w:r w:rsidR="00B55097">
        <w:t xml:space="preserve"> please follow the link in section </w:t>
      </w:r>
      <w:r w:rsidR="00B55097">
        <w:fldChar w:fldCharType="begin"/>
      </w:r>
      <w:r w:rsidR="00B55097">
        <w:instrText xml:space="preserve"> REF _Ref45795480 \r \h </w:instrText>
      </w:r>
      <w:r w:rsidR="00B55097">
        <w:fldChar w:fldCharType="separate"/>
      </w:r>
      <w:r w:rsidR="000E61BE">
        <w:t>4.2</w:t>
      </w:r>
      <w:r w:rsidR="00B55097">
        <w:fldChar w:fldCharType="end"/>
      </w:r>
    </w:p>
    <w:p w:rsidR="00966358" w:rsidRDefault="00966358" w:rsidP="00CD4A07"/>
    <w:p w:rsidR="002F22E3" w:rsidRDefault="002F22E3" w:rsidP="002F22E3">
      <w:pPr>
        <w:pStyle w:val="Heading2"/>
      </w:pPr>
      <w:bookmarkStart w:id="3" w:name="_Toc167955434"/>
      <w:r>
        <w:t>Regulation and Accreditation</w:t>
      </w:r>
      <w:bookmarkEnd w:id="3"/>
    </w:p>
    <w:p w:rsidR="002F22E3" w:rsidRPr="00AB59FC" w:rsidRDefault="002F22E3" w:rsidP="002F22E3"/>
    <w:p w:rsidR="00527A93" w:rsidRPr="00807AB3" w:rsidRDefault="002F22E3" w:rsidP="002F22E3">
      <w:pPr>
        <w:rPr>
          <w:rStyle w:val="Hyperlink"/>
          <w:rFonts w:asciiTheme="minorHAnsi" w:hAnsiTheme="minorHAnsi" w:cs="Calibri"/>
          <w:color w:val="auto"/>
          <w:u w:val="none"/>
        </w:rPr>
      </w:pPr>
      <w:r w:rsidRPr="0092627C">
        <w:rPr>
          <w:rFonts w:asciiTheme="minorHAnsi" w:hAnsiTheme="minorHAnsi"/>
        </w:rPr>
        <w:t xml:space="preserve">The Haematology Department for the North Glasgow Sector of Greater Glasgow and Clyde is regulated by the </w:t>
      </w:r>
      <w:r w:rsidR="0092627C" w:rsidRPr="0092627C">
        <w:rPr>
          <w:rFonts w:asciiTheme="minorHAnsi" w:hAnsiTheme="minorHAnsi" w:cs="Arial"/>
        </w:rPr>
        <w:t xml:space="preserve">Medicines and Healthcare Products Regulatory Agency </w:t>
      </w:r>
      <w:r w:rsidR="0092627C">
        <w:rPr>
          <w:rFonts w:asciiTheme="minorHAnsi" w:hAnsiTheme="minorHAnsi" w:cs="Arial"/>
        </w:rPr>
        <w:t>(</w:t>
      </w:r>
      <w:r w:rsidRPr="0092627C">
        <w:rPr>
          <w:rFonts w:asciiTheme="minorHAnsi" w:hAnsiTheme="minorHAnsi"/>
        </w:rPr>
        <w:t>MHRA</w:t>
      </w:r>
      <w:r w:rsidR="0092627C">
        <w:rPr>
          <w:rFonts w:asciiTheme="minorHAnsi" w:hAnsiTheme="minorHAnsi"/>
        </w:rPr>
        <w:t>)</w:t>
      </w:r>
      <w:r w:rsidRPr="0092627C">
        <w:rPr>
          <w:rFonts w:asciiTheme="minorHAnsi" w:hAnsiTheme="minorHAnsi"/>
        </w:rPr>
        <w:t xml:space="preserve"> for compliance to The Medicines for Human Use (Clinical Trials) Regulations 2004 and the Blood Safety Quality Regulations 2005 (Amendment 2007</w:t>
      </w:r>
      <w:r w:rsidR="0092627C">
        <w:rPr>
          <w:rFonts w:asciiTheme="minorHAnsi" w:hAnsiTheme="minorHAnsi"/>
        </w:rPr>
        <w:t>),</w:t>
      </w:r>
      <w:r w:rsidRPr="0092627C">
        <w:rPr>
          <w:rFonts w:asciiTheme="minorHAnsi" w:hAnsiTheme="minorHAnsi"/>
        </w:rPr>
        <w:t xml:space="preserve"> </w:t>
      </w:r>
      <w:r w:rsidR="0092627C">
        <w:rPr>
          <w:rFonts w:asciiTheme="minorHAnsi" w:hAnsiTheme="minorHAnsi" w:cs="Arial"/>
        </w:rPr>
        <w:t>c</w:t>
      </w:r>
      <w:r w:rsidR="0092627C" w:rsidRPr="0092627C">
        <w:rPr>
          <w:rFonts w:asciiTheme="minorHAnsi" w:hAnsiTheme="minorHAnsi" w:cs="Arial"/>
        </w:rPr>
        <w:t>ompliance with the Human Tissues Act 2004 by the Human Tissue Authority</w:t>
      </w:r>
      <w:r w:rsidR="0092627C">
        <w:rPr>
          <w:rFonts w:asciiTheme="minorHAnsi" w:hAnsiTheme="minorHAnsi" w:cs="Arial"/>
        </w:rPr>
        <w:t xml:space="preserve"> (HTA),</w:t>
      </w:r>
      <w:r w:rsidR="0092627C">
        <w:rPr>
          <w:rFonts w:ascii="nimbus-sans" w:hAnsi="nimbus-sans" w:cs="Arial"/>
        </w:rPr>
        <w:t xml:space="preserve"> </w:t>
      </w:r>
      <w:r w:rsidR="0092627C" w:rsidRPr="0092627C">
        <w:rPr>
          <w:rFonts w:asciiTheme="minorHAnsi" w:hAnsiTheme="minorHAnsi" w:cs="Arial"/>
        </w:rPr>
        <w:t>compliance to the JACIE standards by The Joint Accreditation Committee ISCT-Europe and EBMT.</w:t>
      </w:r>
      <w:r w:rsidR="0092627C">
        <w:rPr>
          <w:rFonts w:ascii="nimbus-sans" w:hAnsi="nimbus-sans" w:cs="Arial"/>
        </w:rPr>
        <w:t xml:space="preserve"> </w:t>
      </w:r>
      <w:r w:rsidRPr="0092627C">
        <w:rPr>
          <w:rFonts w:asciiTheme="minorHAnsi" w:hAnsiTheme="minorHAnsi"/>
        </w:rPr>
        <w:t>It is also accredited by the United Kingdom Accreditation service (UKAS Number 9570) to the international standard ISO15189</w:t>
      </w:r>
      <w:r w:rsidR="00D02713">
        <w:rPr>
          <w:rFonts w:asciiTheme="minorHAnsi" w:hAnsiTheme="minorHAnsi"/>
        </w:rPr>
        <w:t>-2022</w:t>
      </w:r>
      <w:r w:rsidRPr="0092627C">
        <w:rPr>
          <w:rFonts w:asciiTheme="minorHAnsi" w:hAnsiTheme="minorHAnsi"/>
        </w:rPr>
        <w:t>. Further information on the department’s scope of accreditation to ISO15189</w:t>
      </w:r>
      <w:r w:rsidR="007038B2">
        <w:rPr>
          <w:rFonts w:asciiTheme="minorHAnsi" w:hAnsiTheme="minorHAnsi"/>
        </w:rPr>
        <w:t>-20</w:t>
      </w:r>
      <w:r w:rsidR="00D02713">
        <w:rPr>
          <w:rFonts w:asciiTheme="minorHAnsi" w:hAnsiTheme="minorHAnsi"/>
        </w:rPr>
        <w:t>22</w:t>
      </w:r>
      <w:r w:rsidR="007038B2">
        <w:rPr>
          <w:rFonts w:asciiTheme="minorHAnsi" w:hAnsiTheme="minorHAnsi"/>
        </w:rPr>
        <w:t xml:space="preserve"> </w:t>
      </w:r>
      <w:r w:rsidRPr="0092627C">
        <w:rPr>
          <w:rFonts w:asciiTheme="minorHAnsi" w:hAnsiTheme="minorHAnsi"/>
        </w:rPr>
        <w:t>a</w:t>
      </w:r>
      <w:r w:rsidR="007038B2">
        <w:rPr>
          <w:rFonts w:asciiTheme="minorHAnsi" w:hAnsiTheme="minorHAnsi"/>
        </w:rPr>
        <w:t>nd</w:t>
      </w:r>
      <w:r w:rsidRPr="0092627C">
        <w:rPr>
          <w:rFonts w:asciiTheme="minorHAnsi" w:hAnsiTheme="minorHAnsi"/>
        </w:rPr>
        <w:t xml:space="preserve"> accredited processes are available on th</w:t>
      </w:r>
      <w:r w:rsidR="00E1173C">
        <w:rPr>
          <w:rFonts w:asciiTheme="minorHAnsi" w:hAnsiTheme="minorHAnsi"/>
        </w:rPr>
        <w:t>e UKAS website or via the departments website.</w:t>
      </w:r>
      <w:r w:rsidR="007038B2">
        <w:rPr>
          <w:rFonts w:asciiTheme="minorHAnsi" w:hAnsiTheme="minorHAnsi"/>
        </w:rPr>
        <w:t xml:space="preserve"> The department</w:t>
      </w:r>
      <w:r w:rsidR="00E92D49">
        <w:rPr>
          <w:rFonts w:asciiTheme="minorHAnsi" w:hAnsiTheme="minorHAnsi"/>
        </w:rPr>
        <w:t>’</w:t>
      </w:r>
      <w:r w:rsidR="007038B2">
        <w:rPr>
          <w:rFonts w:asciiTheme="minorHAnsi" w:hAnsiTheme="minorHAnsi"/>
        </w:rPr>
        <w:t>s schedule of scope can be found by following the link below.</w:t>
      </w:r>
    </w:p>
    <w:p w:rsidR="008E6F8C" w:rsidRDefault="008E6F8C" w:rsidP="008E6F8C"/>
    <w:p w:rsidR="008E6F8C" w:rsidRDefault="002536F9" w:rsidP="008E6F8C">
      <w:hyperlink r:id="rId15" w:history="1">
        <w:r w:rsidR="008E6F8C">
          <w:rPr>
            <w:rStyle w:val="Hyperlink"/>
          </w:rPr>
          <w:t>9570-Medical-Multiple.pdf (ukas.com)</w:t>
        </w:r>
      </w:hyperlink>
    </w:p>
    <w:p w:rsidR="008E6F8C" w:rsidRDefault="008E6F8C" w:rsidP="008E6F8C"/>
    <w:p w:rsidR="00966358" w:rsidRDefault="00966358" w:rsidP="00351A9E">
      <w:pPr>
        <w:pStyle w:val="Heading2"/>
      </w:pPr>
      <w:bookmarkStart w:id="4" w:name="_Toc167955435"/>
      <w:r>
        <w:lastRenderedPageBreak/>
        <w:t>Complaints</w:t>
      </w:r>
      <w:bookmarkEnd w:id="4"/>
    </w:p>
    <w:p w:rsidR="00966358" w:rsidRDefault="00966358" w:rsidP="00351A9E"/>
    <w:p w:rsidR="00966358" w:rsidRDefault="00966358" w:rsidP="00AB59FC">
      <w:r>
        <w:t>Should there be cause to raise a complaint</w:t>
      </w:r>
      <w:r w:rsidR="00CA2C20">
        <w:t xml:space="preserve"> or users wish to feedback</w:t>
      </w:r>
      <w:r>
        <w:t xml:space="preserve"> about the laboratory service a copy of the department’s </w:t>
      </w:r>
      <w:r w:rsidR="00CA2C20">
        <w:t xml:space="preserve">feedback and </w:t>
      </w:r>
      <w:r>
        <w:t xml:space="preserve">complaints procedure can be </w:t>
      </w:r>
      <w:r w:rsidR="007038B2">
        <w:t>found</w:t>
      </w:r>
      <w:r>
        <w:t xml:space="preserve"> on the laboratory </w:t>
      </w:r>
      <w:r w:rsidR="0092627C">
        <w:t>web</w:t>
      </w:r>
      <w:r w:rsidRPr="00221509">
        <w:t xml:space="preserve"> page </w:t>
      </w:r>
      <w:r w:rsidR="00CA2C20">
        <w:t xml:space="preserve">or </w:t>
      </w:r>
      <w:r>
        <w:t xml:space="preserve">from the Quality Manager on </w:t>
      </w:r>
      <w:r w:rsidR="00CA2C20">
        <w:t>request</w:t>
      </w:r>
      <w:r>
        <w:t>. A copy of the NHSGGC complaints policy can be found on the NHSGGC website.</w:t>
      </w:r>
      <w:r w:rsidR="007038B2">
        <w:t xml:space="preserve"> A complaints form can be found on the department</w:t>
      </w:r>
      <w:r w:rsidR="008C0295">
        <w:t>’</w:t>
      </w:r>
      <w:r w:rsidR="007038B2">
        <w:t>s web page.</w:t>
      </w:r>
    </w:p>
    <w:p w:rsidR="007546C3" w:rsidRDefault="007546C3" w:rsidP="00AB59FC"/>
    <w:p w:rsidR="007546C3" w:rsidRPr="00B11E27" w:rsidRDefault="007546C3" w:rsidP="007546C3">
      <w:pPr>
        <w:pStyle w:val="Heading2"/>
      </w:pPr>
      <w:bookmarkStart w:id="5" w:name="_Toc167955436"/>
      <w:r w:rsidRPr="00B11E27">
        <w:t>Result Enquiries</w:t>
      </w:r>
      <w:bookmarkEnd w:id="5"/>
    </w:p>
    <w:p w:rsidR="007546C3" w:rsidRPr="00743189" w:rsidRDefault="007546C3" w:rsidP="007546C3"/>
    <w:p w:rsidR="007546C3" w:rsidRPr="00743189" w:rsidRDefault="007546C3" w:rsidP="007546C3">
      <w:r w:rsidRPr="00743189">
        <w:t xml:space="preserve">Telephoning for results can </w:t>
      </w:r>
      <w:r>
        <w:t xml:space="preserve">be </w:t>
      </w:r>
      <w:r w:rsidRPr="00743189">
        <w:t>waste</w:t>
      </w:r>
      <w:r>
        <w:t>ful of</w:t>
      </w:r>
      <w:r w:rsidRPr="00743189">
        <w:t xml:space="preserve"> time, both in the </w:t>
      </w:r>
      <w:r>
        <w:t>clinical areas</w:t>
      </w:r>
      <w:r w:rsidRPr="00743189">
        <w:t xml:space="preserve"> and i</w:t>
      </w:r>
      <w:r>
        <w:t>n the Haematology department, b</w:t>
      </w:r>
      <w:r w:rsidRPr="00743189">
        <w:t xml:space="preserve">efore telephoning the department </w:t>
      </w:r>
      <w:r>
        <w:t xml:space="preserve">service </w:t>
      </w:r>
      <w:r w:rsidRPr="00743189">
        <w:t xml:space="preserve">users </w:t>
      </w:r>
      <w:r>
        <w:t xml:space="preserve">including primary </w:t>
      </w:r>
      <w:r w:rsidRPr="00221509">
        <w:t>care should check</w:t>
      </w:r>
      <w:r>
        <w:t xml:space="preserve"> </w:t>
      </w:r>
      <w:r w:rsidRPr="00221509">
        <w:t>for results on Clinical Portal</w:t>
      </w:r>
      <w:r>
        <w:t xml:space="preserve">, TrakCare or </w:t>
      </w:r>
      <w:r w:rsidR="008C0295">
        <w:t xml:space="preserve">any </w:t>
      </w:r>
      <w:r>
        <w:t>other relevant information systems.</w:t>
      </w:r>
      <w:r w:rsidRPr="00743189">
        <w:t xml:space="preserve">  </w:t>
      </w:r>
      <w:r>
        <w:t>This is the fastest and most efficient way of obtaining results. If results</w:t>
      </w:r>
      <w:r w:rsidRPr="00743189">
        <w:t xml:space="preserve"> are not </w:t>
      </w:r>
      <w:r>
        <w:t>available</w:t>
      </w:r>
      <w:r w:rsidRPr="00743189">
        <w:t xml:space="preserve"> it is </w:t>
      </w:r>
      <w:r>
        <w:t xml:space="preserve">most </w:t>
      </w:r>
      <w:r w:rsidRPr="00743189">
        <w:t xml:space="preserve">likely that the analyses are not complete.  </w:t>
      </w:r>
      <w:r>
        <w:t>Please o</w:t>
      </w:r>
      <w:r w:rsidRPr="00743189">
        <w:t xml:space="preserve">nly </w:t>
      </w:r>
      <w:r>
        <w:t xml:space="preserve">contact the laboratory directly </w:t>
      </w:r>
      <w:r w:rsidRPr="00743189">
        <w:t>for</w:t>
      </w:r>
      <w:r>
        <w:t xml:space="preserve"> urgent results.</w:t>
      </w:r>
    </w:p>
    <w:p w:rsidR="007546C3" w:rsidRDefault="007546C3" w:rsidP="007546C3">
      <w:r w:rsidRPr="00743189">
        <w:t xml:space="preserve">All </w:t>
      </w:r>
      <w:r w:rsidR="008C0295">
        <w:t>e</w:t>
      </w:r>
      <w:r>
        <w:t>xt</w:t>
      </w:r>
      <w:r w:rsidRPr="00743189">
        <w:t xml:space="preserve">remely abnormal results will be phoned </w:t>
      </w:r>
      <w:r>
        <w:t>to the requesting clinician, GP or clinical area as soon as they become available.</w:t>
      </w:r>
    </w:p>
    <w:p w:rsidR="0085069F" w:rsidRPr="00AB59FC" w:rsidRDefault="0085069F" w:rsidP="00AB59FC"/>
    <w:p w:rsidR="00966358" w:rsidRPr="00A70D93" w:rsidRDefault="00966358" w:rsidP="00CA2C20">
      <w:pPr>
        <w:pStyle w:val="Heading1"/>
      </w:pPr>
      <w:bookmarkStart w:id="6" w:name="_Ref45797309"/>
      <w:bookmarkStart w:id="7" w:name="_Toc167955437"/>
      <w:r w:rsidRPr="00A70D93">
        <w:t>Laboratory Hours</w:t>
      </w:r>
      <w:bookmarkEnd w:id="6"/>
      <w:bookmarkEnd w:id="7"/>
    </w:p>
    <w:p w:rsidR="00966358" w:rsidRDefault="00966358" w:rsidP="00CD4A07"/>
    <w:p w:rsidR="00966358" w:rsidRPr="002255E6" w:rsidRDefault="00966358" w:rsidP="00CA2C20">
      <w:pPr>
        <w:pStyle w:val="Heading2"/>
      </w:pPr>
      <w:bookmarkStart w:id="8" w:name="_Toc167955438"/>
      <w:r w:rsidRPr="002255E6">
        <w:t>Gartnavel General Hospital</w:t>
      </w:r>
      <w:bookmarkEnd w:id="8"/>
    </w:p>
    <w:p w:rsidR="00966358" w:rsidRDefault="00966358" w:rsidP="00CD4A07"/>
    <w:p w:rsidR="00966358" w:rsidRDefault="00BC3B48" w:rsidP="00CD4A07">
      <w:r>
        <w:t xml:space="preserve">Haematology and </w:t>
      </w:r>
      <w:r w:rsidR="008C0295">
        <w:t>Haemostasis</w:t>
      </w:r>
      <w:r w:rsidR="00F238CE">
        <w:t>:</w:t>
      </w:r>
      <w:r w:rsidR="00966358">
        <w:tab/>
      </w:r>
      <w:r w:rsidR="00966358">
        <w:tab/>
      </w:r>
      <w:r w:rsidR="00326C9A">
        <w:t xml:space="preserve">              </w:t>
      </w:r>
      <w:r w:rsidR="00966358">
        <w:t>09</w:t>
      </w:r>
      <w:r w:rsidR="00817E2E">
        <w:t>:00</w:t>
      </w:r>
      <w:r w:rsidR="00966358">
        <w:t xml:space="preserve"> to 20:00 Monday to Friday</w:t>
      </w:r>
    </w:p>
    <w:p w:rsidR="00817E2E" w:rsidRDefault="00817E2E" w:rsidP="00CD4A07">
      <w:r>
        <w:t>Blood Transfusion:</w:t>
      </w:r>
      <w:r>
        <w:tab/>
      </w:r>
      <w:r>
        <w:tab/>
      </w:r>
      <w:r>
        <w:tab/>
      </w:r>
      <w:r>
        <w:tab/>
        <w:t>09:00 to 20:00 Monday to Friday</w:t>
      </w:r>
    </w:p>
    <w:p w:rsidR="00966358" w:rsidRPr="00C5272F" w:rsidRDefault="00966358" w:rsidP="00CD4A07">
      <w:r w:rsidRPr="00C5272F">
        <w:t>Haemato-Oncology</w:t>
      </w:r>
      <w:r w:rsidR="00F238CE">
        <w:t>:</w:t>
      </w:r>
      <w:r w:rsidR="00BC3B48">
        <w:tab/>
      </w:r>
      <w:r>
        <w:tab/>
      </w:r>
      <w:r w:rsidR="00BC3B48">
        <w:tab/>
      </w:r>
      <w:r w:rsidR="00BC3B48">
        <w:tab/>
      </w:r>
      <w:r w:rsidRPr="00C5272F">
        <w:t>09:00 to 17:00 Monday to Friday</w:t>
      </w:r>
    </w:p>
    <w:p w:rsidR="00966358" w:rsidRDefault="00966358" w:rsidP="00CD4A07"/>
    <w:p w:rsidR="00966358" w:rsidRDefault="00BC3B48" w:rsidP="00CD4A07">
      <w:r>
        <w:t xml:space="preserve">The </w:t>
      </w:r>
      <w:r w:rsidR="00C3267C">
        <w:t xml:space="preserve">Blood Transfusion, Haematology and </w:t>
      </w:r>
      <w:r w:rsidR="008C0295">
        <w:t>Haemostasis</w:t>
      </w:r>
      <w:r w:rsidR="00C3267C">
        <w:t xml:space="preserve"> </w:t>
      </w:r>
      <w:r>
        <w:t>laboratory s</w:t>
      </w:r>
      <w:r w:rsidR="00E1173C">
        <w:t xml:space="preserve">ervice </w:t>
      </w:r>
      <w:r>
        <w:t xml:space="preserve">is </w:t>
      </w:r>
      <w:r w:rsidR="00E1173C">
        <w:t xml:space="preserve">provided from Glasgow Royal Infirmary outside </w:t>
      </w:r>
      <w:r>
        <w:t>these</w:t>
      </w:r>
      <w:r w:rsidR="00E1173C">
        <w:t xml:space="preserve"> hours</w:t>
      </w:r>
      <w:r w:rsidR="00C3267C">
        <w:t>.</w:t>
      </w:r>
    </w:p>
    <w:p w:rsidR="00966358" w:rsidRDefault="00966358" w:rsidP="00CD4A07"/>
    <w:p w:rsidR="00966358" w:rsidRDefault="00966358" w:rsidP="00CA2C20">
      <w:pPr>
        <w:pStyle w:val="Heading2"/>
      </w:pPr>
      <w:bookmarkStart w:id="9" w:name="_Toc167955439"/>
      <w:r w:rsidRPr="00334B5F">
        <w:t>Glasgow Royal Infirmary</w:t>
      </w:r>
      <w:bookmarkEnd w:id="9"/>
    </w:p>
    <w:p w:rsidR="00966358" w:rsidRPr="00334B5F" w:rsidRDefault="00966358" w:rsidP="00CD4A07"/>
    <w:p w:rsidR="00966358" w:rsidRDefault="00E1173C" w:rsidP="00CD4A07">
      <w:r>
        <w:t>24 Hour service provided</w:t>
      </w:r>
      <w:r w:rsidR="00B55097">
        <w:t xml:space="preserve"> (core hours 08:00 to 17:00)</w:t>
      </w:r>
    </w:p>
    <w:p w:rsidR="00966358" w:rsidRDefault="00966358" w:rsidP="00CD4A07"/>
    <w:p w:rsidR="00966358" w:rsidRDefault="00966358" w:rsidP="00CA2C20">
      <w:pPr>
        <w:pStyle w:val="Heading2"/>
      </w:pPr>
      <w:bookmarkStart w:id="10" w:name="_Toc167955440"/>
      <w:r w:rsidRPr="00334B5F">
        <w:t>Stobhill ACH</w:t>
      </w:r>
      <w:bookmarkEnd w:id="10"/>
    </w:p>
    <w:p w:rsidR="00966358" w:rsidRDefault="00966358" w:rsidP="00CD4A07"/>
    <w:p w:rsidR="00966358" w:rsidRDefault="00BC3B48" w:rsidP="00CD4A07">
      <w:r>
        <w:t>Haematology and Coagulation</w:t>
      </w:r>
      <w:r w:rsidR="00F238CE">
        <w:t>:</w:t>
      </w:r>
      <w:r>
        <w:tab/>
      </w:r>
      <w:r w:rsidR="00966358">
        <w:tab/>
      </w:r>
      <w:r w:rsidR="00F238CE">
        <w:tab/>
      </w:r>
      <w:r w:rsidR="00966358">
        <w:t>09:00 to 17:00 Monday to Friday</w:t>
      </w:r>
    </w:p>
    <w:p w:rsidR="00966358" w:rsidRDefault="00BC3B48" w:rsidP="00CD4A07">
      <w:r>
        <w:t>The laboratory service is provided from Glasgow Royal Infirmary outside these hours</w:t>
      </w:r>
    </w:p>
    <w:p w:rsidR="00BC3B48" w:rsidRPr="0085069F" w:rsidRDefault="00BC3B48" w:rsidP="00CD4A07">
      <w:pPr>
        <w:rPr>
          <w:sz w:val="18"/>
          <w:szCs w:val="18"/>
        </w:rPr>
      </w:pPr>
    </w:p>
    <w:p w:rsidR="00966358" w:rsidRDefault="00966358" w:rsidP="00CA2C20">
      <w:pPr>
        <w:pStyle w:val="Heading2"/>
      </w:pPr>
      <w:bookmarkStart w:id="11" w:name="_Toc167955441"/>
      <w:r>
        <w:t>West Glasgow</w:t>
      </w:r>
      <w:r w:rsidRPr="00334B5F">
        <w:t xml:space="preserve"> ACH</w:t>
      </w:r>
      <w:bookmarkEnd w:id="11"/>
    </w:p>
    <w:p w:rsidR="00966358" w:rsidRPr="0085069F" w:rsidRDefault="00966358" w:rsidP="00CD4A07">
      <w:pPr>
        <w:rPr>
          <w:sz w:val="18"/>
          <w:szCs w:val="18"/>
        </w:rPr>
      </w:pPr>
    </w:p>
    <w:p w:rsidR="00966358" w:rsidRDefault="00F238CE" w:rsidP="00CD4A07">
      <w:r>
        <w:t>Haematology:</w:t>
      </w:r>
      <w:r>
        <w:tab/>
      </w:r>
      <w:r>
        <w:tab/>
      </w:r>
      <w:r>
        <w:tab/>
      </w:r>
      <w:r w:rsidR="00966358">
        <w:tab/>
      </w:r>
      <w:r>
        <w:tab/>
      </w:r>
      <w:r w:rsidR="00966358">
        <w:t xml:space="preserve">09:00 to 13:00 Wednesday </w:t>
      </w:r>
      <w:r w:rsidR="00966358">
        <w:rPr>
          <w:b/>
        </w:rPr>
        <w:t>ONLY</w:t>
      </w:r>
      <w:r w:rsidR="00966358">
        <w:t>.</w:t>
      </w:r>
      <w:r w:rsidR="00966358">
        <w:tab/>
      </w:r>
    </w:p>
    <w:p w:rsidR="00966358" w:rsidRDefault="008C0295" w:rsidP="00CD4A07">
      <w:r>
        <w:t>This l</w:t>
      </w:r>
      <w:r w:rsidR="00966358">
        <w:t>ab</w:t>
      </w:r>
      <w:r>
        <w:t>oratory</w:t>
      </w:r>
      <w:r w:rsidR="00966358">
        <w:t xml:space="preserve"> service</w:t>
      </w:r>
      <w:r w:rsidR="00326C9A">
        <w:t xml:space="preserve"> is for</w:t>
      </w:r>
      <w:r w:rsidR="00966358">
        <w:t xml:space="preserve"> the </w:t>
      </w:r>
      <w:r w:rsidR="00326C9A">
        <w:t xml:space="preserve">provision of the </w:t>
      </w:r>
      <w:r w:rsidR="00966358">
        <w:t xml:space="preserve">Haematology Clinic </w:t>
      </w:r>
      <w:r w:rsidR="00966358" w:rsidRPr="0060677C">
        <w:rPr>
          <w:b/>
        </w:rPr>
        <w:t>ONLY</w:t>
      </w:r>
      <w:r w:rsidR="00966358">
        <w:t>.</w:t>
      </w:r>
    </w:p>
    <w:p w:rsidR="00817E2E" w:rsidRPr="0085069F" w:rsidRDefault="00817E2E" w:rsidP="00CD4A07">
      <w:pPr>
        <w:rPr>
          <w:sz w:val="18"/>
          <w:szCs w:val="18"/>
        </w:rPr>
      </w:pPr>
    </w:p>
    <w:p w:rsidR="00966358" w:rsidRDefault="00BC3B48" w:rsidP="00CA2C20">
      <w:pPr>
        <w:pStyle w:val="Heading2"/>
      </w:pPr>
      <w:bookmarkStart w:id="12" w:name="_Toc167955442"/>
      <w:r>
        <w:t>24 Hour</w:t>
      </w:r>
      <w:r w:rsidR="00966358">
        <w:t xml:space="preserve"> Service</w:t>
      </w:r>
      <w:bookmarkEnd w:id="12"/>
    </w:p>
    <w:p w:rsidR="00966358" w:rsidRPr="0085069F" w:rsidRDefault="00966358" w:rsidP="00CD4A07">
      <w:pPr>
        <w:rPr>
          <w:sz w:val="18"/>
          <w:szCs w:val="18"/>
        </w:rPr>
      </w:pPr>
    </w:p>
    <w:p w:rsidR="00966358" w:rsidRPr="00743189" w:rsidRDefault="00966358" w:rsidP="00CD4A07">
      <w:r w:rsidRPr="00743189">
        <w:t xml:space="preserve">The </w:t>
      </w:r>
      <w:r w:rsidR="00BC3B48">
        <w:t>24 hour</w:t>
      </w:r>
      <w:r w:rsidRPr="00743189">
        <w:t xml:space="preserve"> laboratory service </w:t>
      </w:r>
      <w:r>
        <w:t xml:space="preserve">is provided from the Glasgow Royal Infirmary Site and </w:t>
      </w:r>
      <w:r w:rsidR="0085069F">
        <w:t xml:space="preserve">consists </w:t>
      </w:r>
      <w:r w:rsidRPr="00743189">
        <w:t xml:space="preserve">primarily </w:t>
      </w:r>
      <w:r w:rsidR="0085069F">
        <w:t xml:space="preserve">of </w:t>
      </w:r>
      <w:r w:rsidRPr="00743189">
        <w:t>a core haematology</w:t>
      </w:r>
      <w:r w:rsidR="00BC3B48">
        <w:t xml:space="preserve">, core </w:t>
      </w:r>
      <w:r w:rsidR="008C0295">
        <w:t>Haemostasis</w:t>
      </w:r>
      <w:r w:rsidRPr="00743189">
        <w:t xml:space="preserve"> and </w:t>
      </w:r>
      <w:r>
        <w:t xml:space="preserve">blood </w:t>
      </w:r>
      <w:r w:rsidRPr="00743189">
        <w:t xml:space="preserve">transfusion service.  </w:t>
      </w:r>
      <w:r w:rsidR="00E1173C">
        <w:t>Specific</w:t>
      </w:r>
      <w:r w:rsidRPr="00743189">
        <w:t xml:space="preserve"> tests can be arranged by discussion with the on-call haematologist. </w:t>
      </w:r>
      <w:r>
        <w:t xml:space="preserve">There is no </w:t>
      </w:r>
      <w:r w:rsidR="00BC3B48">
        <w:t>24 hour</w:t>
      </w:r>
      <w:r>
        <w:t xml:space="preserve"> service on site at Gartnavel General Hospital, S</w:t>
      </w:r>
      <w:r w:rsidR="0085069F">
        <w:t xml:space="preserve">tobhill ACH or </w:t>
      </w:r>
      <w:r w:rsidR="00BC3B48">
        <w:t xml:space="preserve">the </w:t>
      </w:r>
      <w:r w:rsidR="0085069F">
        <w:t xml:space="preserve">West Glasgow ACH, this </w:t>
      </w:r>
      <w:r w:rsidR="00BC3B48">
        <w:t xml:space="preserve">service </w:t>
      </w:r>
      <w:r w:rsidR="0085069F">
        <w:t>is provided from the Glasgow Royal Infirmary Site.</w:t>
      </w:r>
    </w:p>
    <w:p w:rsidR="00966358" w:rsidRPr="0085069F" w:rsidRDefault="00966358" w:rsidP="00CD4A07">
      <w:pPr>
        <w:rPr>
          <w:sz w:val="18"/>
          <w:szCs w:val="18"/>
        </w:rPr>
      </w:pPr>
    </w:p>
    <w:p w:rsidR="00966358" w:rsidRPr="008B2942" w:rsidRDefault="00966358" w:rsidP="00CA2C20">
      <w:pPr>
        <w:pStyle w:val="Heading1"/>
      </w:pPr>
      <w:bookmarkStart w:id="13" w:name="_Ref167955275"/>
      <w:bookmarkStart w:id="14" w:name="_Toc167955443"/>
      <w:r w:rsidRPr="008B2942">
        <w:lastRenderedPageBreak/>
        <w:t>Contact Details</w:t>
      </w:r>
      <w:bookmarkEnd w:id="13"/>
      <w:bookmarkEnd w:id="14"/>
    </w:p>
    <w:p w:rsidR="00966358" w:rsidRPr="0085069F" w:rsidRDefault="00966358" w:rsidP="00CD4A07">
      <w:pPr>
        <w:rPr>
          <w:sz w:val="18"/>
          <w:szCs w:val="18"/>
        </w:rPr>
      </w:pPr>
    </w:p>
    <w:p w:rsidR="00966358" w:rsidRPr="008B2942" w:rsidRDefault="00966358" w:rsidP="00CA2C20">
      <w:pPr>
        <w:pStyle w:val="Heading2"/>
      </w:pPr>
      <w:bookmarkStart w:id="15" w:name="_Toc167955444"/>
      <w:r w:rsidRPr="008B2942">
        <w:t>Postal Addresses</w:t>
      </w:r>
      <w:bookmarkEnd w:id="15"/>
    </w:p>
    <w:p w:rsidR="00966358" w:rsidRDefault="00966358" w:rsidP="00CD4A07"/>
    <w:p w:rsidR="00966358" w:rsidRPr="00B11E27" w:rsidRDefault="00966358" w:rsidP="00CD4A07">
      <w:pPr>
        <w:rPr>
          <w:b/>
        </w:rPr>
      </w:pPr>
      <w:r w:rsidRPr="00B11E27">
        <w:rPr>
          <w:b/>
        </w:rPr>
        <w:t>Gartnavel General Hospital</w:t>
      </w:r>
    </w:p>
    <w:p w:rsidR="00966358" w:rsidRDefault="00966358" w:rsidP="00CD4A07"/>
    <w:p w:rsidR="00966358" w:rsidRPr="00334B5F" w:rsidRDefault="00966358" w:rsidP="00CD4A07">
      <w:r w:rsidRPr="00334B5F">
        <w:t>Department of Haematology</w:t>
      </w:r>
      <w:r>
        <w:t xml:space="preserve"> or Haemato-Oncology</w:t>
      </w:r>
    </w:p>
    <w:p w:rsidR="00966358" w:rsidRDefault="00966358" w:rsidP="00CD4A07">
      <w:r w:rsidRPr="00334B5F">
        <w:t>Gartnavel General Hospital,</w:t>
      </w:r>
    </w:p>
    <w:p w:rsidR="00966358" w:rsidRPr="00334B5F" w:rsidRDefault="00966358" w:rsidP="00CD4A07">
      <w:r>
        <w:t>Paul O’Gorman Building</w:t>
      </w:r>
    </w:p>
    <w:p w:rsidR="00966358" w:rsidRPr="00334B5F" w:rsidRDefault="00966358" w:rsidP="00CD4A07">
      <w:r>
        <w:t>21 Shelley</w:t>
      </w:r>
      <w:r w:rsidR="00656A10">
        <w:t xml:space="preserve"> R</w:t>
      </w:r>
      <w:r w:rsidRPr="00334B5F">
        <w:t>oad</w:t>
      </w:r>
    </w:p>
    <w:p w:rsidR="00966358" w:rsidRPr="00334B5F" w:rsidRDefault="00966358" w:rsidP="00CD4A07">
      <w:r w:rsidRPr="00334B5F">
        <w:t>Glasgow</w:t>
      </w:r>
    </w:p>
    <w:p w:rsidR="0092627C" w:rsidRDefault="00966358" w:rsidP="0092627C">
      <w:r>
        <w:t>G12 0</w:t>
      </w:r>
      <w:r w:rsidRPr="00334B5F">
        <w:t>XB</w:t>
      </w:r>
    </w:p>
    <w:p w:rsidR="0092627C" w:rsidRDefault="0092627C" w:rsidP="0092627C"/>
    <w:p w:rsidR="00966358" w:rsidRPr="0092627C" w:rsidRDefault="00966358" w:rsidP="0092627C">
      <w:pPr>
        <w:rPr>
          <w:b/>
        </w:rPr>
      </w:pPr>
      <w:r w:rsidRPr="00B11E27">
        <w:rPr>
          <w:b/>
        </w:rPr>
        <w:t>Glasgow Royal Infirmary</w:t>
      </w:r>
    </w:p>
    <w:p w:rsidR="00966358" w:rsidRDefault="00966358" w:rsidP="00CD4A07"/>
    <w:p w:rsidR="00966358" w:rsidRDefault="00966358" w:rsidP="00CD4A07">
      <w:r>
        <w:t>Department of Haematology</w:t>
      </w:r>
    </w:p>
    <w:p w:rsidR="00966358" w:rsidRDefault="00966358" w:rsidP="00CD4A07">
      <w:r>
        <w:t>McEwan Building</w:t>
      </w:r>
    </w:p>
    <w:p w:rsidR="00966358" w:rsidRDefault="00966358" w:rsidP="00CD4A07">
      <w:r>
        <w:t>Glasgow Royal Infirmary</w:t>
      </w:r>
    </w:p>
    <w:p w:rsidR="00966358" w:rsidRDefault="00966358" w:rsidP="00CD4A07">
      <w:r>
        <w:t>Castle Street</w:t>
      </w:r>
    </w:p>
    <w:p w:rsidR="00966358" w:rsidRDefault="00966358" w:rsidP="00CD4A07">
      <w:r>
        <w:t>G4 0SF</w:t>
      </w:r>
    </w:p>
    <w:p w:rsidR="00966358" w:rsidRDefault="00966358" w:rsidP="00CD4A07"/>
    <w:p w:rsidR="00966358" w:rsidRPr="00B11E27" w:rsidRDefault="00966358" w:rsidP="00CD4A07">
      <w:pPr>
        <w:rPr>
          <w:b/>
        </w:rPr>
      </w:pPr>
      <w:r w:rsidRPr="00B11E27">
        <w:rPr>
          <w:b/>
        </w:rPr>
        <w:t>Stobhill ACH</w:t>
      </w:r>
    </w:p>
    <w:p w:rsidR="00966358" w:rsidRDefault="00966358" w:rsidP="00CD4A07"/>
    <w:p w:rsidR="00966358" w:rsidRDefault="00966358" w:rsidP="00CD4A07">
      <w:r w:rsidRPr="00334B5F">
        <w:t>Haematology Laboratory</w:t>
      </w:r>
    </w:p>
    <w:p w:rsidR="00966358" w:rsidRDefault="00966358" w:rsidP="00CD4A07">
      <w:r>
        <w:t>Stobhill Ambulatory Care Hospital</w:t>
      </w:r>
    </w:p>
    <w:p w:rsidR="00966358" w:rsidRDefault="00966358" w:rsidP="00CD4A07">
      <w:r>
        <w:t>Stobhill</w:t>
      </w:r>
    </w:p>
    <w:p w:rsidR="00966358" w:rsidRDefault="00966358" w:rsidP="00CD4A07">
      <w:r>
        <w:t>Glasgow</w:t>
      </w:r>
    </w:p>
    <w:p w:rsidR="00966358" w:rsidRDefault="00966358" w:rsidP="00CD4A07">
      <w:r>
        <w:t>G21 3EW</w:t>
      </w:r>
    </w:p>
    <w:p w:rsidR="00966358" w:rsidRDefault="00966358" w:rsidP="00CD4A07">
      <w:pPr>
        <w:rPr>
          <w:b/>
        </w:rPr>
      </w:pPr>
    </w:p>
    <w:p w:rsidR="00966358" w:rsidRPr="00B11E27" w:rsidRDefault="00966358" w:rsidP="00CD4A07">
      <w:pPr>
        <w:rPr>
          <w:b/>
        </w:rPr>
      </w:pPr>
      <w:r w:rsidRPr="00B11E27">
        <w:rPr>
          <w:b/>
        </w:rPr>
        <w:t>West Glasgow ACH</w:t>
      </w:r>
    </w:p>
    <w:p w:rsidR="00966358" w:rsidRDefault="00966358" w:rsidP="00CD4A07"/>
    <w:p w:rsidR="00966358" w:rsidRDefault="00966358" w:rsidP="00CD4A07">
      <w:r w:rsidRPr="00334B5F">
        <w:t>Haematology Laboratory</w:t>
      </w:r>
    </w:p>
    <w:p w:rsidR="00966358" w:rsidRDefault="00966358" w:rsidP="00CD4A07">
      <w:r>
        <w:t>West Glasgow Ambulatory Care Hospital</w:t>
      </w:r>
    </w:p>
    <w:p w:rsidR="00966358" w:rsidRDefault="00966358" w:rsidP="00CD4A07">
      <w:r>
        <w:t>Yorkhill</w:t>
      </w:r>
    </w:p>
    <w:p w:rsidR="00966358" w:rsidRDefault="00966358" w:rsidP="00CD4A07">
      <w:r>
        <w:t>Glasgow</w:t>
      </w:r>
    </w:p>
    <w:p w:rsidR="00966358" w:rsidRDefault="00966358" w:rsidP="00CD4A07">
      <w:r>
        <w:t>G3 8SJ</w:t>
      </w:r>
    </w:p>
    <w:p w:rsidR="00966358" w:rsidRDefault="00966358" w:rsidP="00CD4A07"/>
    <w:p w:rsidR="00966358" w:rsidRDefault="00966358" w:rsidP="003B6141">
      <w:pPr>
        <w:pStyle w:val="Heading2"/>
      </w:pPr>
      <w:bookmarkStart w:id="16" w:name="_Ref45795480"/>
      <w:bookmarkStart w:id="17" w:name="_Toc167955445"/>
      <w:r>
        <w:t>Website</w:t>
      </w:r>
      <w:bookmarkEnd w:id="16"/>
      <w:bookmarkEnd w:id="17"/>
    </w:p>
    <w:p w:rsidR="008C0295" w:rsidRPr="008C0295" w:rsidRDefault="008C0295" w:rsidP="008C0295"/>
    <w:bookmarkStart w:id="18" w:name="_Ref45796010"/>
    <w:p w:rsidR="00772DDC" w:rsidRDefault="008C0295" w:rsidP="008C0295">
      <w:pPr>
        <w:pStyle w:val="Heading2"/>
        <w:numPr>
          <w:ilvl w:val="0"/>
          <w:numId w:val="0"/>
        </w:numPr>
        <w:ind w:left="360"/>
        <w:rPr>
          <w:rStyle w:val="Hyperlink"/>
          <w:rFonts w:ascii="Calibri" w:hAnsi="Calibri" w:cs="Calibri"/>
          <w:sz w:val="22"/>
          <w:szCs w:val="22"/>
        </w:rPr>
      </w:pPr>
      <w:r>
        <w:rPr>
          <w:rStyle w:val="Hyperlink"/>
          <w:rFonts w:ascii="Calibri" w:hAnsi="Calibri" w:cs="Calibri"/>
          <w:sz w:val="22"/>
          <w:szCs w:val="22"/>
        </w:rPr>
        <w:fldChar w:fldCharType="begin"/>
      </w:r>
      <w:r>
        <w:rPr>
          <w:rStyle w:val="Hyperlink"/>
          <w:rFonts w:ascii="Calibri" w:hAnsi="Calibri" w:cs="Calibri"/>
          <w:sz w:val="22"/>
          <w:szCs w:val="22"/>
        </w:rPr>
        <w:instrText xml:space="preserve"> HYPERLINK "</w:instrText>
      </w:r>
      <w:r w:rsidRPr="008C0295">
        <w:rPr>
          <w:rStyle w:val="Hyperlink"/>
          <w:rFonts w:ascii="Calibri" w:hAnsi="Calibri" w:cs="Calibri"/>
          <w:sz w:val="22"/>
          <w:szCs w:val="22"/>
        </w:rPr>
        <w:instrText>https://www.nhsggc.scot/staff-recruitment/staff-resources/laboratory-medicine/haematology-and-blood-transfusion/</w:instrText>
      </w:r>
      <w:r>
        <w:rPr>
          <w:rStyle w:val="Hyperlink"/>
          <w:rFonts w:ascii="Calibri" w:hAnsi="Calibri" w:cs="Calibri"/>
          <w:sz w:val="22"/>
          <w:szCs w:val="22"/>
        </w:rPr>
        <w:instrText xml:space="preserve">" </w:instrText>
      </w:r>
      <w:r>
        <w:rPr>
          <w:rStyle w:val="Hyperlink"/>
          <w:rFonts w:ascii="Calibri" w:hAnsi="Calibri" w:cs="Calibri"/>
          <w:sz w:val="22"/>
          <w:szCs w:val="22"/>
        </w:rPr>
        <w:fldChar w:fldCharType="separate"/>
      </w:r>
      <w:bookmarkStart w:id="19" w:name="_Toc167955446"/>
      <w:r w:rsidRPr="003E23A0">
        <w:rPr>
          <w:rStyle w:val="Hyperlink"/>
          <w:rFonts w:ascii="Calibri" w:hAnsi="Calibri" w:cs="Calibri"/>
          <w:sz w:val="22"/>
          <w:szCs w:val="22"/>
        </w:rPr>
        <w:t>https://www.nhsggc.scot/staff-recruitment/staff-resources/laboratory-medicine/haematology-and-blood-transfusion/</w:t>
      </w:r>
      <w:bookmarkEnd w:id="19"/>
      <w:r>
        <w:rPr>
          <w:rStyle w:val="Hyperlink"/>
          <w:rFonts w:ascii="Calibri" w:hAnsi="Calibri" w:cs="Calibri"/>
          <w:sz w:val="22"/>
          <w:szCs w:val="22"/>
        </w:rPr>
        <w:fldChar w:fldCharType="end"/>
      </w:r>
    </w:p>
    <w:p w:rsidR="008C0295" w:rsidRPr="008C0295" w:rsidRDefault="008C0295" w:rsidP="008C0295"/>
    <w:p w:rsidR="00966358" w:rsidRPr="008B2942" w:rsidRDefault="00966358" w:rsidP="00772DDC">
      <w:pPr>
        <w:pStyle w:val="Heading2"/>
      </w:pPr>
      <w:bookmarkStart w:id="20" w:name="_Ref143261274"/>
      <w:bookmarkStart w:id="21" w:name="_Ref143261297"/>
      <w:bookmarkStart w:id="22" w:name="_Ref143263864"/>
      <w:bookmarkStart w:id="23" w:name="_Toc167955447"/>
      <w:r w:rsidRPr="008B2942">
        <w:t>Telephone Numbers</w:t>
      </w:r>
      <w:bookmarkEnd w:id="18"/>
      <w:bookmarkEnd w:id="20"/>
      <w:bookmarkEnd w:id="21"/>
      <w:bookmarkEnd w:id="22"/>
      <w:bookmarkEnd w:id="23"/>
    </w:p>
    <w:p w:rsidR="00966358" w:rsidRPr="007546C3" w:rsidRDefault="00966358" w:rsidP="00CD4A07">
      <w:pPr>
        <w:rPr>
          <w:sz w:val="20"/>
          <w:szCs w:val="20"/>
        </w:rPr>
      </w:pPr>
    </w:p>
    <w:p w:rsidR="00970BFC" w:rsidRDefault="007546C3" w:rsidP="00970BFC">
      <w:r>
        <w:t xml:space="preserve">Please note some </w:t>
      </w:r>
      <w:r w:rsidR="00AF7B8A">
        <w:t xml:space="preserve">clinical </w:t>
      </w:r>
      <w:r w:rsidR="006C4410">
        <w:t xml:space="preserve">and laboratory </w:t>
      </w:r>
      <w:r>
        <w:t xml:space="preserve">staff work </w:t>
      </w:r>
      <w:r w:rsidR="008C0295">
        <w:t xml:space="preserve">at, </w:t>
      </w:r>
      <w:r>
        <w:t>or cover more than one site within the North Glasgow Sector.</w:t>
      </w:r>
    </w:p>
    <w:p w:rsidR="00807AB3" w:rsidRDefault="00807AB3" w:rsidP="00970BFC"/>
    <w:p w:rsidR="00807AB3" w:rsidRDefault="00807AB3" w:rsidP="00970BFC"/>
    <w:p w:rsidR="00807AB3" w:rsidRPr="00FF3A66" w:rsidRDefault="00807AB3" w:rsidP="00970BFC"/>
    <w:p w:rsidR="00970BFC" w:rsidRPr="00970BFC" w:rsidRDefault="00970BFC" w:rsidP="00FD338B">
      <w:pPr>
        <w:pStyle w:val="Heading3"/>
      </w:pPr>
      <w:bookmarkStart w:id="24" w:name="_Toc167955448"/>
      <w:r w:rsidRPr="00970BFC">
        <w:lastRenderedPageBreak/>
        <w:t>Result Enquiries</w:t>
      </w:r>
      <w:bookmarkEnd w:id="24"/>
    </w:p>
    <w:p w:rsidR="00970BFC" w:rsidRPr="00743189" w:rsidRDefault="00970BFC" w:rsidP="00970BFC"/>
    <w:p w:rsidR="00970BFC" w:rsidRPr="00743189" w:rsidRDefault="00970BFC" w:rsidP="00970BFC">
      <w:r w:rsidRPr="00743189">
        <w:t xml:space="preserve">Telephoning for results can </w:t>
      </w:r>
      <w:r>
        <w:t xml:space="preserve">be </w:t>
      </w:r>
      <w:r w:rsidRPr="00743189">
        <w:t>waste</w:t>
      </w:r>
      <w:r>
        <w:t>ful of</w:t>
      </w:r>
      <w:r w:rsidRPr="00743189">
        <w:t xml:space="preserve"> time, both in the </w:t>
      </w:r>
      <w:r>
        <w:t>clinical areas</w:t>
      </w:r>
      <w:r w:rsidRPr="00743189">
        <w:t xml:space="preserve"> and i</w:t>
      </w:r>
      <w:r>
        <w:t>n the Haematology department, b</w:t>
      </w:r>
      <w:r w:rsidRPr="00743189">
        <w:t xml:space="preserve">efore telephoning the department </w:t>
      </w:r>
      <w:r>
        <w:t xml:space="preserve">service </w:t>
      </w:r>
      <w:r w:rsidRPr="00743189">
        <w:t xml:space="preserve">users </w:t>
      </w:r>
      <w:r>
        <w:t xml:space="preserve">including primary </w:t>
      </w:r>
      <w:r w:rsidRPr="00221509">
        <w:t>care should check</w:t>
      </w:r>
      <w:r>
        <w:t xml:space="preserve"> </w:t>
      </w:r>
      <w:r w:rsidRPr="00221509">
        <w:t>for results on Clinical Portal</w:t>
      </w:r>
      <w:r>
        <w:t xml:space="preserve">, TrakCare or </w:t>
      </w:r>
      <w:r w:rsidR="00527190">
        <w:t xml:space="preserve">any </w:t>
      </w:r>
      <w:r>
        <w:t>other relevant information systems.</w:t>
      </w:r>
      <w:r w:rsidRPr="00743189">
        <w:t xml:space="preserve">  </w:t>
      </w:r>
      <w:r>
        <w:t>This is the fastest and most efficient way of obtaining results. If results</w:t>
      </w:r>
      <w:r w:rsidRPr="00743189">
        <w:t xml:space="preserve"> are not </w:t>
      </w:r>
      <w:r>
        <w:t>available</w:t>
      </w:r>
      <w:r w:rsidRPr="00743189">
        <w:t xml:space="preserve"> it is </w:t>
      </w:r>
      <w:r>
        <w:t xml:space="preserve">most </w:t>
      </w:r>
      <w:r w:rsidRPr="00743189">
        <w:t xml:space="preserve">likely that the analyses are not complete.  </w:t>
      </w:r>
      <w:r>
        <w:t>Please o</w:t>
      </w:r>
      <w:r w:rsidRPr="00743189">
        <w:t xml:space="preserve">nly </w:t>
      </w:r>
      <w:r>
        <w:t xml:space="preserve">contact the laboratory directly </w:t>
      </w:r>
      <w:r w:rsidRPr="00743189">
        <w:t>for</w:t>
      </w:r>
      <w:r>
        <w:t xml:space="preserve"> urgent results.</w:t>
      </w:r>
    </w:p>
    <w:p w:rsidR="00970BFC" w:rsidRDefault="00970BFC" w:rsidP="00970BFC">
      <w:r w:rsidRPr="00743189">
        <w:t xml:space="preserve">All extremely abnormal results will be phoned </w:t>
      </w:r>
      <w:r>
        <w:t>to the requesting clinician, GP or clinical area as soon as they become available.</w:t>
      </w:r>
    </w:p>
    <w:p w:rsidR="00970BFC" w:rsidRDefault="00970BFC" w:rsidP="00970BFC"/>
    <w:p w:rsidR="00970BFC" w:rsidRPr="004C0753" w:rsidRDefault="00970BFC" w:rsidP="00FD338B">
      <w:pPr>
        <w:pStyle w:val="Heading3"/>
      </w:pPr>
      <w:bookmarkStart w:id="25" w:name="_Toc167955449"/>
      <w:r>
        <w:t>Gartnavel General Hospital Laboratory</w:t>
      </w:r>
      <w:bookmarkEnd w:id="25"/>
    </w:p>
    <w:p w:rsidR="00970BFC" w:rsidRPr="006448BA" w:rsidRDefault="00970BFC" w:rsidP="00970BFC"/>
    <w:p w:rsidR="00970BFC" w:rsidRDefault="00970BFC" w:rsidP="00970BFC">
      <w:pPr>
        <w:rPr>
          <w:b/>
        </w:rPr>
      </w:pPr>
      <w:r>
        <w:t>External callers</w:t>
      </w:r>
      <w:r w:rsidRPr="002F7FBE">
        <w:t xml:space="preserve"> dial </w:t>
      </w:r>
      <w:r>
        <w:t>full number omitting the number in brackets. Internal callers dial extension number prefixed by the number in brackets.</w:t>
      </w:r>
    </w:p>
    <w:p w:rsidR="00970BFC" w:rsidRPr="002F7FBE" w:rsidRDefault="00970BFC" w:rsidP="00970BFC"/>
    <w:p w:rsidR="00970BFC" w:rsidRDefault="00772DDC" w:rsidP="00970BFC">
      <w:r>
        <w:t xml:space="preserve">Haematology and </w:t>
      </w:r>
      <w:r w:rsidR="008C0295">
        <w:t>Haemostasis</w:t>
      </w:r>
      <w:r w:rsidR="00970BFC" w:rsidRPr="002F7FBE">
        <w:t>:</w:t>
      </w:r>
      <w:r w:rsidR="00970BFC" w:rsidRPr="002F7FBE">
        <w:tab/>
      </w:r>
      <w:r w:rsidR="00970BFC" w:rsidRPr="002F7FBE">
        <w:tab/>
      </w:r>
      <w:r>
        <w:tab/>
      </w:r>
      <w:r>
        <w:tab/>
      </w:r>
      <w:r w:rsidR="00093418">
        <w:tab/>
      </w:r>
      <w:r w:rsidR="00093418">
        <w:tab/>
      </w:r>
      <w:r w:rsidR="00970BFC">
        <w:t>0141 301 Ext: (</w:t>
      </w:r>
      <w:r w:rsidR="00970BFC" w:rsidRPr="002F7FBE">
        <w:t>5</w:t>
      </w:r>
      <w:r w:rsidR="00970BFC">
        <w:t>)</w:t>
      </w:r>
      <w:r w:rsidR="00970BFC" w:rsidRPr="002F7FBE">
        <w:t>7721</w:t>
      </w:r>
    </w:p>
    <w:p w:rsidR="00970BFC" w:rsidRDefault="00970BFC" w:rsidP="00970BFC">
      <w:r>
        <w:t xml:space="preserve">Haemato-Oncology, </w:t>
      </w:r>
      <w:r w:rsidRPr="00C5272F">
        <w:t>Immunophenotyping</w:t>
      </w:r>
      <w:r>
        <w:t xml:space="preserve"> and</w:t>
      </w:r>
      <w:r w:rsidR="00093418">
        <w:t xml:space="preserve"> Stem Cell</w:t>
      </w:r>
      <w:r>
        <w:t>:</w:t>
      </w:r>
      <w:r w:rsidR="00093418">
        <w:tab/>
      </w:r>
      <w:r>
        <w:tab/>
        <w:t>0141 301 E</w:t>
      </w:r>
      <w:r w:rsidRPr="00C5272F">
        <w:t xml:space="preserve">xt: </w:t>
      </w:r>
      <w:r>
        <w:t>(</w:t>
      </w:r>
      <w:r w:rsidRPr="00C5272F">
        <w:t>5</w:t>
      </w:r>
      <w:r>
        <w:t>)7708</w:t>
      </w:r>
    </w:p>
    <w:p w:rsidR="00970BFC" w:rsidRDefault="00970BFC" w:rsidP="00970BFC">
      <w:r>
        <w:t>Blood Transfu</w:t>
      </w:r>
      <w:r w:rsidR="00093418">
        <w:t>sion</w:t>
      </w:r>
      <w:r w:rsidR="00817E2E">
        <w:t>:</w:t>
      </w:r>
      <w:r w:rsidR="00093418">
        <w:tab/>
      </w:r>
      <w:r w:rsidR="00817E2E">
        <w:tab/>
      </w:r>
      <w:r w:rsidR="00817E2E">
        <w:tab/>
      </w:r>
      <w:r w:rsidR="00817E2E">
        <w:tab/>
      </w:r>
      <w:r w:rsidR="00817E2E">
        <w:tab/>
      </w:r>
      <w:r w:rsidR="00817E2E">
        <w:tab/>
        <w:t xml:space="preserve"> </w:t>
      </w:r>
      <w:r w:rsidR="00817E2E">
        <w:tab/>
        <w:t>0141 301 E</w:t>
      </w:r>
      <w:r>
        <w:t>xt: (5)</w:t>
      </w:r>
      <w:r w:rsidR="00817E2E">
        <w:t>7729</w:t>
      </w:r>
    </w:p>
    <w:p w:rsidR="00970BFC" w:rsidRDefault="00970BFC" w:rsidP="00970BFC"/>
    <w:p w:rsidR="00970BFC" w:rsidRPr="00B11E27" w:rsidRDefault="00970BFC" w:rsidP="00FD338B">
      <w:pPr>
        <w:pStyle w:val="Heading3"/>
      </w:pPr>
      <w:bookmarkStart w:id="26" w:name="_Ref45797440"/>
      <w:bookmarkStart w:id="27" w:name="_Ref45797509"/>
      <w:bookmarkStart w:id="28" w:name="_Toc167955450"/>
      <w:r w:rsidRPr="00B11E27">
        <w:t>Glasgow Royal Infirmary</w:t>
      </w:r>
      <w:r>
        <w:t xml:space="preserve"> Laboratory</w:t>
      </w:r>
      <w:bookmarkEnd w:id="26"/>
      <w:bookmarkEnd w:id="27"/>
      <w:bookmarkEnd w:id="28"/>
      <w:r>
        <w:t xml:space="preserve"> </w:t>
      </w:r>
    </w:p>
    <w:p w:rsidR="00970BFC" w:rsidRDefault="00970BFC" w:rsidP="00970BFC"/>
    <w:p w:rsidR="00970BFC" w:rsidRDefault="00970BFC" w:rsidP="00970BFC">
      <w:pPr>
        <w:rPr>
          <w:b/>
        </w:rPr>
      </w:pPr>
      <w:r>
        <w:t>External callers</w:t>
      </w:r>
      <w:r w:rsidRPr="002F7FBE">
        <w:t xml:space="preserve"> dial </w:t>
      </w:r>
      <w:r>
        <w:t>full number omitting the number in brackets. Internal callers dial extension number prefixed by the number in brackets.</w:t>
      </w:r>
    </w:p>
    <w:p w:rsidR="00970BFC" w:rsidRDefault="00970BFC" w:rsidP="00970BFC"/>
    <w:p w:rsidR="00970BFC" w:rsidRDefault="00970BFC" w:rsidP="00970BFC">
      <w:r>
        <w:t>Blood Transfusion</w:t>
      </w:r>
      <w:r w:rsidR="00BC3B48">
        <w:tab/>
      </w:r>
      <w:r>
        <w:tab/>
      </w:r>
      <w:r>
        <w:tab/>
      </w:r>
      <w:r>
        <w:tab/>
      </w:r>
      <w:r>
        <w:tab/>
        <w:t>0141 2</w:t>
      </w:r>
      <w:r w:rsidR="008F1C43">
        <w:t>42</w:t>
      </w:r>
      <w:r>
        <w:t xml:space="preserve"> Ext: (2)</w:t>
      </w:r>
      <w:r w:rsidR="008F1C43">
        <w:t>9603</w:t>
      </w:r>
    </w:p>
    <w:p w:rsidR="00BC3B48" w:rsidRDefault="00970BFC" w:rsidP="00BC3B48">
      <w:pPr>
        <w:ind w:left="4320" w:firstLine="720"/>
      </w:pPr>
      <w:r>
        <w:t xml:space="preserve">0141 </w:t>
      </w:r>
      <w:r w:rsidR="008F1C43" w:rsidRPr="008F1C43">
        <w:t>242</w:t>
      </w:r>
      <w:r>
        <w:t xml:space="preserve"> Ext: (2)</w:t>
      </w:r>
      <w:r w:rsidR="008F1C43">
        <w:t>9604</w:t>
      </w:r>
      <w:r w:rsidR="00BC3B48">
        <w:tab/>
      </w:r>
      <w:r w:rsidR="00BC3B48">
        <w:tab/>
      </w:r>
      <w:r w:rsidR="00BC3B48">
        <w:tab/>
      </w:r>
      <w:r w:rsidR="00BC3B48">
        <w:tab/>
        <w:t xml:space="preserve">0141 </w:t>
      </w:r>
      <w:r w:rsidR="008F1C43">
        <w:t>242 Ext: (2)9606</w:t>
      </w:r>
    </w:p>
    <w:p w:rsidR="00BC3B48" w:rsidRDefault="008C0295" w:rsidP="00BC3B48">
      <w:r>
        <w:t>Haemostasis</w:t>
      </w:r>
      <w:r w:rsidR="00BC3B48">
        <w:tab/>
      </w:r>
      <w:r w:rsidR="00BC3B48">
        <w:tab/>
      </w:r>
      <w:r w:rsidR="00BC3B48">
        <w:tab/>
      </w:r>
      <w:r w:rsidR="00BC3B48">
        <w:tab/>
      </w:r>
      <w:r w:rsidR="00BC3B48">
        <w:tab/>
      </w:r>
      <w:r w:rsidR="00BC3B48">
        <w:tab/>
        <w:t xml:space="preserve">0141 </w:t>
      </w:r>
      <w:r w:rsidR="008F1C43">
        <w:t>242 Ext: (2)9605</w:t>
      </w:r>
    </w:p>
    <w:p w:rsidR="00970BFC" w:rsidRDefault="00970BFC" w:rsidP="00970BFC">
      <w:r>
        <w:t>Haematology</w:t>
      </w:r>
      <w:r w:rsidR="00BC3B48">
        <w:tab/>
      </w:r>
      <w:r w:rsidR="00BC3B48">
        <w:tab/>
      </w:r>
      <w:r>
        <w:tab/>
      </w:r>
      <w:r>
        <w:tab/>
      </w:r>
      <w:r>
        <w:tab/>
      </w:r>
      <w:r>
        <w:tab/>
        <w:t xml:space="preserve">0141 </w:t>
      </w:r>
      <w:r w:rsidR="008F1C43">
        <w:t>242 Ext: (2)9601</w:t>
      </w:r>
    </w:p>
    <w:p w:rsidR="00970BFC" w:rsidRDefault="00970BFC" w:rsidP="00970BFC">
      <w:r>
        <w:t>Haematology</w:t>
      </w:r>
      <w:r w:rsidR="00BC3B48">
        <w:tab/>
      </w:r>
      <w:r w:rsidR="00BC3B48">
        <w:tab/>
      </w:r>
      <w:r w:rsidR="00BC3B48">
        <w:tab/>
      </w:r>
      <w:r w:rsidR="00BC3B48">
        <w:tab/>
      </w:r>
      <w:r w:rsidR="00BC3B48">
        <w:tab/>
      </w:r>
      <w:r w:rsidR="00BC3B48">
        <w:tab/>
        <w:t xml:space="preserve">0141 </w:t>
      </w:r>
      <w:r w:rsidR="008F1C43">
        <w:t>242</w:t>
      </w:r>
      <w:r w:rsidR="00BC3B48">
        <w:t xml:space="preserve"> E</w:t>
      </w:r>
      <w:r>
        <w:t xml:space="preserve">xt: </w:t>
      </w:r>
      <w:r w:rsidR="00BC3B48">
        <w:t>(</w:t>
      </w:r>
      <w:r>
        <w:t>2</w:t>
      </w:r>
      <w:r w:rsidR="00BC3B48">
        <w:t>)</w:t>
      </w:r>
      <w:r w:rsidR="008F1C43">
        <w:t>9602</w:t>
      </w:r>
    </w:p>
    <w:p w:rsidR="00970BFC" w:rsidRDefault="00BC3B48" w:rsidP="00970BFC">
      <w:r>
        <w:t xml:space="preserve">Special </w:t>
      </w:r>
      <w:r w:rsidR="008C0295">
        <w:t>Haemostasis</w:t>
      </w:r>
      <w:r>
        <w:tab/>
      </w:r>
      <w:r>
        <w:tab/>
      </w:r>
      <w:r>
        <w:tab/>
      </w:r>
      <w:r>
        <w:tab/>
      </w:r>
      <w:r>
        <w:tab/>
        <w:t xml:space="preserve">0141 </w:t>
      </w:r>
      <w:r w:rsidR="008F1C43">
        <w:t>242</w:t>
      </w:r>
      <w:r>
        <w:t xml:space="preserve"> E</w:t>
      </w:r>
      <w:r w:rsidR="00970BFC">
        <w:t xml:space="preserve">xt: </w:t>
      </w:r>
      <w:r>
        <w:t>(</w:t>
      </w:r>
      <w:r w:rsidR="00970BFC">
        <w:t>2</w:t>
      </w:r>
      <w:r>
        <w:t>)</w:t>
      </w:r>
      <w:r w:rsidR="008F1C43">
        <w:t>9552</w:t>
      </w:r>
    </w:p>
    <w:p w:rsidR="00970BFC" w:rsidRPr="002F7FBE" w:rsidRDefault="00970BFC" w:rsidP="00970BFC"/>
    <w:p w:rsidR="00970BFC" w:rsidRPr="00B11E27" w:rsidRDefault="00970BFC" w:rsidP="00FD338B">
      <w:pPr>
        <w:pStyle w:val="Heading3"/>
      </w:pPr>
      <w:bookmarkStart w:id="29" w:name="_Ref143260452"/>
      <w:bookmarkStart w:id="30" w:name="_Ref143260470"/>
      <w:bookmarkStart w:id="31" w:name="_Ref143260828"/>
      <w:bookmarkStart w:id="32" w:name="_Toc167955451"/>
      <w:r w:rsidRPr="00B11E27">
        <w:t>Stobhill ACH</w:t>
      </w:r>
      <w:r w:rsidR="00BC3B48">
        <w:t xml:space="preserve"> Laboratory</w:t>
      </w:r>
      <w:bookmarkEnd w:id="29"/>
      <w:bookmarkEnd w:id="30"/>
      <w:bookmarkEnd w:id="31"/>
      <w:bookmarkEnd w:id="32"/>
    </w:p>
    <w:p w:rsidR="00970BFC" w:rsidRDefault="00970BFC" w:rsidP="00970BFC"/>
    <w:p w:rsidR="00BC3B48" w:rsidRDefault="00BC3B48" w:rsidP="00BC3B48">
      <w:pPr>
        <w:rPr>
          <w:b/>
        </w:rPr>
      </w:pPr>
      <w:r>
        <w:t>External callers</w:t>
      </w:r>
      <w:r w:rsidRPr="002F7FBE">
        <w:t xml:space="preserve"> dial </w:t>
      </w:r>
      <w:r>
        <w:t>full number omitting the number in brackets. Internal callers dial extension number prefixed by the number in brackets.</w:t>
      </w:r>
    </w:p>
    <w:p w:rsidR="00970BFC" w:rsidRPr="002F7FBE" w:rsidRDefault="00970BFC" w:rsidP="00970BFC"/>
    <w:p w:rsidR="00970BFC" w:rsidRDefault="00970BFC" w:rsidP="00970BFC">
      <w:r w:rsidRPr="002F7FBE">
        <w:t>All Laboratory Enquiries:</w:t>
      </w:r>
      <w:r w:rsidRPr="002F7FBE">
        <w:tab/>
      </w:r>
      <w:r w:rsidRPr="002F7FBE">
        <w:tab/>
      </w:r>
      <w:r>
        <w:tab/>
      </w:r>
      <w:r>
        <w:tab/>
      </w:r>
      <w:r w:rsidR="00BC3B48">
        <w:t>0141 355 E</w:t>
      </w:r>
      <w:r>
        <w:t xml:space="preserve">xt: </w:t>
      </w:r>
      <w:r w:rsidR="00BC3B48">
        <w:t>(</w:t>
      </w:r>
      <w:r>
        <w:t>1</w:t>
      </w:r>
      <w:r w:rsidR="00BC3B48">
        <w:t>)</w:t>
      </w:r>
      <w:r>
        <w:t>1469</w:t>
      </w:r>
    </w:p>
    <w:p w:rsidR="00970BFC" w:rsidRDefault="00970BFC" w:rsidP="00970BFC"/>
    <w:p w:rsidR="00970BFC" w:rsidRPr="00B11E27" w:rsidRDefault="00970BFC" w:rsidP="00FD338B">
      <w:pPr>
        <w:pStyle w:val="Heading3"/>
      </w:pPr>
      <w:bookmarkStart w:id="33" w:name="_Toc167955452"/>
      <w:r w:rsidRPr="00B11E27">
        <w:t>West Glasgow ACH</w:t>
      </w:r>
      <w:r w:rsidR="00BC3B48">
        <w:t xml:space="preserve"> Laboratory</w:t>
      </w:r>
      <w:bookmarkEnd w:id="33"/>
    </w:p>
    <w:p w:rsidR="00970BFC" w:rsidRDefault="00970BFC" w:rsidP="00970BFC"/>
    <w:p w:rsidR="00BC3B48" w:rsidRDefault="00BC3B48" w:rsidP="00BC3B48">
      <w:pPr>
        <w:rPr>
          <w:b/>
        </w:rPr>
      </w:pPr>
      <w:r>
        <w:t>External callers</w:t>
      </w:r>
      <w:r w:rsidRPr="002F7FBE">
        <w:t xml:space="preserve"> dial </w:t>
      </w:r>
      <w:r>
        <w:t>full number omitting the number in brackets. Internal callers dial extension number prefixed by the number in brackets.</w:t>
      </w:r>
    </w:p>
    <w:p w:rsidR="00970BFC" w:rsidRPr="002F7FBE" w:rsidRDefault="00970BFC" w:rsidP="00970BFC"/>
    <w:p w:rsidR="00970BFC" w:rsidRDefault="00970BFC" w:rsidP="00970BFC">
      <w:r w:rsidRPr="002F7FBE">
        <w:t>All Laboratory Enquiries:</w:t>
      </w:r>
      <w:r w:rsidRPr="002F7FBE">
        <w:tab/>
      </w:r>
      <w:r w:rsidRPr="002F7FBE">
        <w:tab/>
      </w:r>
      <w:r>
        <w:tab/>
      </w:r>
      <w:r>
        <w:tab/>
      </w:r>
      <w:r w:rsidR="00BC3B48">
        <w:t>0141 211 E</w:t>
      </w:r>
      <w:r>
        <w:t xml:space="preserve">xt: </w:t>
      </w:r>
      <w:r w:rsidR="00362148">
        <w:t>(</w:t>
      </w:r>
      <w:r>
        <w:t>8</w:t>
      </w:r>
      <w:r w:rsidR="00362148">
        <w:t>)</w:t>
      </w:r>
      <w:r>
        <w:t>6946</w:t>
      </w:r>
    </w:p>
    <w:p w:rsidR="00970BFC" w:rsidRDefault="00970BFC" w:rsidP="00970BFC">
      <w:pPr>
        <w:rPr>
          <w:sz w:val="20"/>
          <w:szCs w:val="20"/>
        </w:rPr>
      </w:pPr>
    </w:p>
    <w:p w:rsidR="00225C35" w:rsidRDefault="00225C35" w:rsidP="00970BFC">
      <w:pPr>
        <w:rPr>
          <w:sz w:val="20"/>
          <w:szCs w:val="20"/>
        </w:rPr>
      </w:pPr>
    </w:p>
    <w:p w:rsidR="00225C35" w:rsidRDefault="00225C35" w:rsidP="00970BFC">
      <w:pPr>
        <w:rPr>
          <w:sz w:val="20"/>
          <w:szCs w:val="20"/>
        </w:rPr>
      </w:pPr>
    </w:p>
    <w:p w:rsidR="00225C35" w:rsidRDefault="00225C35" w:rsidP="00970BFC">
      <w:pPr>
        <w:rPr>
          <w:sz w:val="20"/>
          <w:szCs w:val="20"/>
        </w:rPr>
      </w:pPr>
    </w:p>
    <w:p w:rsidR="00225C35" w:rsidRPr="00F238CE" w:rsidRDefault="00225C35" w:rsidP="00970BFC">
      <w:pPr>
        <w:rPr>
          <w:sz w:val="20"/>
          <w:szCs w:val="20"/>
        </w:rPr>
      </w:pPr>
    </w:p>
    <w:p w:rsidR="00970BFC" w:rsidRPr="00A55BD0" w:rsidRDefault="00970BFC" w:rsidP="00FD338B">
      <w:pPr>
        <w:pStyle w:val="Heading4"/>
      </w:pPr>
      <w:r>
        <w:lastRenderedPageBreak/>
        <w:t xml:space="preserve">Out of Hours Contact </w:t>
      </w:r>
      <w:r w:rsidRPr="00A55BD0">
        <w:t>Numbers</w:t>
      </w:r>
    </w:p>
    <w:p w:rsidR="00970BFC" w:rsidRPr="00F238CE" w:rsidRDefault="00970BFC" w:rsidP="00970BFC">
      <w:pPr>
        <w:rPr>
          <w:sz w:val="20"/>
          <w:szCs w:val="20"/>
        </w:rPr>
      </w:pPr>
    </w:p>
    <w:p w:rsidR="00970BFC" w:rsidRPr="00B11E27" w:rsidRDefault="00970BFC" w:rsidP="00970BFC">
      <w:pPr>
        <w:rPr>
          <w:b/>
        </w:rPr>
      </w:pPr>
      <w:r w:rsidRPr="00B11E27">
        <w:rPr>
          <w:b/>
        </w:rPr>
        <w:t>All Sites</w:t>
      </w:r>
    </w:p>
    <w:p w:rsidR="00970BFC" w:rsidRPr="00F238CE" w:rsidRDefault="00970BFC" w:rsidP="00970BFC">
      <w:pPr>
        <w:rPr>
          <w:sz w:val="20"/>
          <w:szCs w:val="20"/>
        </w:rPr>
      </w:pPr>
    </w:p>
    <w:p w:rsidR="00970BFC" w:rsidRDefault="00970BFC" w:rsidP="00970BFC">
      <w:r>
        <w:t xml:space="preserve">Out of Hours </w:t>
      </w:r>
      <w:r w:rsidR="00BC3B48">
        <w:t>(see laboratory ho</w:t>
      </w:r>
      <w:r w:rsidR="00FD338B">
        <w:t>u</w:t>
      </w:r>
      <w:r w:rsidR="00BC3B48">
        <w:t xml:space="preserve">rs in section </w:t>
      </w:r>
      <w:r w:rsidR="00BC3B48">
        <w:fldChar w:fldCharType="begin"/>
      </w:r>
      <w:r w:rsidR="00BC3B48">
        <w:instrText xml:space="preserve"> REF _Ref45797309 \r \h </w:instrText>
      </w:r>
      <w:r w:rsidR="00BC3B48">
        <w:fldChar w:fldCharType="separate"/>
      </w:r>
      <w:r w:rsidR="000E61BE">
        <w:t>3</w:t>
      </w:r>
      <w:r w:rsidR="00BC3B48">
        <w:fldChar w:fldCharType="end"/>
      </w:r>
      <w:r w:rsidR="00FD338B">
        <w:t xml:space="preserve"> for details) </w:t>
      </w:r>
      <w:r>
        <w:t xml:space="preserve">the Glasgow Royal Infirmary Laboratory can be contacted by using the appropriate extension number. Clinical advice can be obtained by contacting switchboard and asking for the duty Haematologist. </w:t>
      </w:r>
    </w:p>
    <w:p w:rsidR="00970BFC" w:rsidRDefault="00970BFC" w:rsidP="00970BFC">
      <w:r>
        <w:t xml:space="preserve">There is no </w:t>
      </w:r>
      <w:r w:rsidR="00FD338B">
        <w:t>24 hour</w:t>
      </w:r>
      <w:r>
        <w:t xml:space="preserve"> service on site at Gartnavel General Hospital, Stobhill ACH or West Glasgow ACH, </w:t>
      </w:r>
      <w:r w:rsidR="00FD338B">
        <w:t>this</w:t>
      </w:r>
      <w:r>
        <w:t xml:space="preserve"> services </w:t>
      </w:r>
      <w:r w:rsidR="00FD338B">
        <w:t>is</w:t>
      </w:r>
      <w:r>
        <w:t xml:space="preserve"> provided from the Glasgow Royal Infirmary site.</w:t>
      </w:r>
    </w:p>
    <w:p w:rsidR="00970BFC" w:rsidRPr="007546C3" w:rsidRDefault="00970BFC" w:rsidP="00CD4A07">
      <w:pPr>
        <w:rPr>
          <w:sz w:val="20"/>
          <w:szCs w:val="20"/>
        </w:rPr>
      </w:pPr>
    </w:p>
    <w:p w:rsidR="00CA2C20" w:rsidRDefault="00CA2C20" w:rsidP="00FD338B">
      <w:pPr>
        <w:pStyle w:val="Heading3"/>
      </w:pPr>
      <w:bookmarkStart w:id="34" w:name="_Ref45795612"/>
      <w:bookmarkStart w:id="35" w:name="_Ref45796034"/>
      <w:bookmarkStart w:id="36" w:name="_Ref45796051"/>
      <w:bookmarkStart w:id="37" w:name="_Toc167955453"/>
      <w:r w:rsidRPr="00B11E27">
        <w:t>Gartnavel General Hospital</w:t>
      </w:r>
      <w:r>
        <w:t xml:space="preserve"> Clinical Staff</w:t>
      </w:r>
      <w:bookmarkEnd w:id="34"/>
      <w:bookmarkEnd w:id="35"/>
      <w:bookmarkEnd w:id="36"/>
      <w:bookmarkEnd w:id="37"/>
    </w:p>
    <w:p w:rsidR="00CA2C20" w:rsidRPr="007546C3" w:rsidRDefault="00CA2C20" w:rsidP="00CA2C20">
      <w:pPr>
        <w:rPr>
          <w:b/>
          <w:sz w:val="20"/>
          <w:szCs w:val="20"/>
        </w:rPr>
      </w:pPr>
    </w:p>
    <w:p w:rsidR="00CA2C20" w:rsidRDefault="00CA2C20" w:rsidP="00CA2C20">
      <w:pPr>
        <w:rPr>
          <w:b/>
        </w:rPr>
      </w:pPr>
      <w:r>
        <w:t>External callers</w:t>
      </w:r>
      <w:r w:rsidRPr="002F7FBE">
        <w:t xml:space="preserve"> dial </w:t>
      </w:r>
      <w:r>
        <w:t>full number omitting the number in brackets. Internal callers dial extension number prefixed by the number in brackets.</w:t>
      </w:r>
    </w:p>
    <w:p w:rsidR="00CA2C20" w:rsidRPr="007546C3" w:rsidRDefault="00CA2C20" w:rsidP="00CA2C20">
      <w:pPr>
        <w:rPr>
          <w:b/>
          <w:sz w:val="20"/>
          <w:szCs w:val="20"/>
        </w:rPr>
      </w:pPr>
    </w:p>
    <w:p w:rsidR="00CA2C20" w:rsidRPr="00B11E27" w:rsidRDefault="00CA2C20" w:rsidP="00CA2C20">
      <w:pPr>
        <w:rPr>
          <w:b/>
        </w:rPr>
      </w:pPr>
      <w:r w:rsidRPr="00B11E27">
        <w:rPr>
          <w:b/>
        </w:rPr>
        <w:t>Consultants</w:t>
      </w:r>
    </w:p>
    <w:p w:rsidR="00CA2C20" w:rsidRPr="007546C3" w:rsidRDefault="00CA2C20" w:rsidP="00CA2C20">
      <w:pPr>
        <w:rPr>
          <w:sz w:val="20"/>
          <w:szCs w:val="20"/>
        </w:rPr>
      </w:pPr>
    </w:p>
    <w:p w:rsidR="00CA2C20" w:rsidRPr="00A51930" w:rsidRDefault="00CA2C20" w:rsidP="00CA2C20">
      <w:r w:rsidRPr="00A51930">
        <w:t xml:space="preserve">Dr M Drummond </w:t>
      </w:r>
      <w:r>
        <w:tab/>
        <w:t>0141 301 Ext: (5)7734</w:t>
      </w:r>
      <w:r>
        <w:tab/>
      </w:r>
      <w:r>
        <w:tab/>
      </w:r>
      <w:r w:rsidR="00362148">
        <w:t>email:</w:t>
      </w:r>
      <w:r w:rsidR="00362148">
        <w:rPr>
          <w:sz w:val="16"/>
          <w:szCs w:val="16"/>
        </w:rPr>
        <w:tab/>
      </w:r>
      <w:hyperlink r:id="rId16" w:history="1">
        <w:r w:rsidR="00362148" w:rsidRPr="00DB5A00">
          <w:rPr>
            <w:rStyle w:val="Hyperlink"/>
            <w:rFonts w:cs="Calibri"/>
          </w:rPr>
          <w:t>mark.drummond@ggc.scot.nhs.uk</w:t>
        </w:r>
      </w:hyperlink>
    </w:p>
    <w:p w:rsidR="00CA2C20" w:rsidRDefault="00CA2C20" w:rsidP="00362148">
      <w:r>
        <w:t>Secretary</w:t>
      </w:r>
      <w:r>
        <w:tab/>
      </w:r>
      <w:r>
        <w:tab/>
        <w:t>0141 301 Ext: (5)7712</w:t>
      </w:r>
      <w:r w:rsidR="00362148">
        <w:tab/>
      </w:r>
      <w:r w:rsidR="00362148">
        <w:tab/>
      </w:r>
    </w:p>
    <w:p w:rsidR="00CA2C20" w:rsidRPr="007546C3" w:rsidRDefault="00CA2C20" w:rsidP="00CA2C20">
      <w:pPr>
        <w:rPr>
          <w:sz w:val="20"/>
          <w:szCs w:val="20"/>
        </w:rPr>
      </w:pPr>
    </w:p>
    <w:p w:rsidR="007546C3" w:rsidRDefault="007546C3" w:rsidP="007546C3">
      <w:r w:rsidRPr="00660459">
        <w:t>Dr M Leach</w:t>
      </w:r>
      <w:r>
        <w:rPr>
          <w:sz w:val="16"/>
          <w:szCs w:val="16"/>
        </w:rPr>
        <w:tab/>
      </w:r>
      <w:r>
        <w:rPr>
          <w:sz w:val="16"/>
          <w:szCs w:val="16"/>
        </w:rPr>
        <w:tab/>
      </w:r>
      <w:r>
        <w:t>0141 301 Ext: (5)7736</w:t>
      </w:r>
      <w:r>
        <w:tab/>
      </w:r>
      <w:r>
        <w:tab/>
      </w:r>
      <w:r w:rsidR="00362148">
        <w:t xml:space="preserve">email: </w:t>
      </w:r>
      <w:hyperlink r:id="rId17" w:history="1">
        <w:r w:rsidR="00362148" w:rsidRPr="00DB5A00">
          <w:rPr>
            <w:rStyle w:val="Hyperlink"/>
            <w:rFonts w:cs="Calibri"/>
          </w:rPr>
          <w:t>mike.leach@ggc.scot.nhs.uk</w:t>
        </w:r>
      </w:hyperlink>
    </w:p>
    <w:p w:rsidR="00FE240A" w:rsidRDefault="007546C3" w:rsidP="00362148">
      <w:r>
        <w:t>Secretary</w:t>
      </w:r>
      <w:r>
        <w:tab/>
      </w:r>
      <w:r>
        <w:tab/>
        <w:t>0141 301 Ext: (5)7713</w:t>
      </w:r>
    </w:p>
    <w:p w:rsidR="007546C3" w:rsidRDefault="00FE240A" w:rsidP="00362148">
      <w:r>
        <w:tab/>
      </w:r>
      <w:r>
        <w:tab/>
      </w:r>
      <w:r>
        <w:tab/>
        <w:t>0141 301 Ext: (5)5305</w:t>
      </w:r>
      <w:r w:rsidR="00362148">
        <w:tab/>
      </w:r>
      <w:r w:rsidR="00362148">
        <w:tab/>
      </w:r>
    </w:p>
    <w:p w:rsidR="007546C3" w:rsidRPr="007546C3" w:rsidRDefault="007546C3" w:rsidP="00CA2C20">
      <w:pPr>
        <w:rPr>
          <w:sz w:val="20"/>
          <w:szCs w:val="20"/>
        </w:rPr>
      </w:pPr>
    </w:p>
    <w:p w:rsidR="007546C3" w:rsidRDefault="007546C3" w:rsidP="007546C3">
      <w:r w:rsidRPr="00660459">
        <w:t>Dr P McKay</w:t>
      </w:r>
      <w:r>
        <w:tab/>
      </w:r>
      <w:r>
        <w:tab/>
        <w:t>0141 301 Ext: (5)7735</w:t>
      </w:r>
      <w:r>
        <w:tab/>
      </w:r>
      <w:r>
        <w:tab/>
      </w:r>
      <w:r w:rsidR="00362148">
        <w:t xml:space="preserve">email: </w:t>
      </w:r>
      <w:hyperlink r:id="rId18" w:history="1">
        <w:r w:rsidR="00362148" w:rsidRPr="00DB5A00">
          <w:rPr>
            <w:rStyle w:val="Hyperlink"/>
            <w:rFonts w:cs="Calibri"/>
          </w:rPr>
          <w:t>pam.mckay@ggc.scot.nhs.uk</w:t>
        </w:r>
      </w:hyperlink>
    </w:p>
    <w:p w:rsidR="007546C3" w:rsidRDefault="007546C3" w:rsidP="00362148">
      <w:r>
        <w:t>Secretary</w:t>
      </w:r>
      <w:r>
        <w:tab/>
      </w:r>
      <w:r>
        <w:tab/>
        <w:t>0141 301 Ext: (5)7711</w:t>
      </w:r>
      <w:r w:rsidR="00362148">
        <w:tab/>
      </w:r>
      <w:r w:rsidR="00362148">
        <w:tab/>
      </w:r>
    </w:p>
    <w:p w:rsidR="007546C3" w:rsidRPr="007546C3" w:rsidRDefault="007546C3" w:rsidP="00CA2C20">
      <w:pPr>
        <w:rPr>
          <w:sz w:val="20"/>
          <w:szCs w:val="20"/>
        </w:rPr>
      </w:pPr>
    </w:p>
    <w:p w:rsidR="00D87C56" w:rsidRDefault="00093418" w:rsidP="007546C3">
      <w:r>
        <w:t xml:space="preserve">Dr </w:t>
      </w:r>
      <w:r w:rsidR="00D87C56">
        <w:t>J Travers</w:t>
      </w:r>
      <w:r w:rsidR="007546C3">
        <w:tab/>
      </w:r>
      <w:r w:rsidR="007546C3">
        <w:tab/>
      </w:r>
      <w:r w:rsidR="00D87C56">
        <w:t>0141 301 Ext</w:t>
      </w:r>
      <w:r w:rsidR="006B25DA">
        <w:t>:</w:t>
      </w:r>
      <w:r w:rsidR="006F4DD0">
        <w:t xml:space="preserve"> (5)7732</w:t>
      </w:r>
      <w:r w:rsidR="00D87C56">
        <w:tab/>
      </w:r>
      <w:r w:rsidR="00D87C56">
        <w:tab/>
        <w:t xml:space="preserve">email: </w:t>
      </w:r>
      <w:hyperlink r:id="rId19" w:history="1">
        <w:r w:rsidR="008E6F8C" w:rsidRPr="0035178B">
          <w:rPr>
            <w:rStyle w:val="Hyperlink"/>
            <w:rFonts w:cs="Calibri"/>
          </w:rPr>
          <w:t>jennifer.travers@ggc.scot.nhs.uk</w:t>
        </w:r>
      </w:hyperlink>
    </w:p>
    <w:p w:rsidR="00D87C56" w:rsidRDefault="00D87C56" w:rsidP="007546C3">
      <w:r>
        <w:t>Secretary</w:t>
      </w:r>
      <w:r>
        <w:tab/>
      </w:r>
      <w:r>
        <w:tab/>
        <w:t>0141 301 Ext: (5)7717</w:t>
      </w:r>
    </w:p>
    <w:p w:rsidR="00D87C56" w:rsidRDefault="00D87C56" w:rsidP="007546C3"/>
    <w:p w:rsidR="007546C3" w:rsidRDefault="00C60847" w:rsidP="00C60847">
      <w:r>
        <w:t>Dr C McDermot</w:t>
      </w:r>
      <w:r w:rsidR="008E6F8C">
        <w:t>t</w:t>
      </w:r>
      <w:r w:rsidR="008E6F8C">
        <w:tab/>
      </w:r>
      <w:r w:rsidR="00D87C56">
        <w:t>0141 301 Ext: (5)7747</w:t>
      </w:r>
      <w:r w:rsidR="00362148" w:rsidRPr="00362148">
        <w:t xml:space="preserve"> </w:t>
      </w:r>
      <w:r w:rsidR="00362148">
        <w:tab/>
      </w:r>
      <w:r w:rsidR="008E6F8C">
        <w:t xml:space="preserve">         </w:t>
      </w:r>
      <w:r w:rsidR="00362148">
        <w:t>email:</w:t>
      </w:r>
      <w:r w:rsidR="008E6F8C">
        <w:t xml:space="preserve"> </w:t>
      </w:r>
      <w:hyperlink r:id="rId20" w:history="1">
        <w:r w:rsidR="008E6F8C" w:rsidRPr="0035178B">
          <w:rPr>
            <w:rStyle w:val="Hyperlink"/>
            <w:rFonts w:cs="Calibri"/>
          </w:rPr>
          <w:t>christopher.mcdermott@ggc.scot.nhs.uk</w:t>
        </w:r>
      </w:hyperlink>
    </w:p>
    <w:p w:rsidR="007546C3" w:rsidRDefault="007546C3" w:rsidP="00362148">
      <w:r>
        <w:t>Secretary</w:t>
      </w:r>
      <w:r>
        <w:tab/>
      </w:r>
      <w:r>
        <w:tab/>
        <w:t xml:space="preserve">0141 301 Ext: </w:t>
      </w:r>
      <w:r w:rsidR="00D87C56">
        <w:t>(5)7717</w:t>
      </w:r>
      <w:r w:rsidR="00362148">
        <w:tab/>
      </w:r>
    </w:p>
    <w:p w:rsidR="007546C3" w:rsidRPr="007546C3" w:rsidRDefault="007546C3" w:rsidP="00CA2C20">
      <w:pPr>
        <w:rPr>
          <w:sz w:val="20"/>
          <w:szCs w:val="20"/>
        </w:rPr>
      </w:pPr>
    </w:p>
    <w:p w:rsidR="00CA2C20" w:rsidRDefault="00CA2C20" w:rsidP="00CA2C20">
      <w:r w:rsidRPr="00A51930">
        <w:t xml:space="preserve">Dr R Soutar </w:t>
      </w:r>
      <w:r w:rsidR="008E6F8C">
        <w:tab/>
      </w:r>
      <w:r w:rsidR="008E6F8C">
        <w:tab/>
        <w:t>0141 301 Ext: (5)7733</w:t>
      </w:r>
      <w:r w:rsidR="008E6F8C">
        <w:tab/>
      </w:r>
      <w:r w:rsidR="008E6F8C">
        <w:tab/>
      </w:r>
      <w:r w:rsidR="00362148">
        <w:t xml:space="preserve">email: </w:t>
      </w:r>
      <w:hyperlink r:id="rId21" w:history="1">
        <w:r w:rsidR="00362148" w:rsidRPr="00DB5A00">
          <w:rPr>
            <w:rStyle w:val="Hyperlink"/>
            <w:rFonts w:cs="Calibri"/>
          </w:rPr>
          <w:t>richard.soutar@ggc.scot.nhs.uk</w:t>
        </w:r>
      </w:hyperlink>
    </w:p>
    <w:p w:rsidR="00CA2C20" w:rsidRPr="00362148" w:rsidRDefault="00CA2C20" w:rsidP="00362148">
      <w:pPr>
        <w:rPr>
          <w:rStyle w:val="Hyperlink"/>
          <w:rFonts w:cs="Calibri"/>
          <w:color w:val="auto"/>
          <w:u w:val="none"/>
        </w:rPr>
      </w:pPr>
      <w:r>
        <w:t>Secretary</w:t>
      </w:r>
      <w:r>
        <w:tab/>
      </w:r>
      <w:r>
        <w:tab/>
        <w:t>0141 301 Ext: (5)7715</w:t>
      </w:r>
      <w:r w:rsidR="00362148">
        <w:tab/>
      </w:r>
      <w:r w:rsidR="00362148">
        <w:tab/>
      </w:r>
    </w:p>
    <w:p w:rsidR="00B91B63" w:rsidRDefault="00B91B63" w:rsidP="00B91B63"/>
    <w:p w:rsidR="00CA2C20" w:rsidRDefault="00CA2C20" w:rsidP="00FD338B">
      <w:pPr>
        <w:pStyle w:val="Heading3"/>
      </w:pPr>
      <w:bookmarkStart w:id="38" w:name="_Toc167955454"/>
      <w:r w:rsidRPr="00B11E27">
        <w:t>Glasgow Royal Infirmary</w:t>
      </w:r>
      <w:r>
        <w:t xml:space="preserve"> Clinical Staff</w:t>
      </w:r>
      <w:bookmarkEnd w:id="38"/>
    </w:p>
    <w:p w:rsidR="00CA2C20" w:rsidRDefault="00CA2C20" w:rsidP="00CA2C20"/>
    <w:p w:rsidR="00CA2C20" w:rsidRPr="00225C35" w:rsidRDefault="00CA2C20" w:rsidP="00CA2C20">
      <w:pPr>
        <w:rPr>
          <w:b/>
        </w:rPr>
      </w:pPr>
      <w:r w:rsidRPr="002F7FBE">
        <w:t xml:space="preserve">Outside NHSGG&amp;C, dial </w:t>
      </w:r>
      <w:r>
        <w:t>full number omitting the number in brackets. Internal callers dial extension number prefixed by the number in brackets.</w:t>
      </w:r>
    </w:p>
    <w:p w:rsidR="00CA2C20" w:rsidRPr="00B11E27" w:rsidRDefault="00CA2C20" w:rsidP="00CA2C20">
      <w:pPr>
        <w:rPr>
          <w:b/>
        </w:rPr>
      </w:pPr>
      <w:r w:rsidRPr="00B11E27">
        <w:rPr>
          <w:b/>
        </w:rPr>
        <w:t>Consultants:</w:t>
      </w:r>
    </w:p>
    <w:p w:rsidR="00CA2C20" w:rsidRDefault="00CA2C20" w:rsidP="00CA2C20"/>
    <w:p w:rsidR="007546C3" w:rsidRDefault="007546C3" w:rsidP="007546C3">
      <w:r>
        <w:t>Dr C Bagot</w:t>
      </w:r>
      <w:r>
        <w:tab/>
      </w:r>
      <w:r>
        <w:tab/>
        <w:t>0141 242 Ext</w:t>
      </w:r>
      <w:r w:rsidRPr="00BA1BA9">
        <w:t xml:space="preserve">: </w:t>
      </w:r>
      <w:r>
        <w:t>(</w:t>
      </w:r>
      <w:r w:rsidRPr="00BA1BA9">
        <w:t>2</w:t>
      </w:r>
      <w:r>
        <w:t>)9594</w:t>
      </w:r>
      <w:r w:rsidRPr="00BA1BA9">
        <w:tab/>
      </w:r>
      <w:r>
        <w:tab/>
      </w:r>
      <w:r w:rsidR="00362148" w:rsidRPr="00BA1BA9">
        <w:t xml:space="preserve">email: </w:t>
      </w:r>
      <w:hyperlink r:id="rId22" w:history="1">
        <w:r w:rsidR="00362148" w:rsidRPr="00DB5A00">
          <w:rPr>
            <w:rStyle w:val="Hyperlink"/>
            <w:rFonts w:cs="Calibri"/>
          </w:rPr>
          <w:t>catherine.bagot@ggc.scot.nhs.uk</w:t>
        </w:r>
      </w:hyperlink>
    </w:p>
    <w:p w:rsidR="007546C3" w:rsidRDefault="007546C3" w:rsidP="00961B4F">
      <w:r w:rsidRPr="00BA1BA9">
        <w:t>Secretary</w:t>
      </w:r>
      <w:r w:rsidRPr="00BA1BA9">
        <w:tab/>
      </w:r>
      <w:r>
        <w:tab/>
        <w:t>0141 201 Ext</w:t>
      </w:r>
      <w:r w:rsidRPr="00BA1BA9">
        <w:t xml:space="preserve">: </w:t>
      </w:r>
      <w:r w:rsidRPr="00CA2C20">
        <w:t>(6)5306</w:t>
      </w:r>
      <w:r w:rsidR="00362148">
        <w:tab/>
      </w:r>
      <w:r w:rsidR="00362148">
        <w:tab/>
      </w:r>
    </w:p>
    <w:p w:rsidR="007546C3" w:rsidRDefault="007546C3" w:rsidP="00CA2C20"/>
    <w:p w:rsidR="007546C3" w:rsidRPr="00BA1BA9" w:rsidRDefault="007546C3" w:rsidP="007546C3">
      <w:r w:rsidRPr="00BA1BA9">
        <w:t>Dr L McIlwaine</w:t>
      </w:r>
      <w:r w:rsidRPr="00BA1BA9">
        <w:tab/>
      </w:r>
      <w:r>
        <w:tab/>
        <w:t>0141 2</w:t>
      </w:r>
      <w:r w:rsidR="005E1EBB">
        <w:t>42</w:t>
      </w:r>
      <w:r>
        <w:t xml:space="preserve"> Ext</w:t>
      </w:r>
      <w:r w:rsidRPr="00BA1BA9">
        <w:t xml:space="preserve">: </w:t>
      </w:r>
      <w:r w:rsidR="005E1EBB">
        <w:t>(2</w:t>
      </w:r>
      <w:r w:rsidRPr="00370B06">
        <w:t>)</w:t>
      </w:r>
      <w:r w:rsidR="005E1EBB">
        <w:t>9595</w:t>
      </w:r>
      <w:r w:rsidRPr="00370B06">
        <w:tab/>
      </w:r>
      <w:r>
        <w:tab/>
      </w:r>
      <w:r w:rsidRPr="00BA1BA9">
        <w:t xml:space="preserve"> </w:t>
      </w:r>
      <w:r w:rsidR="00362148" w:rsidRPr="00BA1BA9">
        <w:t xml:space="preserve">email: </w:t>
      </w:r>
      <w:hyperlink r:id="rId23" w:history="1">
        <w:r w:rsidR="00362148" w:rsidRPr="00DB5A00">
          <w:rPr>
            <w:rStyle w:val="Hyperlink"/>
            <w:rFonts w:cs="Calibri"/>
          </w:rPr>
          <w:t>louisa.mcilwaine@ggc.scot.nhs.uk</w:t>
        </w:r>
      </w:hyperlink>
    </w:p>
    <w:p w:rsidR="007546C3" w:rsidRDefault="007546C3" w:rsidP="00362148">
      <w:r>
        <w:t>Secretary</w:t>
      </w:r>
      <w:r>
        <w:tab/>
      </w:r>
      <w:r>
        <w:tab/>
        <w:t>0141 201 Ext</w:t>
      </w:r>
      <w:r w:rsidRPr="00BA1BA9">
        <w:t xml:space="preserve">: </w:t>
      </w:r>
      <w:r w:rsidRPr="00370B06">
        <w:t>(6)5306</w:t>
      </w:r>
      <w:r w:rsidR="00362148">
        <w:tab/>
      </w:r>
      <w:r w:rsidR="00362148">
        <w:tab/>
      </w:r>
    </w:p>
    <w:p w:rsidR="007546C3" w:rsidRPr="00BA1BA9" w:rsidRDefault="007546C3" w:rsidP="00CA2C20"/>
    <w:p w:rsidR="00CA2C20" w:rsidRPr="00BA1BA9" w:rsidRDefault="00CA2C20" w:rsidP="00CA2C20">
      <w:r>
        <w:t>Dr R Rodgers</w:t>
      </w:r>
      <w:r>
        <w:tab/>
      </w:r>
      <w:r>
        <w:tab/>
        <w:t>0141 242 Ext</w:t>
      </w:r>
      <w:r w:rsidRPr="00BA1BA9">
        <w:t xml:space="preserve">: </w:t>
      </w:r>
      <w:r>
        <w:t>(</w:t>
      </w:r>
      <w:r w:rsidRPr="00BA1BA9">
        <w:t>2</w:t>
      </w:r>
      <w:r w:rsidR="005E1EBB">
        <w:t>)9593</w:t>
      </w:r>
      <w:r w:rsidRPr="00BA1BA9">
        <w:tab/>
      </w:r>
      <w:r>
        <w:tab/>
      </w:r>
      <w:r w:rsidR="00362148" w:rsidRPr="00BA1BA9">
        <w:t xml:space="preserve">email: </w:t>
      </w:r>
      <w:hyperlink r:id="rId24" w:history="1">
        <w:r w:rsidR="00362148" w:rsidRPr="00DB5A00">
          <w:rPr>
            <w:rStyle w:val="Hyperlink"/>
            <w:rFonts w:cs="Calibri"/>
          </w:rPr>
          <w:t>ryan.rodgers@ggc.scot.nhs.uk</w:t>
        </w:r>
      </w:hyperlink>
    </w:p>
    <w:p w:rsidR="00CA2C20" w:rsidRDefault="00CA2C20" w:rsidP="00362148">
      <w:r>
        <w:t>Secretary:</w:t>
      </w:r>
      <w:r>
        <w:tab/>
      </w:r>
      <w:r>
        <w:tab/>
        <w:t>0141 201 Ext</w:t>
      </w:r>
      <w:r w:rsidRPr="00BA1BA9">
        <w:t xml:space="preserve">: </w:t>
      </w:r>
      <w:r w:rsidRPr="00370B06">
        <w:t>(1)</w:t>
      </w:r>
      <w:r w:rsidR="00FE240A">
        <w:t>5305</w:t>
      </w:r>
      <w:r w:rsidR="00362148">
        <w:tab/>
      </w:r>
      <w:r w:rsidR="00362148">
        <w:tab/>
      </w:r>
    </w:p>
    <w:p w:rsidR="00CA2C20" w:rsidRDefault="00CA2C20" w:rsidP="00CA2C20">
      <w:pPr>
        <w:rPr>
          <w:sz w:val="20"/>
          <w:szCs w:val="20"/>
        </w:rPr>
      </w:pPr>
    </w:p>
    <w:p w:rsidR="00D87C56" w:rsidRPr="00F238CE" w:rsidRDefault="00D87C56" w:rsidP="00CA2C20">
      <w:pPr>
        <w:rPr>
          <w:sz w:val="20"/>
          <w:szCs w:val="20"/>
        </w:rPr>
      </w:pPr>
    </w:p>
    <w:p w:rsidR="007546C3" w:rsidRPr="007F4B88" w:rsidRDefault="007546C3" w:rsidP="007546C3">
      <w:pPr>
        <w:tabs>
          <w:tab w:val="left" w:pos="1276"/>
        </w:tabs>
      </w:pPr>
      <w:r>
        <w:lastRenderedPageBreak/>
        <w:t xml:space="preserve">Dr </w:t>
      </w:r>
      <w:r w:rsidR="00CA6C72">
        <w:t>A Gibson</w:t>
      </w:r>
      <w:r>
        <w:tab/>
      </w:r>
      <w:r w:rsidR="00AF7B8A">
        <w:tab/>
      </w:r>
      <w:r w:rsidR="003019E1">
        <w:tab/>
      </w:r>
      <w:r w:rsidR="004C3F98">
        <w:t>0141 242 Ext: (2)9554</w:t>
      </w:r>
      <w:r>
        <w:tab/>
      </w:r>
      <w:r>
        <w:tab/>
      </w:r>
      <w:r w:rsidR="00362148">
        <w:t xml:space="preserve">email: </w:t>
      </w:r>
      <w:hyperlink r:id="rId25" w:history="1">
        <w:r w:rsidR="00CA6C72" w:rsidRPr="00132298">
          <w:rPr>
            <w:rStyle w:val="Hyperlink"/>
            <w:rFonts w:cs="Calibri"/>
          </w:rPr>
          <w:t>alison.gibson@ggc.scot.nhs.uk</w:t>
        </w:r>
      </w:hyperlink>
    </w:p>
    <w:p w:rsidR="003019E1" w:rsidRDefault="007546C3" w:rsidP="007546C3">
      <w:pPr>
        <w:tabs>
          <w:tab w:val="left" w:pos="1276"/>
        </w:tabs>
      </w:pPr>
      <w:r w:rsidRPr="007D612D">
        <w:t>Secretary</w:t>
      </w:r>
      <w:r>
        <w:tab/>
      </w:r>
      <w:r>
        <w:tab/>
      </w:r>
      <w:r w:rsidR="003019E1">
        <w:tab/>
      </w:r>
      <w:r w:rsidR="00961B4F">
        <w:t>0141 201 Ext: (1)3654</w:t>
      </w:r>
    </w:p>
    <w:p w:rsidR="003019E1" w:rsidRDefault="003019E1" w:rsidP="007546C3">
      <w:pPr>
        <w:tabs>
          <w:tab w:val="left" w:pos="1276"/>
        </w:tabs>
      </w:pPr>
    </w:p>
    <w:p w:rsidR="003019E1" w:rsidRDefault="003019E1" w:rsidP="007546C3">
      <w:pPr>
        <w:tabs>
          <w:tab w:val="left" w:pos="1276"/>
        </w:tabs>
      </w:pPr>
      <w:r>
        <w:t>Dr M Wilson</w:t>
      </w:r>
      <w:r>
        <w:tab/>
      </w:r>
      <w:r>
        <w:tab/>
      </w:r>
      <w:r>
        <w:tab/>
        <w:t>0141 242 Ext: (2)</w:t>
      </w:r>
      <w:r w:rsidR="006B25DA">
        <w:t>9592</w:t>
      </w:r>
      <w:r>
        <w:tab/>
      </w:r>
      <w:r>
        <w:tab/>
        <w:t xml:space="preserve">email: </w:t>
      </w:r>
      <w:hyperlink r:id="rId26" w:history="1">
        <w:r w:rsidR="008E6F8C" w:rsidRPr="0035178B">
          <w:rPr>
            <w:rStyle w:val="Hyperlink"/>
            <w:rFonts w:cs="Calibri"/>
          </w:rPr>
          <w:t>Matthew.wilson@ggc.scot.nhs.uk</w:t>
        </w:r>
      </w:hyperlink>
    </w:p>
    <w:p w:rsidR="006B25DA" w:rsidRDefault="007A6D7A" w:rsidP="00383AB0">
      <w:pPr>
        <w:tabs>
          <w:tab w:val="left" w:pos="1276"/>
        </w:tabs>
      </w:pPr>
      <w:r>
        <w:t>Secretary</w:t>
      </w:r>
      <w:r w:rsidR="003019E1">
        <w:tab/>
      </w:r>
      <w:r w:rsidR="003019E1">
        <w:tab/>
      </w:r>
      <w:r w:rsidR="003019E1">
        <w:tab/>
        <w:t>0141 242 Ext: (1)</w:t>
      </w:r>
      <w:r w:rsidR="00FE240A">
        <w:t>3654</w:t>
      </w:r>
    </w:p>
    <w:p w:rsidR="003019E1" w:rsidRPr="00383AB0" w:rsidRDefault="00362148" w:rsidP="00383AB0">
      <w:pPr>
        <w:tabs>
          <w:tab w:val="left" w:pos="1276"/>
        </w:tabs>
      </w:pPr>
      <w:r>
        <w:tab/>
      </w:r>
    </w:p>
    <w:p w:rsidR="00CA2C20" w:rsidRPr="00FD338B" w:rsidRDefault="00CA2C20" w:rsidP="00FD338B">
      <w:pPr>
        <w:pStyle w:val="Heading3"/>
      </w:pPr>
      <w:bookmarkStart w:id="39" w:name="_Toc167955455"/>
      <w:r w:rsidRPr="00FD338B">
        <w:t>Registrars</w:t>
      </w:r>
      <w:r w:rsidR="008C6C4B">
        <w:t xml:space="preserve"> (G</w:t>
      </w:r>
      <w:r w:rsidR="00C27CEE">
        <w:t xml:space="preserve">lasgow </w:t>
      </w:r>
      <w:r w:rsidR="008C6C4B">
        <w:t>R</w:t>
      </w:r>
      <w:r w:rsidR="00C27CEE">
        <w:t xml:space="preserve">oyal </w:t>
      </w:r>
      <w:r w:rsidR="008C6C4B">
        <w:t>I</w:t>
      </w:r>
      <w:r w:rsidR="00C27CEE">
        <w:t>nfirmary</w:t>
      </w:r>
      <w:r w:rsidR="008C6C4B">
        <w:t>)</w:t>
      </w:r>
      <w:bookmarkEnd w:id="39"/>
    </w:p>
    <w:p w:rsidR="00CA2C20" w:rsidRDefault="00CA2C20" w:rsidP="00CA2C20"/>
    <w:p w:rsidR="00CA2C20" w:rsidRDefault="00CA2C20" w:rsidP="00CA2C20">
      <w:r>
        <w:t>On Duty Registrar</w:t>
      </w:r>
      <w:r>
        <w:tab/>
        <w:t>Page: 13733</w:t>
      </w:r>
    </w:p>
    <w:p w:rsidR="00CA2C20" w:rsidRDefault="00CA2C20" w:rsidP="00CA2C20"/>
    <w:p w:rsidR="00CA2C20" w:rsidRDefault="00AF7B8A" w:rsidP="00CA2C20">
      <w:r>
        <w:t>Registrars’ Office</w:t>
      </w:r>
      <w:r>
        <w:tab/>
        <w:t>0141</w:t>
      </w:r>
      <w:r w:rsidR="00CA2C20">
        <w:t xml:space="preserve"> 201 Ext: </w:t>
      </w:r>
      <w:r w:rsidR="00C27CEE">
        <w:t>(1</w:t>
      </w:r>
      <w:r w:rsidR="00CA2C20" w:rsidRPr="00CA2C20">
        <w:t>)3641</w:t>
      </w:r>
    </w:p>
    <w:p w:rsidR="00AF7B8A" w:rsidRDefault="00AF7B8A" w:rsidP="00CA2C20">
      <w:r>
        <w:tab/>
      </w:r>
      <w:r>
        <w:tab/>
      </w:r>
      <w:r>
        <w:tab/>
        <w:t>0</w:t>
      </w:r>
      <w:r w:rsidR="00C27CEE">
        <w:t>141 201 Ext: (1</w:t>
      </w:r>
      <w:r>
        <w:t>)3655</w:t>
      </w:r>
    </w:p>
    <w:p w:rsidR="00AF7B8A" w:rsidRDefault="00AF7B8A" w:rsidP="00CA2C20">
      <w:r>
        <w:tab/>
      </w:r>
      <w:r>
        <w:tab/>
      </w:r>
      <w:r>
        <w:tab/>
        <w:t>0141 242 Ext: (2)9590</w:t>
      </w:r>
    </w:p>
    <w:p w:rsidR="00AF7B8A" w:rsidRDefault="00AF7B8A" w:rsidP="00CA2C20">
      <w:pPr>
        <w:rPr>
          <w:color w:val="FF0000"/>
        </w:rPr>
      </w:pPr>
      <w:r>
        <w:tab/>
      </w:r>
      <w:r>
        <w:tab/>
      </w:r>
      <w:r>
        <w:tab/>
        <w:t>0141 242 Ext: (2)9591</w:t>
      </w:r>
    </w:p>
    <w:p w:rsidR="004E3B29" w:rsidRPr="007546C3" w:rsidRDefault="004E3B29" w:rsidP="00970BFC">
      <w:pPr>
        <w:rPr>
          <w:sz w:val="20"/>
          <w:szCs w:val="20"/>
        </w:rPr>
      </w:pPr>
    </w:p>
    <w:p w:rsidR="00C27CEE" w:rsidRDefault="00C27CEE" w:rsidP="00FD338B">
      <w:pPr>
        <w:pStyle w:val="Heading3"/>
      </w:pPr>
      <w:bookmarkStart w:id="40" w:name="_Toc167955456"/>
      <w:r>
        <w:t>Registrars (Gartnavel General Hospital)</w:t>
      </w:r>
      <w:bookmarkEnd w:id="40"/>
    </w:p>
    <w:p w:rsidR="00C27CEE" w:rsidRDefault="00C27CEE" w:rsidP="00C27CEE"/>
    <w:p w:rsidR="00C27CEE" w:rsidRDefault="00C27CEE" w:rsidP="00C27CEE">
      <w:r>
        <w:t>Registrars’ Office</w:t>
      </w:r>
      <w:r>
        <w:tab/>
        <w:t>0141 301 Ext: (5)7753</w:t>
      </w:r>
    </w:p>
    <w:p w:rsidR="00C27CEE" w:rsidRPr="00C27CEE" w:rsidRDefault="00C27CEE" w:rsidP="00C27CEE"/>
    <w:p w:rsidR="00970BFC" w:rsidRPr="00B11E27" w:rsidRDefault="00970BFC" w:rsidP="00FD338B">
      <w:pPr>
        <w:pStyle w:val="Heading3"/>
      </w:pPr>
      <w:bookmarkStart w:id="41" w:name="_Toc167955457"/>
      <w:r w:rsidRPr="00B11E27">
        <w:t>Stobhill ACH</w:t>
      </w:r>
      <w:r>
        <w:t xml:space="preserve"> Clinical Staff</w:t>
      </w:r>
      <w:bookmarkEnd w:id="41"/>
    </w:p>
    <w:p w:rsidR="00970BFC" w:rsidRPr="007546C3" w:rsidRDefault="00970BFC" w:rsidP="00970BFC">
      <w:pPr>
        <w:rPr>
          <w:sz w:val="20"/>
          <w:szCs w:val="20"/>
        </w:rPr>
      </w:pPr>
    </w:p>
    <w:p w:rsidR="00970BFC" w:rsidRDefault="00970BFC" w:rsidP="00970BFC">
      <w:pPr>
        <w:rPr>
          <w:b/>
        </w:rPr>
      </w:pPr>
      <w:r>
        <w:t>External callers</w:t>
      </w:r>
      <w:r w:rsidRPr="002F7FBE">
        <w:t xml:space="preserve"> dial </w:t>
      </w:r>
      <w:r>
        <w:t>full number omitting the number in brackets. Internal callers dial extension number prefixed by the number in brackets.</w:t>
      </w:r>
    </w:p>
    <w:p w:rsidR="00970BFC" w:rsidRPr="007546C3" w:rsidRDefault="00970BFC" w:rsidP="00970BFC">
      <w:pPr>
        <w:rPr>
          <w:sz w:val="20"/>
          <w:szCs w:val="20"/>
        </w:rPr>
      </w:pPr>
    </w:p>
    <w:p w:rsidR="00970BFC" w:rsidRPr="00B11E27" w:rsidRDefault="00970BFC" w:rsidP="00970BFC">
      <w:pPr>
        <w:rPr>
          <w:b/>
        </w:rPr>
      </w:pPr>
      <w:r>
        <w:rPr>
          <w:b/>
        </w:rPr>
        <w:t>Consultant</w:t>
      </w:r>
      <w:r w:rsidRPr="00B11E27">
        <w:rPr>
          <w:b/>
        </w:rPr>
        <w:t>:</w:t>
      </w:r>
    </w:p>
    <w:p w:rsidR="00970BFC" w:rsidRPr="007546C3" w:rsidRDefault="00970BFC" w:rsidP="00970BFC">
      <w:pPr>
        <w:rPr>
          <w:sz w:val="20"/>
          <w:szCs w:val="20"/>
        </w:rPr>
      </w:pPr>
    </w:p>
    <w:p w:rsidR="00970BFC" w:rsidRDefault="00970BFC" w:rsidP="00970BFC">
      <w:r w:rsidRPr="00660459">
        <w:t>Dr M Leach</w:t>
      </w:r>
      <w:r>
        <w:rPr>
          <w:sz w:val="16"/>
          <w:szCs w:val="16"/>
        </w:rPr>
        <w:tab/>
      </w:r>
      <w:r>
        <w:rPr>
          <w:sz w:val="16"/>
          <w:szCs w:val="16"/>
        </w:rPr>
        <w:tab/>
      </w:r>
      <w:r>
        <w:t>0141 301 Ext: (5)7736</w:t>
      </w:r>
      <w:r>
        <w:tab/>
      </w:r>
      <w:r w:rsidR="00362148">
        <w:tab/>
        <w:t xml:space="preserve">email: </w:t>
      </w:r>
      <w:hyperlink r:id="rId27" w:history="1">
        <w:r w:rsidR="00362148" w:rsidRPr="00DB5A00">
          <w:rPr>
            <w:rStyle w:val="Hyperlink"/>
            <w:rFonts w:cs="Calibri"/>
          </w:rPr>
          <w:t>mike.leach@ggc.scot.nhs.uk</w:t>
        </w:r>
      </w:hyperlink>
      <w:r>
        <w:tab/>
      </w:r>
    </w:p>
    <w:p w:rsidR="00970BFC" w:rsidRPr="00362148" w:rsidRDefault="00970BFC" w:rsidP="00362148">
      <w:pPr>
        <w:rPr>
          <w:rStyle w:val="Hyperlink"/>
          <w:rFonts w:cs="Calibri"/>
          <w:color w:val="auto"/>
          <w:u w:val="none"/>
        </w:rPr>
      </w:pPr>
      <w:r>
        <w:t>S</w:t>
      </w:r>
      <w:r w:rsidR="00961B4F">
        <w:t>ecretary</w:t>
      </w:r>
      <w:r w:rsidR="00961B4F">
        <w:tab/>
      </w:r>
      <w:r w:rsidR="00961B4F">
        <w:tab/>
        <w:t>0141 301 Ext: (5)7713</w:t>
      </w:r>
      <w:r w:rsidR="00362148">
        <w:tab/>
      </w:r>
    </w:p>
    <w:p w:rsidR="00981367" w:rsidRPr="000A505E" w:rsidRDefault="00981367" w:rsidP="000A505E">
      <w:pPr>
        <w:ind w:left="1440" w:firstLine="720"/>
      </w:pPr>
    </w:p>
    <w:p w:rsidR="00362148" w:rsidRDefault="00970BFC" w:rsidP="00362148">
      <w:r w:rsidRPr="00BA1BA9">
        <w:t>Dr L McIlwaine</w:t>
      </w:r>
      <w:r w:rsidRPr="00BA1BA9">
        <w:tab/>
      </w:r>
      <w:r>
        <w:tab/>
        <w:t>0141 201 Ext</w:t>
      </w:r>
      <w:r w:rsidRPr="00BA1BA9">
        <w:t xml:space="preserve">: </w:t>
      </w:r>
      <w:r w:rsidRPr="00370B06">
        <w:t>(1)3655</w:t>
      </w:r>
      <w:r w:rsidRPr="00370B06">
        <w:tab/>
      </w:r>
      <w:r w:rsidR="00362148">
        <w:tab/>
      </w:r>
      <w:r w:rsidR="00362148" w:rsidRPr="00BA1BA9">
        <w:t xml:space="preserve">email: </w:t>
      </w:r>
      <w:hyperlink r:id="rId28" w:history="1">
        <w:r w:rsidR="00362148" w:rsidRPr="00DB5A00">
          <w:rPr>
            <w:rStyle w:val="Hyperlink"/>
            <w:rFonts w:cs="Calibri"/>
          </w:rPr>
          <w:t>louisa.mcilwaine@ggc.scot.nhs.uk</w:t>
        </w:r>
      </w:hyperlink>
    </w:p>
    <w:p w:rsidR="00981367" w:rsidRDefault="00970BFC" w:rsidP="00362148">
      <w:r>
        <w:t>Secretary</w:t>
      </w:r>
      <w:r>
        <w:tab/>
      </w:r>
      <w:r>
        <w:tab/>
        <w:t>0141 201 Ext</w:t>
      </w:r>
      <w:r w:rsidRPr="00BA1BA9">
        <w:t xml:space="preserve">: </w:t>
      </w:r>
      <w:r w:rsidRPr="00370B06">
        <w:t>(6)5306</w:t>
      </w:r>
      <w:r w:rsidR="00362148" w:rsidRPr="00362148">
        <w:t xml:space="preserve"> </w:t>
      </w:r>
    </w:p>
    <w:p w:rsidR="00CA6C72" w:rsidRDefault="00CA6C72" w:rsidP="00362148"/>
    <w:p w:rsidR="00CA6C72" w:rsidRPr="007F4B88" w:rsidRDefault="00CA6C72" w:rsidP="00CA6C72">
      <w:pPr>
        <w:tabs>
          <w:tab w:val="left" w:pos="1276"/>
        </w:tabs>
      </w:pPr>
      <w:r>
        <w:t>Dr A Gibson</w:t>
      </w:r>
      <w:r>
        <w:tab/>
      </w:r>
      <w:r>
        <w:tab/>
      </w:r>
      <w:r>
        <w:tab/>
        <w:t>0141 242 Ext: (2)95</w:t>
      </w:r>
      <w:r w:rsidR="00FA5B70">
        <w:t>54</w:t>
      </w:r>
      <w:r>
        <w:tab/>
      </w:r>
      <w:r>
        <w:tab/>
        <w:t xml:space="preserve">email: </w:t>
      </w:r>
      <w:hyperlink r:id="rId29" w:history="1">
        <w:r w:rsidRPr="00132298">
          <w:rPr>
            <w:rStyle w:val="Hyperlink"/>
            <w:rFonts w:cs="Calibri"/>
          </w:rPr>
          <w:t>alison.gibson@ggc.scot.nhs.uk</w:t>
        </w:r>
      </w:hyperlink>
    </w:p>
    <w:p w:rsidR="00CA6C72" w:rsidRDefault="00CA6C72" w:rsidP="00CA6C72">
      <w:r w:rsidRPr="007D612D">
        <w:t>Secretary</w:t>
      </w:r>
      <w:r>
        <w:tab/>
      </w:r>
      <w:r>
        <w:tab/>
        <w:t>0141 201 Ext: (1)3654</w:t>
      </w:r>
      <w:r>
        <w:tab/>
      </w:r>
    </w:p>
    <w:p w:rsidR="00362148" w:rsidRPr="00362148" w:rsidRDefault="00362148" w:rsidP="00362148">
      <w:pPr>
        <w:rPr>
          <w:color w:val="0000FF"/>
          <w:u w:val="single"/>
        </w:rPr>
      </w:pPr>
    </w:p>
    <w:p w:rsidR="00966358" w:rsidRDefault="00966358" w:rsidP="00FD338B">
      <w:pPr>
        <w:pStyle w:val="Heading3"/>
      </w:pPr>
      <w:bookmarkStart w:id="42" w:name="_Toc167955458"/>
      <w:r w:rsidRPr="008B2942">
        <w:t xml:space="preserve">Senior </w:t>
      </w:r>
      <w:r>
        <w:t>Laboratory</w:t>
      </w:r>
      <w:r w:rsidRPr="008B2942">
        <w:t xml:space="preserve"> Staff</w:t>
      </w:r>
      <w:r w:rsidR="008D53DE">
        <w:t xml:space="preserve"> (All sites)</w:t>
      </w:r>
      <w:bookmarkEnd w:id="42"/>
    </w:p>
    <w:p w:rsidR="00966358" w:rsidRDefault="00966358" w:rsidP="00CD4A07"/>
    <w:p w:rsidR="00966358" w:rsidRDefault="00AF7B8A" w:rsidP="00CD4A07">
      <w:r w:rsidRPr="002F7FBE">
        <w:t xml:space="preserve">Outside NHSGG&amp;C, dial </w:t>
      </w:r>
      <w:r>
        <w:t>full number omitting the number in brackets. Internal callers dial extension number prefixed by the number in brackets.</w:t>
      </w:r>
    </w:p>
    <w:p w:rsidR="00B55097" w:rsidRDefault="00B55097" w:rsidP="00CD4A07">
      <w:pPr>
        <w:rPr>
          <w:b/>
        </w:rPr>
      </w:pPr>
    </w:p>
    <w:p w:rsidR="00966358" w:rsidRPr="00B11E27" w:rsidRDefault="006C4410" w:rsidP="00CD4A07">
      <w:pPr>
        <w:rPr>
          <w:b/>
        </w:rPr>
      </w:pPr>
      <w:r>
        <w:rPr>
          <w:b/>
        </w:rPr>
        <w:t>Technical Services Manager</w:t>
      </w:r>
    </w:p>
    <w:p w:rsidR="00966358" w:rsidRPr="003A3C6F" w:rsidRDefault="00966358" w:rsidP="00CD4A07"/>
    <w:p w:rsidR="003E72A9" w:rsidRDefault="003E72A9" w:rsidP="00CD4A07">
      <w:r>
        <w:t>M</w:t>
      </w:r>
      <w:r w:rsidR="00AF7B8A">
        <w:t>r</w:t>
      </w:r>
      <w:r>
        <w:t xml:space="preserve">s </w:t>
      </w:r>
      <w:r w:rsidR="00093418">
        <w:t>Claire McKie</w:t>
      </w:r>
      <w:r w:rsidR="00093418">
        <w:tab/>
      </w:r>
      <w:r w:rsidR="00CA7619">
        <w:t xml:space="preserve"> </w:t>
      </w:r>
      <w:r w:rsidR="0072423A">
        <w:tab/>
      </w:r>
      <w:r w:rsidR="00AF7B8A">
        <w:t xml:space="preserve">0141 242 </w:t>
      </w:r>
      <w:r w:rsidR="008C6563">
        <w:t>Ext</w:t>
      </w:r>
      <w:r w:rsidR="00966358" w:rsidRPr="007F4B88">
        <w:t xml:space="preserve">: </w:t>
      </w:r>
      <w:r w:rsidR="00AF7B8A">
        <w:t>(</w:t>
      </w:r>
      <w:r w:rsidR="00966358" w:rsidRPr="007F4B88">
        <w:t>2</w:t>
      </w:r>
      <w:r w:rsidR="006C03FB">
        <w:t>)9529</w:t>
      </w:r>
      <w:r w:rsidR="00687624">
        <w:t xml:space="preserve"> </w:t>
      </w:r>
      <w:r>
        <w:t>(G</w:t>
      </w:r>
      <w:r w:rsidR="00AF7B8A">
        <w:t xml:space="preserve">lasgow </w:t>
      </w:r>
      <w:r>
        <w:t>R</w:t>
      </w:r>
      <w:r w:rsidR="00AF7B8A">
        <w:t xml:space="preserve">oyal </w:t>
      </w:r>
      <w:r>
        <w:t>I</w:t>
      </w:r>
      <w:r w:rsidR="00AF7B8A">
        <w:t>nfirmary</w:t>
      </w:r>
      <w:r>
        <w:t>)</w:t>
      </w:r>
      <w:r w:rsidRPr="003E72A9">
        <w:t xml:space="preserve"> </w:t>
      </w:r>
      <w:r>
        <w:tab/>
      </w:r>
    </w:p>
    <w:p w:rsidR="007D4AF8" w:rsidRDefault="00AF7B8A" w:rsidP="003E72A9">
      <w:pPr>
        <w:ind w:left="2160" w:firstLine="720"/>
      </w:pPr>
      <w:r>
        <w:t xml:space="preserve">0141 301 </w:t>
      </w:r>
      <w:r w:rsidR="008C6563">
        <w:t>Ext</w:t>
      </w:r>
      <w:r w:rsidR="00966358" w:rsidRPr="007F4B88">
        <w:t xml:space="preserve">: </w:t>
      </w:r>
      <w:r>
        <w:t>(</w:t>
      </w:r>
      <w:r w:rsidR="00966358" w:rsidRPr="007F4B88">
        <w:t>5</w:t>
      </w:r>
      <w:r>
        <w:t>)</w:t>
      </w:r>
      <w:r w:rsidR="00527190">
        <w:t>7727</w:t>
      </w:r>
      <w:r w:rsidR="00966358" w:rsidRPr="007F4B88">
        <w:t xml:space="preserve"> (G</w:t>
      </w:r>
      <w:r>
        <w:t xml:space="preserve">artnavel </w:t>
      </w:r>
      <w:r w:rsidR="00966358" w:rsidRPr="007F4B88">
        <w:t>G</w:t>
      </w:r>
      <w:r>
        <w:t xml:space="preserve">eneral </w:t>
      </w:r>
      <w:r w:rsidR="00966358" w:rsidRPr="007F4B88">
        <w:t>H</w:t>
      </w:r>
      <w:r>
        <w:t>ospital</w:t>
      </w:r>
      <w:r w:rsidR="00966358" w:rsidRPr="007F4B88">
        <w:t>)</w:t>
      </w:r>
    </w:p>
    <w:p w:rsidR="00966358" w:rsidRDefault="00AF7B8A" w:rsidP="003E72A9">
      <w:pPr>
        <w:ind w:left="2160" w:firstLine="720"/>
      </w:pPr>
      <w:r>
        <w:t xml:space="preserve">0141 355 </w:t>
      </w:r>
      <w:r w:rsidR="008C6563">
        <w:t>Ext</w:t>
      </w:r>
      <w:r>
        <w:t>: (1)1469 (Stobhill AC</w:t>
      </w:r>
      <w:r w:rsidR="003E72A9">
        <w:t>H)</w:t>
      </w:r>
      <w:r w:rsidR="003E72A9" w:rsidRPr="007F4B88">
        <w:t xml:space="preserve"> </w:t>
      </w:r>
    </w:p>
    <w:p w:rsidR="00AF7B8A" w:rsidRDefault="00AF7B8A" w:rsidP="00362148">
      <w:pPr>
        <w:ind w:left="2160" w:firstLine="720"/>
      </w:pPr>
      <w:r>
        <w:t xml:space="preserve">email: </w:t>
      </w:r>
      <w:hyperlink r:id="rId30" w:history="1">
        <w:r w:rsidR="00093418" w:rsidRPr="00C709C7">
          <w:rPr>
            <w:rStyle w:val="Hyperlink"/>
            <w:rFonts w:cs="Calibri"/>
          </w:rPr>
          <w:t>claire.mckie@ggc.scot.nhs.uk</w:t>
        </w:r>
      </w:hyperlink>
    </w:p>
    <w:p w:rsidR="00AF7B8A" w:rsidRDefault="00AF7B8A" w:rsidP="00CD4A07"/>
    <w:p w:rsidR="00966358" w:rsidRPr="00AF7B8A" w:rsidRDefault="00AF7B8A" w:rsidP="00CD4A07">
      <w:r w:rsidRPr="0038194F">
        <w:t xml:space="preserve"> </w:t>
      </w:r>
      <w:r w:rsidR="006C4410">
        <w:rPr>
          <w:b/>
        </w:rPr>
        <w:t>Sector Laboratory Manager</w:t>
      </w:r>
    </w:p>
    <w:p w:rsidR="00966358" w:rsidRPr="0038194F" w:rsidRDefault="00966358" w:rsidP="00CD4A07"/>
    <w:p w:rsidR="003E72A9" w:rsidRDefault="00966358" w:rsidP="00CD4A07">
      <w:r>
        <w:t xml:space="preserve">Ms Arlene David </w:t>
      </w:r>
      <w:r w:rsidR="003E72A9">
        <w:tab/>
      </w:r>
      <w:r w:rsidR="003E72A9">
        <w:tab/>
      </w:r>
      <w:r w:rsidR="006C4410">
        <w:t xml:space="preserve">0141 242 </w:t>
      </w:r>
      <w:r w:rsidR="008C6563">
        <w:t>Ext</w:t>
      </w:r>
      <w:r w:rsidRPr="007F4B88">
        <w:t xml:space="preserve">: </w:t>
      </w:r>
      <w:r w:rsidR="006C4410">
        <w:t>(</w:t>
      </w:r>
      <w:r w:rsidRPr="007F4B88">
        <w:t>2</w:t>
      </w:r>
      <w:r w:rsidR="006C4410">
        <w:t>)9530</w:t>
      </w:r>
      <w:r w:rsidR="00687624">
        <w:t xml:space="preserve"> </w:t>
      </w:r>
      <w:r w:rsidR="003E72A9">
        <w:t>(G</w:t>
      </w:r>
      <w:r w:rsidR="006C4410">
        <w:t xml:space="preserve">lasgow </w:t>
      </w:r>
      <w:r w:rsidR="003E72A9">
        <w:t>R</w:t>
      </w:r>
      <w:r w:rsidR="006C4410">
        <w:t xml:space="preserve">oyal </w:t>
      </w:r>
      <w:r w:rsidR="003E72A9">
        <w:t>I</w:t>
      </w:r>
      <w:r w:rsidR="006C4410">
        <w:t>nfirmary</w:t>
      </w:r>
      <w:r w:rsidR="003E72A9">
        <w:t xml:space="preserve">) </w:t>
      </w:r>
      <w:r w:rsidR="003E72A9">
        <w:tab/>
      </w:r>
    </w:p>
    <w:p w:rsidR="006C4410" w:rsidRDefault="006C4410" w:rsidP="003E72A9">
      <w:pPr>
        <w:ind w:left="2160" w:firstLine="720"/>
      </w:pPr>
      <w:r>
        <w:t xml:space="preserve">0141 301 </w:t>
      </w:r>
      <w:r w:rsidR="008C6563">
        <w:t>Ext</w:t>
      </w:r>
      <w:r w:rsidR="00966358" w:rsidRPr="007F4B88">
        <w:t xml:space="preserve">: </w:t>
      </w:r>
      <w:r>
        <w:t>(</w:t>
      </w:r>
      <w:r w:rsidR="00966358" w:rsidRPr="007F4B88">
        <w:t>5</w:t>
      </w:r>
      <w:r>
        <w:t>)</w:t>
      </w:r>
      <w:r w:rsidR="00527190">
        <w:t>7727</w:t>
      </w:r>
      <w:r w:rsidR="00966358" w:rsidRPr="007F4B88">
        <w:t xml:space="preserve"> (G</w:t>
      </w:r>
      <w:r>
        <w:t>artnavel General hospital</w:t>
      </w:r>
      <w:r w:rsidR="00966358" w:rsidRPr="007F4B88">
        <w:t>)</w:t>
      </w:r>
    </w:p>
    <w:p w:rsidR="006C4410" w:rsidRDefault="006C4410" w:rsidP="006C4410">
      <w:pPr>
        <w:ind w:left="2160" w:firstLine="720"/>
      </w:pPr>
      <w:r>
        <w:lastRenderedPageBreak/>
        <w:t>0141 355 Ext: (1)1469 (Stobhill ACH)</w:t>
      </w:r>
      <w:r w:rsidRPr="007F4B88">
        <w:t xml:space="preserve"> </w:t>
      </w:r>
    </w:p>
    <w:p w:rsidR="006C4410" w:rsidRDefault="006C4410" w:rsidP="00362148">
      <w:pPr>
        <w:ind w:left="2160" w:firstLine="720"/>
      </w:pPr>
      <w:r w:rsidRPr="007F4B88">
        <w:t>email:</w:t>
      </w:r>
      <w:r>
        <w:t xml:space="preserve"> </w:t>
      </w:r>
      <w:hyperlink r:id="rId31" w:history="1">
        <w:r w:rsidR="00981367" w:rsidRPr="00AB49A7">
          <w:rPr>
            <w:rStyle w:val="Hyperlink"/>
            <w:rFonts w:cs="Calibri"/>
          </w:rPr>
          <w:t>arlene.david@ggc.scot.nhs.uk</w:t>
        </w:r>
      </w:hyperlink>
    </w:p>
    <w:p w:rsidR="008D53DE" w:rsidRDefault="007D4AF8" w:rsidP="00CD4A07">
      <w:r>
        <w:tab/>
      </w:r>
    </w:p>
    <w:p w:rsidR="00966358" w:rsidRPr="00B11E27" w:rsidRDefault="00966358" w:rsidP="00CD4A07">
      <w:pPr>
        <w:rPr>
          <w:b/>
        </w:rPr>
      </w:pPr>
      <w:r w:rsidRPr="00B11E27">
        <w:rPr>
          <w:b/>
        </w:rPr>
        <w:t>Qua</w:t>
      </w:r>
      <w:r w:rsidR="006C4410">
        <w:rPr>
          <w:b/>
        </w:rPr>
        <w:t>lity, Training and POCT Manager</w:t>
      </w:r>
    </w:p>
    <w:p w:rsidR="00966358" w:rsidRPr="0038194F" w:rsidRDefault="00966358" w:rsidP="00CD4A07"/>
    <w:p w:rsidR="003E72A9" w:rsidRDefault="00966358" w:rsidP="007D4AF8">
      <w:r w:rsidRPr="0038194F">
        <w:t>Mr K</w:t>
      </w:r>
      <w:r w:rsidR="003E72A9">
        <w:t>evin</w:t>
      </w:r>
      <w:r w:rsidRPr="0038194F">
        <w:t xml:space="preserve"> Marriott</w:t>
      </w:r>
      <w:r>
        <w:tab/>
      </w:r>
      <w:r w:rsidR="003E72A9">
        <w:tab/>
      </w:r>
      <w:r w:rsidR="006C4410">
        <w:t xml:space="preserve">0141 242 </w:t>
      </w:r>
      <w:r w:rsidR="008C6563">
        <w:t>Ext</w:t>
      </w:r>
      <w:r w:rsidR="003E72A9">
        <w:t xml:space="preserve">: </w:t>
      </w:r>
      <w:r w:rsidR="006C4410" w:rsidRPr="006C4410">
        <w:t>(</w:t>
      </w:r>
      <w:r w:rsidR="003D1D4D" w:rsidRPr="006C4410">
        <w:t>2</w:t>
      </w:r>
      <w:r w:rsidR="006C4410" w:rsidRPr="006C4410">
        <w:t>)</w:t>
      </w:r>
      <w:r w:rsidR="003D1D4D" w:rsidRPr="006C4410">
        <w:t>9597</w:t>
      </w:r>
      <w:r w:rsidR="003E72A9" w:rsidRPr="006C4410">
        <w:t xml:space="preserve"> </w:t>
      </w:r>
      <w:r w:rsidR="003E72A9">
        <w:t>(</w:t>
      </w:r>
      <w:r w:rsidR="006C4410">
        <w:t xml:space="preserve">Glasgow </w:t>
      </w:r>
      <w:r w:rsidR="003E72A9">
        <w:t>R</w:t>
      </w:r>
      <w:r w:rsidR="006C4410">
        <w:t xml:space="preserve">oyal </w:t>
      </w:r>
      <w:r w:rsidR="003E72A9">
        <w:t>I</w:t>
      </w:r>
      <w:r w:rsidR="006C4410">
        <w:t>nfirmary</w:t>
      </w:r>
      <w:r w:rsidR="003E72A9">
        <w:t xml:space="preserve">) </w:t>
      </w:r>
      <w:r w:rsidR="003E72A9">
        <w:tab/>
      </w:r>
    </w:p>
    <w:p w:rsidR="006C4410" w:rsidRDefault="006C4410" w:rsidP="006C4410">
      <w:pPr>
        <w:ind w:left="2160" w:firstLine="720"/>
      </w:pPr>
      <w:r>
        <w:t>0141 301 Ext</w:t>
      </w:r>
      <w:r w:rsidRPr="007F4B88">
        <w:t xml:space="preserve">: </w:t>
      </w:r>
      <w:r>
        <w:t>(</w:t>
      </w:r>
      <w:r w:rsidRPr="007F4B88">
        <w:t>5</w:t>
      </w:r>
      <w:r>
        <w:t>)</w:t>
      </w:r>
      <w:r w:rsidR="00527190">
        <w:t>7727</w:t>
      </w:r>
      <w:r w:rsidRPr="007F4B88">
        <w:t xml:space="preserve"> (G</w:t>
      </w:r>
      <w:r>
        <w:t xml:space="preserve">artnavel General </w:t>
      </w:r>
      <w:r w:rsidR="006C03FB">
        <w:t>Hospital</w:t>
      </w:r>
      <w:r w:rsidRPr="007F4B88">
        <w:t>)</w:t>
      </w:r>
    </w:p>
    <w:p w:rsidR="006C4410" w:rsidRDefault="006C4410" w:rsidP="006C4410">
      <w:pPr>
        <w:ind w:left="2160" w:firstLine="720"/>
      </w:pPr>
      <w:r>
        <w:t>0141 355 Ext: (1)1469 (Stobhill ACH)</w:t>
      </w:r>
      <w:r w:rsidRPr="007F4B88">
        <w:t xml:space="preserve"> </w:t>
      </w:r>
    </w:p>
    <w:p w:rsidR="006C4410" w:rsidRDefault="006C4410" w:rsidP="00362148">
      <w:pPr>
        <w:ind w:left="2160" w:firstLine="720"/>
      </w:pPr>
      <w:r>
        <w:t xml:space="preserve">email: </w:t>
      </w:r>
      <w:hyperlink r:id="rId32" w:history="1">
        <w:r w:rsidRPr="00DB5A00">
          <w:rPr>
            <w:rStyle w:val="Hyperlink"/>
            <w:rFonts w:cs="Calibri"/>
          </w:rPr>
          <w:t>kevin.marriott@ggc.scot.nhs.uk</w:t>
        </w:r>
      </w:hyperlink>
    </w:p>
    <w:p w:rsidR="00966358" w:rsidRPr="006A418E" w:rsidRDefault="00966358" w:rsidP="00CD4A07"/>
    <w:p w:rsidR="00B55097" w:rsidRPr="00B11E27" w:rsidRDefault="00966358" w:rsidP="00FD338B">
      <w:pPr>
        <w:pStyle w:val="Heading3"/>
      </w:pPr>
      <w:bookmarkStart w:id="43" w:name="_Ref45795584"/>
      <w:bookmarkStart w:id="44" w:name="_Toc167955459"/>
      <w:r w:rsidRPr="008B2942">
        <w:t xml:space="preserve">Lead </w:t>
      </w:r>
      <w:r w:rsidR="00E1173C">
        <w:t>Scientific</w:t>
      </w:r>
      <w:r w:rsidRPr="008B2942">
        <w:t xml:space="preserve"> Staff</w:t>
      </w:r>
      <w:bookmarkEnd w:id="43"/>
      <w:r w:rsidRPr="008B2942">
        <w:t xml:space="preserve"> </w:t>
      </w:r>
      <w:r w:rsidR="00B55097" w:rsidRPr="00B11E27">
        <w:t>Gartnavel General Hospital</w:t>
      </w:r>
      <w:bookmarkEnd w:id="44"/>
    </w:p>
    <w:p w:rsidR="00135605" w:rsidRDefault="00135605" w:rsidP="00135605"/>
    <w:p w:rsidR="00135605" w:rsidRDefault="00135605" w:rsidP="00135605">
      <w:r>
        <w:t xml:space="preserve">Please note some laboratory staff work </w:t>
      </w:r>
      <w:r w:rsidR="00527190">
        <w:t xml:space="preserve">at, </w:t>
      </w:r>
      <w:r>
        <w:t>or cover more than one site within the North Glasgow Sector.</w:t>
      </w:r>
    </w:p>
    <w:p w:rsidR="00966358" w:rsidRDefault="00966358" w:rsidP="00CD4A07"/>
    <w:p w:rsidR="00135605" w:rsidRDefault="00135605" w:rsidP="00135605">
      <w:r w:rsidRPr="002F7FBE">
        <w:t xml:space="preserve">Outside NHSGG&amp;C, dial </w:t>
      </w:r>
      <w:r>
        <w:t>full number omitting the number in brackets. Internal callers dial extension number prefixed by the number in brackets.</w:t>
      </w:r>
    </w:p>
    <w:p w:rsidR="004E3B29" w:rsidRDefault="004E3B29" w:rsidP="00CD4A07"/>
    <w:p w:rsidR="006C4410" w:rsidRPr="00B55097" w:rsidRDefault="006C4410" w:rsidP="00FD338B">
      <w:pPr>
        <w:pStyle w:val="Heading4"/>
      </w:pPr>
      <w:r w:rsidRPr="00B55097">
        <w:t>Blood Transfusion</w:t>
      </w:r>
    </w:p>
    <w:p w:rsidR="006C4410" w:rsidRDefault="006C4410" w:rsidP="00CD4A07"/>
    <w:p w:rsidR="00C3267C" w:rsidRDefault="00C3267C" w:rsidP="00C3267C">
      <w:r>
        <w:t>Senior Biomedical Scientist</w:t>
      </w:r>
      <w:r>
        <w:tab/>
        <w:t>0141 301 Ext</w:t>
      </w:r>
      <w:r w:rsidRPr="007F4B88">
        <w:t xml:space="preserve">: </w:t>
      </w:r>
      <w:r>
        <w:t>(</w:t>
      </w:r>
      <w:r w:rsidRPr="007F4B88">
        <w:t>5</w:t>
      </w:r>
      <w:r>
        <w:t>)</w:t>
      </w:r>
      <w:r w:rsidR="00772DDC">
        <w:t>7727</w:t>
      </w:r>
    </w:p>
    <w:p w:rsidR="00135605" w:rsidRDefault="00135605" w:rsidP="00CD4A07"/>
    <w:p w:rsidR="00135605" w:rsidRDefault="008C0295" w:rsidP="00FD338B">
      <w:pPr>
        <w:pStyle w:val="Heading4"/>
      </w:pPr>
      <w:r>
        <w:t>Haemostasis</w:t>
      </w:r>
    </w:p>
    <w:p w:rsidR="00135605" w:rsidRDefault="00135605" w:rsidP="00135605"/>
    <w:p w:rsidR="00135605" w:rsidRDefault="006346AE" w:rsidP="00135605">
      <w:r>
        <w:t>Senior Biomedical Scientist</w:t>
      </w:r>
      <w:r w:rsidR="00135605">
        <w:tab/>
        <w:t>0141 301 Ext</w:t>
      </w:r>
      <w:r w:rsidR="00135605" w:rsidRPr="007F4B88">
        <w:t xml:space="preserve">: </w:t>
      </w:r>
      <w:r w:rsidR="00135605">
        <w:t>(</w:t>
      </w:r>
      <w:r w:rsidR="00135605" w:rsidRPr="007F4B88">
        <w:t>5</w:t>
      </w:r>
      <w:r w:rsidR="00135605">
        <w:t>)</w:t>
      </w:r>
      <w:r w:rsidR="00772DDC">
        <w:t>7727</w:t>
      </w:r>
    </w:p>
    <w:p w:rsidR="00135605" w:rsidRDefault="00135605" w:rsidP="00CD4A07"/>
    <w:p w:rsidR="00135605" w:rsidRPr="00FD338B" w:rsidRDefault="00135605" w:rsidP="00FD338B">
      <w:pPr>
        <w:pStyle w:val="Heading4"/>
      </w:pPr>
      <w:r w:rsidRPr="00FD338B">
        <w:t>Haematology</w:t>
      </w:r>
    </w:p>
    <w:p w:rsidR="00135605" w:rsidRDefault="00135605" w:rsidP="00135605"/>
    <w:p w:rsidR="00135605" w:rsidRDefault="006346AE" w:rsidP="00135605">
      <w:r>
        <w:t>Senior Biomedical Scientist</w:t>
      </w:r>
      <w:r w:rsidR="00135605">
        <w:tab/>
        <w:t>0141 301 Ext</w:t>
      </w:r>
      <w:r w:rsidR="00135605" w:rsidRPr="007F4B88">
        <w:t xml:space="preserve">: </w:t>
      </w:r>
      <w:r w:rsidR="00135605">
        <w:t>(</w:t>
      </w:r>
      <w:r w:rsidR="00135605" w:rsidRPr="007F4B88">
        <w:t>5</w:t>
      </w:r>
      <w:r w:rsidR="00135605">
        <w:t>)</w:t>
      </w:r>
      <w:r w:rsidR="00772DDC">
        <w:t>7727</w:t>
      </w:r>
    </w:p>
    <w:p w:rsidR="00135605" w:rsidRDefault="00135605" w:rsidP="00135605"/>
    <w:p w:rsidR="00135605" w:rsidRDefault="00135605" w:rsidP="00FD338B">
      <w:pPr>
        <w:pStyle w:val="Heading4"/>
      </w:pPr>
      <w:r>
        <w:t>Haemato-Oncology</w:t>
      </w:r>
    </w:p>
    <w:p w:rsidR="00135605" w:rsidRPr="00B11E27" w:rsidRDefault="00135605" w:rsidP="00135605">
      <w:pPr>
        <w:rPr>
          <w:b/>
        </w:rPr>
      </w:pPr>
    </w:p>
    <w:p w:rsidR="00135605" w:rsidRDefault="00135605" w:rsidP="00135605">
      <w:r>
        <w:t xml:space="preserve">Mrs </w:t>
      </w:r>
      <w:r w:rsidR="00507437">
        <w:t>Sharon Kelly</w:t>
      </w:r>
      <w:r>
        <w:t xml:space="preserve"> </w:t>
      </w:r>
      <w:r>
        <w:tab/>
      </w:r>
      <w:r>
        <w:tab/>
        <w:t>0141 301 Ext: (5)7707</w:t>
      </w:r>
    </w:p>
    <w:p w:rsidR="007D4AF8" w:rsidRDefault="00135605" w:rsidP="006346AE">
      <w:pPr>
        <w:ind w:left="2160" w:firstLine="720"/>
        <w:rPr>
          <w:rStyle w:val="Hyperlink"/>
          <w:rFonts w:cs="Calibri"/>
        </w:rPr>
      </w:pPr>
      <w:r>
        <w:t xml:space="preserve">email: </w:t>
      </w:r>
      <w:hyperlink r:id="rId33" w:history="1">
        <w:r w:rsidR="00471425" w:rsidRPr="00CC1152">
          <w:rPr>
            <w:rStyle w:val="Hyperlink"/>
            <w:rFonts w:cs="Calibri"/>
          </w:rPr>
          <w:t>sharon.kelly4@ggc.scot.nhs.uk</w:t>
        </w:r>
      </w:hyperlink>
    </w:p>
    <w:p w:rsidR="008D53DE" w:rsidRDefault="008D53DE" w:rsidP="006346AE">
      <w:pPr>
        <w:ind w:left="2160" w:firstLine="720"/>
        <w:rPr>
          <w:rStyle w:val="Hyperlink"/>
          <w:rFonts w:cs="Calibri"/>
        </w:rPr>
      </w:pPr>
    </w:p>
    <w:p w:rsidR="008D53DE" w:rsidRPr="00B11E27" w:rsidRDefault="008D53DE" w:rsidP="008D53DE">
      <w:pPr>
        <w:rPr>
          <w:b/>
        </w:rPr>
      </w:pPr>
      <w:r>
        <w:rPr>
          <w:b/>
        </w:rPr>
        <w:t>Consultant Clinical Scientist</w:t>
      </w:r>
    </w:p>
    <w:p w:rsidR="008D53DE" w:rsidRDefault="008D53DE" w:rsidP="008D53DE"/>
    <w:p w:rsidR="008D53DE" w:rsidRDefault="008D53DE" w:rsidP="008D53DE">
      <w:r>
        <w:t>Ms Gillian McGaffin</w:t>
      </w:r>
      <w:r>
        <w:tab/>
      </w:r>
      <w:r>
        <w:tab/>
        <w:t>0141 301 Ext: (5)7709</w:t>
      </w:r>
    </w:p>
    <w:p w:rsidR="008D53DE" w:rsidRDefault="008D53DE" w:rsidP="008D53DE">
      <w:pPr>
        <w:ind w:left="2160" w:firstLine="720"/>
      </w:pPr>
      <w:r>
        <w:t xml:space="preserve">email: </w:t>
      </w:r>
      <w:hyperlink r:id="rId34" w:history="1">
        <w:r w:rsidRPr="00643176">
          <w:rPr>
            <w:rStyle w:val="Hyperlink"/>
            <w:rFonts w:cs="Calibri"/>
          </w:rPr>
          <w:t>gillian.mcgaffin@ggc.scot.nhs.uk</w:t>
        </w:r>
      </w:hyperlink>
    </w:p>
    <w:p w:rsidR="00B55097" w:rsidRDefault="00B55097" w:rsidP="00CD4A07"/>
    <w:p w:rsidR="00966358" w:rsidRPr="00B11E27" w:rsidRDefault="00B55097" w:rsidP="00FD338B">
      <w:pPr>
        <w:pStyle w:val="Heading3"/>
      </w:pPr>
      <w:bookmarkStart w:id="45" w:name="_Ref45797561"/>
      <w:bookmarkStart w:id="46" w:name="_Toc167955460"/>
      <w:r w:rsidRPr="008B2942">
        <w:t xml:space="preserve">Lead </w:t>
      </w:r>
      <w:r>
        <w:t>Scientific</w:t>
      </w:r>
      <w:r w:rsidRPr="008B2942">
        <w:t xml:space="preserve"> Staff </w:t>
      </w:r>
      <w:r w:rsidR="00673A73">
        <w:t>Glasgow Royal Infirmary</w:t>
      </w:r>
      <w:bookmarkEnd w:id="45"/>
      <w:bookmarkEnd w:id="46"/>
    </w:p>
    <w:p w:rsidR="00966358" w:rsidRDefault="00966358" w:rsidP="00CD4A07"/>
    <w:p w:rsidR="00135605" w:rsidRDefault="00135605" w:rsidP="00135605">
      <w:pPr>
        <w:rPr>
          <w:b/>
        </w:rPr>
      </w:pPr>
      <w:r w:rsidRPr="002F7FBE">
        <w:t xml:space="preserve">Outside NHSGG&amp;C, dial </w:t>
      </w:r>
      <w:r>
        <w:t>full number omitting the number in brackets. Internal callers dial extension number prefixed by the number in brackets.</w:t>
      </w:r>
    </w:p>
    <w:p w:rsidR="00135605" w:rsidRDefault="00135605" w:rsidP="00CD4A07"/>
    <w:p w:rsidR="00135605" w:rsidRPr="00FD338B" w:rsidRDefault="00135605" w:rsidP="00FD338B">
      <w:pPr>
        <w:pStyle w:val="Heading4"/>
      </w:pPr>
      <w:r w:rsidRPr="00FD338B">
        <w:t>Blood Transfusion</w:t>
      </w:r>
    </w:p>
    <w:p w:rsidR="00D87C56" w:rsidRDefault="00D87C56" w:rsidP="00CD4A07"/>
    <w:p w:rsidR="006C4410" w:rsidRDefault="00966358" w:rsidP="003A3C6F">
      <w:r>
        <w:t xml:space="preserve">Ms Arlene David </w:t>
      </w:r>
      <w:r w:rsidR="008C6563">
        <w:tab/>
      </w:r>
      <w:r w:rsidR="008C6563">
        <w:tab/>
      </w:r>
      <w:r w:rsidR="006C4410">
        <w:t xml:space="preserve">0141 242 </w:t>
      </w:r>
      <w:r w:rsidR="008C6563">
        <w:t>Ext</w:t>
      </w:r>
      <w:r w:rsidRPr="007F4B88">
        <w:t xml:space="preserve">: </w:t>
      </w:r>
      <w:r w:rsidR="006C4410">
        <w:t>(</w:t>
      </w:r>
      <w:r w:rsidRPr="007F4B88">
        <w:t>2</w:t>
      </w:r>
      <w:r w:rsidR="006C4410">
        <w:t>)9530</w:t>
      </w:r>
    </w:p>
    <w:p w:rsidR="006C4410" w:rsidRDefault="006C4410" w:rsidP="006346AE">
      <w:pPr>
        <w:ind w:left="2160" w:firstLine="720"/>
      </w:pPr>
      <w:r w:rsidRPr="007F4B88">
        <w:t>email:</w:t>
      </w:r>
      <w:r>
        <w:t xml:space="preserve"> </w:t>
      </w:r>
      <w:hyperlink r:id="rId35" w:history="1">
        <w:r w:rsidR="00981367" w:rsidRPr="00AB49A7">
          <w:rPr>
            <w:rStyle w:val="Hyperlink"/>
            <w:rFonts w:cs="Calibri"/>
          </w:rPr>
          <w:t>arlene.david@ggc.scot.nhs.uk</w:t>
        </w:r>
      </w:hyperlink>
    </w:p>
    <w:p w:rsidR="00966358" w:rsidRDefault="00966358" w:rsidP="00CD4A07"/>
    <w:p w:rsidR="00C27CEE" w:rsidRDefault="00135605" w:rsidP="00CD4A07">
      <w:r w:rsidRPr="00135605">
        <w:t>S</w:t>
      </w:r>
      <w:r w:rsidR="006346AE">
        <w:t>enior Biomedical Scientist</w:t>
      </w:r>
      <w:r>
        <w:tab/>
        <w:t>0141 242 Ext: (2)9541</w:t>
      </w:r>
    </w:p>
    <w:p w:rsidR="00E1173C" w:rsidRPr="00FD338B" w:rsidRDefault="008C0295" w:rsidP="00FD338B">
      <w:pPr>
        <w:pStyle w:val="Heading4"/>
      </w:pPr>
      <w:r>
        <w:lastRenderedPageBreak/>
        <w:t>Haemostasis</w:t>
      </w:r>
    </w:p>
    <w:p w:rsidR="00E1173C" w:rsidRDefault="00E1173C" w:rsidP="00E1173C"/>
    <w:p w:rsidR="00984C30" w:rsidRDefault="00E1173C" w:rsidP="00984C30">
      <w:r w:rsidRPr="0082465D">
        <w:t>M</w:t>
      </w:r>
      <w:r>
        <w:t>r</w:t>
      </w:r>
      <w:r w:rsidRPr="0082465D">
        <w:t>s C</w:t>
      </w:r>
      <w:r>
        <w:t>aroline</w:t>
      </w:r>
      <w:r w:rsidRPr="0082465D">
        <w:t xml:space="preserve"> Lawrence</w:t>
      </w:r>
      <w:r>
        <w:tab/>
      </w:r>
      <w:r w:rsidR="00984C30">
        <w:tab/>
      </w:r>
      <w:r>
        <w:t xml:space="preserve">0141 242 Ext: </w:t>
      </w:r>
      <w:r w:rsidRPr="00135605">
        <w:t>(2)9596</w:t>
      </w:r>
      <w:r w:rsidR="00984C30">
        <w:t xml:space="preserve"> </w:t>
      </w:r>
      <w:r w:rsidR="00984C30">
        <w:tab/>
      </w:r>
    </w:p>
    <w:p w:rsidR="006346AE" w:rsidRDefault="006346AE" w:rsidP="00984C30">
      <w:pPr>
        <w:ind w:left="2160" w:firstLine="720"/>
      </w:pPr>
      <w:r>
        <w:t xml:space="preserve">email: </w:t>
      </w:r>
      <w:hyperlink r:id="rId36" w:history="1">
        <w:r w:rsidRPr="00DB5A00">
          <w:rPr>
            <w:rStyle w:val="Hyperlink"/>
            <w:rFonts w:cs="Calibri"/>
          </w:rPr>
          <w:t>caroline.lawrence@ggc.scot.nhs.uk</w:t>
        </w:r>
      </w:hyperlink>
    </w:p>
    <w:p w:rsidR="00362148" w:rsidRPr="006F08CD" w:rsidRDefault="00362148" w:rsidP="00CD4A07"/>
    <w:p w:rsidR="00966358" w:rsidRPr="003F0025" w:rsidRDefault="00966358" w:rsidP="00FD338B">
      <w:pPr>
        <w:pStyle w:val="Heading4"/>
      </w:pPr>
      <w:r w:rsidRPr="00D27A00">
        <w:t>Haematology</w:t>
      </w:r>
      <w:r w:rsidRPr="00A00B3E">
        <w:tab/>
      </w:r>
    </w:p>
    <w:p w:rsidR="00966358" w:rsidRDefault="00966358" w:rsidP="00CD4A07"/>
    <w:p w:rsidR="00135605" w:rsidRDefault="00687624" w:rsidP="00CD4A07">
      <w:r>
        <w:t>Senior Biomedical Scientist</w:t>
      </w:r>
      <w:r w:rsidR="00966358">
        <w:tab/>
      </w:r>
      <w:r w:rsidR="00135605">
        <w:t>0141 242 Ext: (2)9539</w:t>
      </w:r>
    </w:p>
    <w:p w:rsidR="006346AE" w:rsidRDefault="007D4AF8" w:rsidP="00CD4A07">
      <w:r>
        <w:tab/>
      </w:r>
      <w:r>
        <w:tab/>
      </w:r>
      <w:r>
        <w:tab/>
      </w:r>
      <w:r w:rsidR="00135605">
        <w:tab/>
        <w:t>0141 242 Ext: (2)9540</w:t>
      </w:r>
    </w:p>
    <w:p w:rsidR="00966358" w:rsidRDefault="00966358" w:rsidP="00CD4A07">
      <w:r>
        <w:tab/>
      </w:r>
      <w:r w:rsidR="00673A73">
        <w:tab/>
      </w:r>
    </w:p>
    <w:p w:rsidR="00E1173C" w:rsidRDefault="00966358" w:rsidP="00FD338B">
      <w:pPr>
        <w:pStyle w:val="Heading3"/>
      </w:pPr>
      <w:bookmarkStart w:id="47" w:name="_Toc167955461"/>
      <w:r w:rsidRPr="008B2942">
        <w:t>Transfusion Practitioner</w:t>
      </w:r>
      <w:bookmarkEnd w:id="47"/>
      <w:r w:rsidR="00B55097" w:rsidRPr="00B55097">
        <w:t xml:space="preserve"> </w:t>
      </w:r>
    </w:p>
    <w:p w:rsidR="00B55097" w:rsidRPr="00B55097" w:rsidRDefault="00B55097" w:rsidP="00B55097"/>
    <w:p w:rsidR="00E1173C" w:rsidRDefault="00E1173C" w:rsidP="00E1173C">
      <w:pPr>
        <w:rPr>
          <w:b/>
        </w:rPr>
      </w:pPr>
      <w:r w:rsidRPr="002F7FBE">
        <w:t xml:space="preserve">Outside NHSGG&amp;C, dial </w:t>
      </w:r>
      <w:r>
        <w:t>full number omitting the number in brackets. Internal callers dial extension number prefixed by the number in brackets.</w:t>
      </w:r>
    </w:p>
    <w:p w:rsidR="00981367" w:rsidRDefault="00981367" w:rsidP="00CD4A07"/>
    <w:p w:rsidR="00B55097" w:rsidRPr="00B55097" w:rsidRDefault="00B55097" w:rsidP="00B55097">
      <w:pPr>
        <w:rPr>
          <w:b/>
        </w:rPr>
      </w:pPr>
      <w:r w:rsidRPr="00B55097">
        <w:rPr>
          <w:b/>
        </w:rPr>
        <w:t>Glasgow Royal Infirmary and Stobhill ACH</w:t>
      </w:r>
    </w:p>
    <w:p w:rsidR="00687624" w:rsidRPr="00B11E27" w:rsidRDefault="00687624" w:rsidP="00CD4A07">
      <w:pPr>
        <w:rPr>
          <w:b/>
        </w:rPr>
      </w:pPr>
    </w:p>
    <w:p w:rsidR="00E1173C" w:rsidRDefault="004C0753" w:rsidP="00CD4A07">
      <w:r>
        <w:t>M</w:t>
      </w:r>
      <w:r w:rsidR="00687624">
        <w:t>r</w:t>
      </w:r>
      <w:r>
        <w:t>s Moira Caldwell</w:t>
      </w:r>
      <w:r w:rsidR="00966358">
        <w:t xml:space="preserve"> </w:t>
      </w:r>
      <w:r w:rsidR="00E1173C">
        <w:tab/>
      </w:r>
      <w:r w:rsidR="00E1173C">
        <w:tab/>
        <w:t xml:space="preserve">0141 242 </w:t>
      </w:r>
      <w:r w:rsidR="008C6563">
        <w:t>Ext</w:t>
      </w:r>
      <w:r w:rsidR="00966358">
        <w:t xml:space="preserve">: </w:t>
      </w:r>
      <w:r w:rsidR="00E1173C">
        <w:t>(</w:t>
      </w:r>
      <w:r w:rsidR="000C48D2" w:rsidRPr="00E1173C">
        <w:t>2</w:t>
      </w:r>
      <w:r w:rsidR="00E1173C">
        <w:t>)</w:t>
      </w:r>
      <w:r w:rsidR="000C48D2" w:rsidRPr="00E1173C">
        <w:t>9583</w:t>
      </w:r>
    </w:p>
    <w:p w:rsidR="00E1173C" w:rsidRDefault="00E1173C" w:rsidP="006346AE">
      <w:pPr>
        <w:ind w:left="2160" w:firstLine="720"/>
      </w:pPr>
      <w:r>
        <w:t xml:space="preserve">email: </w:t>
      </w:r>
      <w:r w:rsidR="00383AB0" w:rsidRPr="00383AB0">
        <w:rPr>
          <w:rStyle w:val="Hyperlink"/>
          <w:rFonts w:cs="Calibri"/>
        </w:rPr>
        <w:t>moira.caldwell2</w:t>
      </w:r>
      <w:r w:rsidR="00383AB0">
        <w:rPr>
          <w:rStyle w:val="Hyperlink"/>
          <w:rFonts w:cs="Calibri"/>
        </w:rPr>
        <w:t>@nhs.scot</w:t>
      </w:r>
    </w:p>
    <w:p w:rsidR="00981367" w:rsidRDefault="00981367" w:rsidP="00CD4A07"/>
    <w:p w:rsidR="00981367" w:rsidRPr="005A50EB" w:rsidRDefault="005A50EB" w:rsidP="00CD4A07">
      <w:pPr>
        <w:rPr>
          <w:b/>
        </w:rPr>
      </w:pPr>
      <w:r w:rsidRPr="005A50EB">
        <w:rPr>
          <w:b/>
        </w:rPr>
        <w:t>Gartnavel General Hospital</w:t>
      </w:r>
    </w:p>
    <w:p w:rsidR="00981367" w:rsidRDefault="00981367" w:rsidP="00CD4A07"/>
    <w:p w:rsidR="00981367" w:rsidRDefault="00981367" w:rsidP="00CD4A07">
      <w:pPr>
        <w:rPr>
          <w:rFonts w:asciiTheme="minorHAnsi" w:hAnsiTheme="minorHAnsi" w:cstheme="minorHAnsi"/>
          <w:color w:val="000000"/>
        </w:rPr>
      </w:pPr>
      <w:r>
        <w:t>Mrs Tina Watson</w:t>
      </w:r>
      <w:r>
        <w:tab/>
      </w:r>
      <w:r>
        <w:tab/>
      </w:r>
      <w:r w:rsidRPr="00981367">
        <w:rPr>
          <w:rFonts w:asciiTheme="minorHAnsi" w:hAnsiTheme="minorHAnsi" w:cstheme="minorHAnsi"/>
          <w:color w:val="000000"/>
        </w:rPr>
        <w:t>07789-616525</w:t>
      </w:r>
    </w:p>
    <w:p w:rsidR="00981367" w:rsidRDefault="00981367" w:rsidP="00362148">
      <w:pPr>
        <w:ind w:left="2160" w:firstLine="720"/>
        <w:rPr>
          <w:rFonts w:asciiTheme="minorHAnsi" w:hAnsiTheme="minorHAnsi" w:cstheme="minorHAnsi"/>
          <w:color w:val="000000"/>
        </w:rPr>
      </w:pPr>
      <w:r>
        <w:rPr>
          <w:rFonts w:asciiTheme="minorHAnsi" w:hAnsiTheme="minorHAnsi" w:cstheme="minorHAnsi"/>
          <w:color w:val="000000"/>
        </w:rPr>
        <w:t xml:space="preserve">Email: </w:t>
      </w:r>
      <w:hyperlink r:id="rId37" w:history="1">
        <w:r w:rsidR="00383AB0" w:rsidRPr="00BC4569">
          <w:rPr>
            <w:rStyle w:val="Hyperlink"/>
            <w:rFonts w:asciiTheme="minorHAnsi" w:hAnsiTheme="minorHAnsi" w:cstheme="minorHAnsi"/>
          </w:rPr>
          <w:t>tina.watson2@nhs</w:t>
        </w:r>
      </w:hyperlink>
      <w:r w:rsidR="00383AB0">
        <w:rPr>
          <w:rStyle w:val="Hyperlink"/>
          <w:rFonts w:asciiTheme="minorHAnsi" w:hAnsiTheme="minorHAnsi" w:cstheme="minorHAnsi"/>
        </w:rPr>
        <w:t>.scot</w:t>
      </w:r>
    </w:p>
    <w:p w:rsidR="00FD338B" w:rsidRDefault="00966358" w:rsidP="00CD4A07">
      <w:r>
        <w:tab/>
      </w:r>
      <w:r w:rsidR="006500EA">
        <w:tab/>
      </w:r>
      <w:r w:rsidR="006500EA">
        <w:tab/>
      </w:r>
    </w:p>
    <w:p w:rsidR="00966358" w:rsidRPr="00A70D93" w:rsidRDefault="00966358" w:rsidP="00CD4A07">
      <w:pPr>
        <w:pStyle w:val="Heading1"/>
      </w:pPr>
      <w:bookmarkStart w:id="48" w:name="_Toc107628941"/>
      <w:bookmarkStart w:id="49" w:name="_Toc107754166"/>
      <w:bookmarkStart w:id="50" w:name="_Toc109150422"/>
      <w:bookmarkStart w:id="51" w:name="_Toc420410355"/>
      <w:bookmarkStart w:id="52" w:name="_Toc462307483"/>
      <w:bookmarkStart w:id="53" w:name="_Toc167955462"/>
      <w:r>
        <w:t xml:space="preserve">Urgent Samples, </w:t>
      </w:r>
      <w:r w:rsidRPr="00A70D93">
        <w:t>Advice and Result Interpretation</w:t>
      </w:r>
      <w:bookmarkEnd w:id="48"/>
      <w:bookmarkEnd w:id="49"/>
      <w:bookmarkEnd w:id="50"/>
      <w:bookmarkEnd w:id="51"/>
      <w:bookmarkEnd w:id="52"/>
      <w:bookmarkEnd w:id="53"/>
    </w:p>
    <w:p w:rsidR="00966358" w:rsidRPr="00245E25" w:rsidRDefault="00966358" w:rsidP="00CD4A07"/>
    <w:p w:rsidR="00966358" w:rsidRDefault="00966358" w:rsidP="00CD4A07">
      <w:r>
        <w:t xml:space="preserve">During normal hours, clinical </w:t>
      </w:r>
      <w:r w:rsidRPr="003A3C6F">
        <w:t>and technical</w:t>
      </w:r>
      <w:r>
        <w:t xml:space="preserve"> advice is available from scientific and clinical staff.</w:t>
      </w:r>
    </w:p>
    <w:p w:rsidR="00966358" w:rsidRDefault="00966358" w:rsidP="00CD4A07">
      <w:r>
        <w:t xml:space="preserve">Out with </w:t>
      </w:r>
      <w:r w:rsidR="00B55097">
        <w:t>core</w:t>
      </w:r>
      <w:r>
        <w:t xml:space="preserve"> hour’s clinical advice is available by contacting the duty haematologist via switchboard and technical advice is available by telephone contact of laboratory staff. Please note there is no </w:t>
      </w:r>
      <w:r w:rsidR="00443134">
        <w:t xml:space="preserve">Haematology </w:t>
      </w:r>
      <w:r>
        <w:t>service</w:t>
      </w:r>
      <w:r w:rsidR="00443134">
        <w:t xml:space="preserve"> at Stobhill ACH after 17:00. There is no Haematology service </w:t>
      </w:r>
      <w:r>
        <w:t>after 20:00</w:t>
      </w:r>
      <w:r w:rsidR="00443134">
        <w:t xml:space="preserve"> or Haemato-Oncology service after 17:00 at Gartnavel General Hospital, </w:t>
      </w:r>
      <w:r>
        <w:t xml:space="preserve">all enquiries </w:t>
      </w:r>
      <w:r w:rsidR="00687624">
        <w:t>must</w:t>
      </w:r>
      <w:r>
        <w:t xml:space="preserve"> then be</w:t>
      </w:r>
      <w:r w:rsidR="00443134">
        <w:t xml:space="preserve"> directed to the GRI laboratory or on call clinical staff.</w:t>
      </w:r>
    </w:p>
    <w:p w:rsidR="00966358" w:rsidRDefault="00966358" w:rsidP="00CD4A07"/>
    <w:p w:rsidR="00966358" w:rsidRDefault="00966358" w:rsidP="00CD4A07">
      <w:pPr>
        <w:pStyle w:val="Heading2"/>
      </w:pPr>
      <w:bookmarkStart w:id="54" w:name="_Toc167955463"/>
      <w:r>
        <w:t>Urgent Samples</w:t>
      </w:r>
      <w:bookmarkEnd w:id="54"/>
    </w:p>
    <w:p w:rsidR="00966358" w:rsidRDefault="00966358" w:rsidP="00CD4A07"/>
    <w:p w:rsidR="00966358" w:rsidRDefault="00966358" w:rsidP="00FD338B">
      <w:pPr>
        <w:pStyle w:val="Heading3"/>
      </w:pPr>
      <w:bookmarkStart w:id="55" w:name="_Toc167955464"/>
      <w:r>
        <w:t>Glasgow Royal Infirmary and Gartnavel General Hospital</w:t>
      </w:r>
      <w:bookmarkEnd w:id="55"/>
    </w:p>
    <w:p w:rsidR="00966358" w:rsidRDefault="00966358" w:rsidP="00CD4A07"/>
    <w:p w:rsidR="00966358" w:rsidRDefault="00966358" w:rsidP="00CD4A07">
      <w:r>
        <w:t xml:space="preserve">Please contact the </w:t>
      </w:r>
      <w:r w:rsidR="00984C30">
        <w:t>relevant l</w:t>
      </w:r>
      <w:r>
        <w:t xml:space="preserve">aboratory on </w:t>
      </w:r>
      <w:r w:rsidR="00984C30">
        <w:t>either</w:t>
      </w:r>
      <w:r>
        <w:t xml:space="preserve"> site using the teleph</w:t>
      </w:r>
      <w:r w:rsidR="00E1173C">
        <w:t xml:space="preserve">one numbers in section </w:t>
      </w:r>
      <w:r w:rsidR="00FD338B">
        <w:fldChar w:fldCharType="begin"/>
      </w:r>
      <w:r w:rsidR="00FD338B">
        <w:instrText xml:space="preserve"> REF _Ref45796010 \r \h </w:instrText>
      </w:r>
      <w:r w:rsidR="00FD338B">
        <w:fldChar w:fldCharType="separate"/>
      </w:r>
      <w:r w:rsidR="000E61BE">
        <w:t>4.3</w:t>
      </w:r>
      <w:r w:rsidR="00FD338B">
        <w:fldChar w:fldCharType="end"/>
      </w:r>
      <w:r w:rsidR="00443134">
        <w:t>.</w:t>
      </w:r>
      <w:r w:rsidR="00FD338B">
        <w:t xml:space="preserve"> </w:t>
      </w:r>
      <w:r>
        <w:t xml:space="preserve">Please note there is no </w:t>
      </w:r>
      <w:r w:rsidR="00984C30">
        <w:t xml:space="preserve">Haematology </w:t>
      </w:r>
      <w:r>
        <w:t xml:space="preserve">service </w:t>
      </w:r>
      <w:r w:rsidR="00443134">
        <w:t xml:space="preserve">after 20:00 and no Haemato-Oncology service after 17:00 </w:t>
      </w:r>
      <w:r>
        <w:t>at Gartnav</w:t>
      </w:r>
      <w:r w:rsidR="00443134">
        <w:t>el General Hospital.</w:t>
      </w:r>
    </w:p>
    <w:p w:rsidR="00966358" w:rsidRDefault="00966358" w:rsidP="00CD4A07"/>
    <w:p w:rsidR="00966358" w:rsidRDefault="00966358" w:rsidP="00FD338B">
      <w:pPr>
        <w:pStyle w:val="Heading3"/>
      </w:pPr>
      <w:bookmarkStart w:id="56" w:name="_Toc167955465"/>
      <w:r>
        <w:t>Stobhill ACH</w:t>
      </w:r>
      <w:bookmarkEnd w:id="56"/>
    </w:p>
    <w:p w:rsidR="00966358" w:rsidRDefault="00966358" w:rsidP="00CD4A07"/>
    <w:p w:rsidR="00966358" w:rsidRPr="00F81058" w:rsidRDefault="00966358" w:rsidP="00CD4A07">
      <w:r>
        <w:t xml:space="preserve">Please contact the Haematology laboratory on the telephone number in section </w:t>
      </w:r>
      <w:r w:rsidR="00FD338B">
        <w:fldChar w:fldCharType="begin"/>
      </w:r>
      <w:r w:rsidR="00FD338B">
        <w:instrText xml:space="preserve"> REF _Ref45796010 \r \h </w:instrText>
      </w:r>
      <w:r w:rsidR="00FD338B">
        <w:fldChar w:fldCharType="separate"/>
      </w:r>
      <w:r w:rsidR="0004549C">
        <w:fldChar w:fldCharType="begin"/>
      </w:r>
      <w:r w:rsidR="0004549C">
        <w:instrText xml:space="preserve"> REF _Ref143260828 \r \h </w:instrText>
      </w:r>
      <w:r w:rsidR="0004549C">
        <w:fldChar w:fldCharType="separate"/>
      </w:r>
      <w:r w:rsidR="0004549C">
        <w:t>4.3.4</w:t>
      </w:r>
      <w:r w:rsidR="0004549C">
        <w:fldChar w:fldCharType="end"/>
      </w:r>
      <w:r w:rsidR="00FD338B">
        <w:fldChar w:fldCharType="end"/>
      </w:r>
      <w:r w:rsidR="00FD338B">
        <w:t xml:space="preserve"> </w:t>
      </w:r>
      <w:r>
        <w:t xml:space="preserve">Please note as this is a rapid results service any sample received as routine or requiring a test not performed on the Stobhill ACH site may have already been transported to the GRI site, if advised that this has occurred please contact the GRI laboratory using the numbers in section </w:t>
      </w:r>
      <w:r w:rsidR="0004549C">
        <w:fldChar w:fldCharType="begin"/>
      </w:r>
      <w:r w:rsidR="0004549C">
        <w:instrText xml:space="preserve"> REF _Ref143260452 \r \h </w:instrText>
      </w:r>
      <w:r w:rsidR="0004549C">
        <w:fldChar w:fldCharType="separate"/>
      </w:r>
      <w:r w:rsidR="0004549C">
        <w:t>4.3.4</w:t>
      </w:r>
      <w:r w:rsidR="0004549C">
        <w:fldChar w:fldCharType="end"/>
      </w:r>
      <w:r w:rsidR="00FD338B">
        <w:t xml:space="preserve"> </w:t>
      </w:r>
      <w:r>
        <w:t>Please note there is no service at Stobhill ACH after 17:00</w:t>
      </w:r>
    </w:p>
    <w:p w:rsidR="00F964D0" w:rsidRDefault="00F964D0" w:rsidP="00CD4A07"/>
    <w:p w:rsidR="00966358" w:rsidRDefault="00966358" w:rsidP="00FD338B">
      <w:pPr>
        <w:pStyle w:val="Heading3"/>
      </w:pPr>
      <w:bookmarkStart w:id="57" w:name="_Toc167955466"/>
      <w:r>
        <w:lastRenderedPageBreak/>
        <w:t>West Glasgow ACH</w:t>
      </w:r>
      <w:bookmarkEnd w:id="57"/>
    </w:p>
    <w:p w:rsidR="00966358" w:rsidRDefault="00966358" w:rsidP="00CD4A07"/>
    <w:p w:rsidR="00362148" w:rsidRDefault="00966358" w:rsidP="00CD4A07">
      <w:r>
        <w:t xml:space="preserve">This provides a service to the Haematology clinic only. All other samples are processed at the Queen Elizabeth University Hospital and all </w:t>
      </w:r>
      <w:r w:rsidR="006500EA">
        <w:t>enquiries</w:t>
      </w:r>
      <w:r>
        <w:t xml:space="preserve"> </w:t>
      </w:r>
      <w:r w:rsidR="00687624">
        <w:t>must</w:t>
      </w:r>
      <w:r>
        <w:t xml:space="preserve"> be directed there.</w:t>
      </w:r>
    </w:p>
    <w:p w:rsidR="00383AB0" w:rsidRPr="003B7F96" w:rsidRDefault="00383AB0" w:rsidP="00CD4A07"/>
    <w:p w:rsidR="00966358" w:rsidRDefault="00966358" w:rsidP="00FD338B">
      <w:pPr>
        <w:pStyle w:val="Heading3"/>
      </w:pPr>
      <w:bookmarkStart w:id="58" w:name="_Toc167955467"/>
      <w:r>
        <w:t>North East Glasgow GP’s</w:t>
      </w:r>
      <w:bookmarkEnd w:id="58"/>
    </w:p>
    <w:p w:rsidR="00966358" w:rsidRDefault="00966358" w:rsidP="00CD4A07"/>
    <w:p w:rsidR="00410599" w:rsidRDefault="00966358" w:rsidP="00CD4A07">
      <w:r>
        <w:t xml:space="preserve">If a result is required by 18:00 then please contact the Glasgow Royal Infirmary Laboratory using the number in section </w:t>
      </w:r>
      <w:r w:rsidR="0004549C">
        <w:fldChar w:fldCharType="begin"/>
      </w:r>
      <w:r w:rsidR="0004549C">
        <w:instrText xml:space="preserve"> REF _Ref45795612 \r \h </w:instrText>
      </w:r>
      <w:r w:rsidR="0004549C">
        <w:fldChar w:fldCharType="separate"/>
      </w:r>
      <w:r w:rsidR="0004549C">
        <w:t>4.3.6</w:t>
      </w:r>
      <w:r w:rsidR="0004549C">
        <w:fldChar w:fldCharType="end"/>
      </w:r>
    </w:p>
    <w:p w:rsidR="00E1173C" w:rsidRDefault="00E1173C" w:rsidP="00CD4A07"/>
    <w:p w:rsidR="00966358" w:rsidRDefault="00966358" w:rsidP="00FD338B">
      <w:pPr>
        <w:pStyle w:val="Heading3"/>
      </w:pPr>
      <w:bookmarkStart w:id="59" w:name="_Toc167955468"/>
      <w:r>
        <w:t>North West Glasgow GP’s</w:t>
      </w:r>
      <w:bookmarkEnd w:id="59"/>
    </w:p>
    <w:p w:rsidR="00966358" w:rsidRDefault="00966358" w:rsidP="00CD4A07"/>
    <w:p w:rsidR="00984C30" w:rsidRDefault="00966358" w:rsidP="0004549C">
      <w:r>
        <w:t>Samples are processed at the Queen Elizabeth University Hospital please contact the laboratory there to advise of urgent samples.</w:t>
      </w:r>
      <w:r w:rsidR="0004549C">
        <w:t xml:space="preserve"> </w:t>
      </w:r>
    </w:p>
    <w:p w:rsidR="0004549C" w:rsidRDefault="0004549C" w:rsidP="0004549C">
      <w:r>
        <w:t xml:space="preserve">Please use the following telephone number for </w:t>
      </w:r>
      <w:r w:rsidR="00984C30">
        <w:t xml:space="preserve">the </w:t>
      </w:r>
      <w:r>
        <w:t>QEUH laboratory: 0141 354 9105</w:t>
      </w:r>
    </w:p>
    <w:p w:rsidR="007D4AF8" w:rsidRDefault="007D4AF8" w:rsidP="00CD4A07"/>
    <w:p w:rsidR="00966358" w:rsidRDefault="00966358" w:rsidP="004E5640">
      <w:pPr>
        <w:pStyle w:val="Heading2"/>
      </w:pPr>
      <w:bookmarkStart w:id="60" w:name="_Toc462307484"/>
      <w:bookmarkStart w:id="61" w:name="_Ref143262382"/>
      <w:bookmarkStart w:id="62" w:name="_Toc167955469"/>
      <w:r>
        <w:t>Advice</w:t>
      </w:r>
      <w:bookmarkEnd w:id="60"/>
      <w:bookmarkEnd w:id="61"/>
      <w:bookmarkEnd w:id="62"/>
    </w:p>
    <w:p w:rsidR="00966358" w:rsidRDefault="00966358" w:rsidP="00CD4A07">
      <w:pPr>
        <w:pStyle w:val="BodyTextIndent3"/>
        <w:spacing w:after="0"/>
        <w:ind w:left="0"/>
      </w:pPr>
    </w:p>
    <w:p w:rsidR="00966358" w:rsidRDefault="00966358" w:rsidP="00CD4A07">
      <w:r>
        <w:t>Service Users can obtain technical advice from the laboratory including:</w:t>
      </w:r>
    </w:p>
    <w:p w:rsidR="00966358" w:rsidRDefault="00966358" w:rsidP="00CD4A07"/>
    <w:p w:rsidR="00966358" w:rsidRPr="00A4291D" w:rsidRDefault="00966358" w:rsidP="004D0518">
      <w:pPr>
        <w:pStyle w:val="ListParagraph"/>
        <w:numPr>
          <w:ilvl w:val="0"/>
          <w:numId w:val="11"/>
        </w:numPr>
      </w:pPr>
      <w:r w:rsidRPr="00A4291D">
        <w:t xml:space="preserve">Suitability of the </w:t>
      </w:r>
      <w:r>
        <w:t>assay</w:t>
      </w:r>
    </w:p>
    <w:p w:rsidR="00966358" w:rsidRPr="00A4291D" w:rsidRDefault="00966358" w:rsidP="004D0518">
      <w:pPr>
        <w:pStyle w:val="ListParagraph"/>
        <w:numPr>
          <w:ilvl w:val="0"/>
          <w:numId w:val="11"/>
        </w:numPr>
      </w:pPr>
      <w:r>
        <w:t>Assays available in the laboratory.</w:t>
      </w:r>
    </w:p>
    <w:p w:rsidR="00966358" w:rsidRDefault="00966358" w:rsidP="004D0518">
      <w:pPr>
        <w:pStyle w:val="ListParagraph"/>
        <w:numPr>
          <w:ilvl w:val="0"/>
          <w:numId w:val="11"/>
        </w:numPr>
      </w:pPr>
      <w:r w:rsidRPr="00A4291D">
        <w:t xml:space="preserve">Significance of results </w:t>
      </w:r>
    </w:p>
    <w:p w:rsidR="00966358" w:rsidRDefault="00966358" w:rsidP="004D0518">
      <w:pPr>
        <w:pStyle w:val="ListParagraph"/>
        <w:numPr>
          <w:ilvl w:val="0"/>
          <w:numId w:val="11"/>
        </w:numPr>
      </w:pPr>
      <w:r>
        <w:t>R</w:t>
      </w:r>
      <w:r w:rsidRPr="00A4291D">
        <w:t xml:space="preserve">eference ranges </w:t>
      </w:r>
    </w:p>
    <w:p w:rsidR="00966358" w:rsidRDefault="00966358" w:rsidP="00CD4A07"/>
    <w:p w:rsidR="00966358" w:rsidRDefault="002F3C1E" w:rsidP="00CD4A07">
      <w:r>
        <w:t xml:space="preserve">Please use the telephone numbers given in section </w:t>
      </w:r>
      <w:r>
        <w:fldChar w:fldCharType="begin"/>
      </w:r>
      <w:r>
        <w:instrText xml:space="preserve"> REF _Ref143261274 \r \h </w:instrText>
      </w:r>
      <w:r>
        <w:fldChar w:fldCharType="separate"/>
      </w:r>
      <w:r>
        <w:t>4.3</w:t>
      </w:r>
      <w:r>
        <w:fldChar w:fldCharType="end"/>
      </w:r>
      <w:r>
        <w:t xml:space="preserve"> to contact the relevant scientific team or laboratory.</w:t>
      </w:r>
    </w:p>
    <w:p w:rsidR="00225C35" w:rsidRDefault="00225C35" w:rsidP="00CD4A07"/>
    <w:p w:rsidR="00966358" w:rsidRDefault="00966358" w:rsidP="00CD4A07">
      <w:r>
        <w:t>Service Users can obtain clinical advice including:</w:t>
      </w:r>
    </w:p>
    <w:p w:rsidR="00966358" w:rsidRDefault="00966358" w:rsidP="00CD4A07"/>
    <w:p w:rsidR="00966358" w:rsidRPr="00A4291D" w:rsidRDefault="00966358" w:rsidP="004D0518">
      <w:pPr>
        <w:pStyle w:val="ListParagraph"/>
        <w:numPr>
          <w:ilvl w:val="0"/>
          <w:numId w:val="12"/>
        </w:numPr>
      </w:pPr>
      <w:r>
        <w:t>Clinical suitability</w:t>
      </w:r>
      <w:r w:rsidRPr="00A4291D">
        <w:t xml:space="preserve"> of the </w:t>
      </w:r>
      <w:r>
        <w:t>assay</w:t>
      </w:r>
    </w:p>
    <w:p w:rsidR="00966358" w:rsidRPr="00A4291D" w:rsidRDefault="00966358" w:rsidP="004D0518">
      <w:pPr>
        <w:pStyle w:val="ListParagraph"/>
        <w:numPr>
          <w:ilvl w:val="0"/>
          <w:numId w:val="12"/>
        </w:numPr>
      </w:pPr>
      <w:r>
        <w:t>Treatment modality (if appropriate).</w:t>
      </w:r>
    </w:p>
    <w:p w:rsidR="00966358" w:rsidRDefault="00966358" w:rsidP="004D0518">
      <w:pPr>
        <w:pStyle w:val="ListParagraph"/>
        <w:numPr>
          <w:ilvl w:val="0"/>
          <w:numId w:val="12"/>
        </w:numPr>
      </w:pPr>
      <w:r>
        <w:t xml:space="preserve">Clinical interpretation </w:t>
      </w:r>
      <w:r w:rsidRPr="00A4291D">
        <w:t xml:space="preserve">of results </w:t>
      </w:r>
    </w:p>
    <w:p w:rsidR="00966358" w:rsidRDefault="00966358" w:rsidP="00CD4A07"/>
    <w:p w:rsidR="00966358" w:rsidRDefault="00966358" w:rsidP="00CD4A07">
      <w:r>
        <w:t xml:space="preserve">Please use the telephone numbers given in section </w:t>
      </w:r>
      <w:r w:rsidR="00B55097">
        <w:fldChar w:fldCharType="begin"/>
      </w:r>
      <w:r w:rsidR="00B55097">
        <w:instrText xml:space="preserve"> REF _Ref45795612 \r \h </w:instrText>
      </w:r>
      <w:r w:rsidR="00B55097">
        <w:fldChar w:fldCharType="separate"/>
      </w:r>
      <w:r w:rsidR="0004549C">
        <w:fldChar w:fldCharType="begin"/>
      </w:r>
      <w:r w:rsidR="0004549C">
        <w:instrText xml:space="preserve"> REF _Ref45795612 \r \h </w:instrText>
      </w:r>
      <w:r w:rsidR="0004549C">
        <w:fldChar w:fldCharType="separate"/>
      </w:r>
      <w:r w:rsidR="002F3C1E">
        <w:fldChar w:fldCharType="begin"/>
      </w:r>
      <w:r w:rsidR="002F3C1E">
        <w:instrText xml:space="preserve"> REF _Ref143261297 \r \h </w:instrText>
      </w:r>
      <w:r w:rsidR="002F3C1E">
        <w:fldChar w:fldCharType="separate"/>
      </w:r>
      <w:r w:rsidR="002F3C1E">
        <w:t>4.3</w:t>
      </w:r>
      <w:r w:rsidR="002F3C1E">
        <w:fldChar w:fldCharType="end"/>
      </w:r>
      <w:r w:rsidR="0004549C">
        <w:fldChar w:fldCharType="end"/>
      </w:r>
      <w:r w:rsidR="00B55097">
        <w:fldChar w:fldCharType="end"/>
      </w:r>
      <w:r w:rsidR="002F3C1E" w:rsidRPr="002F3C1E">
        <w:t xml:space="preserve"> </w:t>
      </w:r>
      <w:r w:rsidR="002F3C1E">
        <w:t>to contact the relevant clinical team.</w:t>
      </w:r>
    </w:p>
    <w:p w:rsidR="000A505E" w:rsidRDefault="000A505E" w:rsidP="00CD4A07"/>
    <w:p w:rsidR="00966358" w:rsidRDefault="00966358" w:rsidP="00FD338B">
      <w:pPr>
        <w:pStyle w:val="Heading3"/>
      </w:pPr>
      <w:bookmarkStart w:id="63" w:name="_Toc167955470"/>
      <w:r>
        <w:t>North West Glasgow GP’s</w:t>
      </w:r>
      <w:bookmarkEnd w:id="63"/>
    </w:p>
    <w:p w:rsidR="00966358" w:rsidRDefault="00966358" w:rsidP="00CD4A07"/>
    <w:p w:rsidR="00966358" w:rsidRPr="00F81058" w:rsidRDefault="00966358" w:rsidP="00CD4A07">
      <w:r>
        <w:t>Samples for NW Glasgow primary care are processed at the Queen Elizabeth University Hospital (QEUH) however clinical advice is provided by the consultant team at Gartnavel general Hospital. To obtain clinical advice please use the contact numbers for the Gartnavel clinical team provided in section</w:t>
      </w:r>
      <w:r w:rsidR="00B55097">
        <w:t xml:space="preserve"> </w:t>
      </w:r>
      <w:r w:rsidR="0004549C">
        <w:fldChar w:fldCharType="begin"/>
      </w:r>
      <w:r w:rsidR="0004549C">
        <w:instrText xml:space="preserve"> REF _Ref45795612 \r \h </w:instrText>
      </w:r>
      <w:r w:rsidR="0004549C">
        <w:fldChar w:fldCharType="separate"/>
      </w:r>
      <w:r w:rsidR="0004549C">
        <w:t>4.3.6</w:t>
      </w:r>
      <w:r w:rsidR="0004549C">
        <w:fldChar w:fldCharType="end"/>
      </w:r>
      <w:r w:rsidR="00B55097">
        <w:t xml:space="preserve"> </w:t>
      </w:r>
      <w:r w:rsidR="00B91B63">
        <w:t>f</w:t>
      </w:r>
      <w:r>
        <w:t>or all other enquiries please contact the relevant QEUH laboratory.</w:t>
      </w:r>
    </w:p>
    <w:p w:rsidR="00966358" w:rsidRDefault="00966358" w:rsidP="00CD4A07"/>
    <w:p w:rsidR="00966358" w:rsidRPr="0037496F" w:rsidRDefault="00966358" w:rsidP="00CD4A07">
      <w:pPr>
        <w:pStyle w:val="Heading1"/>
        <w:rPr>
          <w:color w:val="4F81BD"/>
          <w:sz w:val="28"/>
          <w:szCs w:val="28"/>
        </w:rPr>
      </w:pPr>
      <w:bookmarkStart w:id="64" w:name="_Toc167955471"/>
      <w:r w:rsidRPr="008B2942">
        <w:t>Specimen Collection</w:t>
      </w:r>
      <w:bookmarkEnd w:id="64"/>
    </w:p>
    <w:p w:rsidR="00E421C6" w:rsidRDefault="00E421C6" w:rsidP="00CD4A07"/>
    <w:p w:rsidR="00E421C6" w:rsidRDefault="00E421C6" w:rsidP="00CD4A07">
      <w:r>
        <w:t>The following information in this section and its subsections, applies at all times whether taking a single sample or multiple samples from an individual.</w:t>
      </w:r>
    </w:p>
    <w:p w:rsidR="003905D3" w:rsidRDefault="00966358" w:rsidP="00CD4A07">
      <w:r>
        <w:t>It is the responsibility of the staff undertaking sample collection to ensure that the correct sample bottle type is selected, labelled accurately, form completed with all relevant information and transported to the laboratory in a timely and correct manner.</w:t>
      </w:r>
      <w:r w:rsidR="003905D3">
        <w:t xml:space="preserve"> </w:t>
      </w:r>
    </w:p>
    <w:p w:rsidR="00966358" w:rsidRDefault="00E421C6" w:rsidP="00CD4A07">
      <w:r>
        <w:lastRenderedPageBreak/>
        <w:t>The</w:t>
      </w:r>
      <w:r w:rsidR="003905D3">
        <w:t xml:space="preserve"> sample bottles must be checked to ensure that the bottles have not exceeded their expiry date. Samples received in bottles that have expired will be rejected as the results will not be accurat</w:t>
      </w:r>
      <w:r w:rsidR="00E92D49">
        <w:t>e</w:t>
      </w:r>
      <w:r w:rsidR="003905D3">
        <w:t>.</w:t>
      </w:r>
    </w:p>
    <w:p w:rsidR="00966358" w:rsidRDefault="00966358" w:rsidP="00CD4A07">
      <w:r w:rsidRPr="00F67B69">
        <w:t>Please note the following points relevant to collection (or venepunc</w:t>
      </w:r>
      <w:r>
        <w:t xml:space="preserve">ture) of good quality specimens (see also sections </w:t>
      </w:r>
      <w:r w:rsidR="008421DE">
        <w:fldChar w:fldCharType="begin"/>
      </w:r>
      <w:r>
        <w:instrText xml:space="preserve"> REF _Ref443903018 \r \h </w:instrText>
      </w:r>
      <w:r w:rsidR="008421DE">
        <w:fldChar w:fldCharType="separate"/>
      </w:r>
      <w:r w:rsidR="000E61BE">
        <w:t>7.1.1</w:t>
      </w:r>
      <w:r w:rsidR="008421DE">
        <w:fldChar w:fldCharType="end"/>
      </w:r>
      <w:r>
        <w:t xml:space="preserve">, </w:t>
      </w:r>
      <w:r w:rsidR="008421DE">
        <w:fldChar w:fldCharType="begin"/>
      </w:r>
      <w:r>
        <w:instrText xml:space="preserve"> REF _Ref443916770 \r \h </w:instrText>
      </w:r>
      <w:r w:rsidR="008421DE">
        <w:fldChar w:fldCharType="separate"/>
      </w:r>
      <w:r w:rsidR="000E61BE">
        <w:t>7.1.2</w:t>
      </w:r>
      <w:r w:rsidR="008421DE">
        <w:fldChar w:fldCharType="end"/>
      </w:r>
      <w:r>
        <w:t xml:space="preserve">, </w:t>
      </w:r>
      <w:r w:rsidR="008421DE">
        <w:fldChar w:fldCharType="begin"/>
      </w:r>
      <w:r>
        <w:instrText xml:space="preserve"> REF _Ref443903034 \r \h </w:instrText>
      </w:r>
      <w:r w:rsidR="008421DE">
        <w:fldChar w:fldCharType="separate"/>
      </w:r>
      <w:r w:rsidR="000E61BE">
        <w:t>7.2.1</w:t>
      </w:r>
      <w:r w:rsidR="008421DE">
        <w:fldChar w:fldCharType="end"/>
      </w:r>
      <w:r>
        <w:t xml:space="preserve">, </w:t>
      </w:r>
      <w:r w:rsidR="008421DE">
        <w:fldChar w:fldCharType="begin"/>
      </w:r>
      <w:r>
        <w:instrText xml:space="preserve"> REF _Ref443903050 \r \h </w:instrText>
      </w:r>
      <w:r w:rsidR="008421DE">
        <w:fldChar w:fldCharType="separate"/>
      </w:r>
      <w:r w:rsidR="000E61BE">
        <w:t>7.2.3</w:t>
      </w:r>
      <w:r w:rsidR="008421DE">
        <w:fldChar w:fldCharType="end"/>
      </w:r>
      <w:r>
        <w:t xml:space="preserve">, </w:t>
      </w:r>
      <w:r w:rsidR="008421DE">
        <w:fldChar w:fldCharType="begin"/>
      </w:r>
      <w:r>
        <w:instrText xml:space="preserve"> REF _Ref443903083 \r \h </w:instrText>
      </w:r>
      <w:r w:rsidR="008421DE">
        <w:fldChar w:fldCharType="separate"/>
      </w:r>
      <w:r w:rsidR="000E61BE">
        <w:t>7.2.4</w:t>
      </w:r>
      <w:r w:rsidR="008421DE">
        <w:fldChar w:fldCharType="end"/>
      </w:r>
      <w:r w:rsidR="00984C30">
        <w:t xml:space="preserve">, </w:t>
      </w:r>
      <w:r w:rsidR="00984C30">
        <w:fldChar w:fldCharType="begin"/>
      </w:r>
      <w:r w:rsidR="00984C30">
        <w:instrText xml:space="preserve"> REF _Ref143262399 \r \h </w:instrText>
      </w:r>
      <w:r w:rsidR="00984C30">
        <w:fldChar w:fldCharType="separate"/>
      </w:r>
      <w:r w:rsidR="00984C30">
        <w:t>7.3.1</w:t>
      </w:r>
      <w:r w:rsidR="00984C30">
        <w:fldChar w:fldCharType="end"/>
      </w:r>
      <w:r>
        <w:t xml:space="preserve"> </w:t>
      </w:r>
      <w:r w:rsidR="00984C30">
        <w:fldChar w:fldCharType="begin"/>
      </w:r>
      <w:r w:rsidR="00984C30">
        <w:instrText xml:space="preserve"> REF _Ref143262382 \r \h </w:instrText>
      </w:r>
      <w:r w:rsidR="00984C30">
        <w:fldChar w:fldCharType="separate"/>
      </w:r>
      <w:r w:rsidR="00984C30">
        <w:t>5.2</w:t>
      </w:r>
      <w:r w:rsidR="00984C30">
        <w:fldChar w:fldCharType="end"/>
      </w:r>
      <w:r>
        <w:t xml:space="preserve">): </w:t>
      </w:r>
    </w:p>
    <w:p w:rsidR="00966358" w:rsidRPr="00F67B69" w:rsidRDefault="00966358" w:rsidP="00CD4A07"/>
    <w:p w:rsidR="00966358" w:rsidRPr="007D3BE5" w:rsidRDefault="00966358" w:rsidP="004D0518">
      <w:pPr>
        <w:pStyle w:val="ListParagraph"/>
        <w:numPr>
          <w:ilvl w:val="0"/>
          <w:numId w:val="9"/>
        </w:numPr>
      </w:pPr>
      <w:r w:rsidRPr="00192D31">
        <w:rPr>
          <w:b/>
        </w:rPr>
        <w:t>CONFIRM THE IDENTITY</w:t>
      </w:r>
      <w:r w:rsidRPr="007D3BE5">
        <w:t xml:space="preserve"> of the patient </w:t>
      </w:r>
      <w:r w:rsidRPr="00192D31">
        <w:rPr>
          <w:b/>
        </w:rPr>
        <w:t>PRIOR</w:t>
      </w:r>
      <w:r w:rsidRPr="007D3BE5">
        <w:t xml:space="preserve"> to sampling</w:t>
      </w:r>
    </w:p>
    <w:p w:rsidR="00966358" w:rsidRPr="007D3BE5" w:rsidRDefault="00966358" w:rsidP="004D0518">
      <w:pPr>
        <w:pStyle w:val="ListParagraph"/>
        <w:numPr>
          <w:ilvl w:val="0"/>
          <w:numId w:val="9"/>
        </w:numPr>
      </w:pPr>
      <w:r w:rsidRPr="00192D31">
        <w:rPr>
          <w:b/>
        </w:rPr>
        <w:t>NEVER</w:t>
      </w:r>
      <w:r w:rsidRPr="007D3BE5">
        <w:t xml:space="preserve"> pre-label specimen tubes</w:t>
      </w:r>
    </w:p>
    <w:p w:rsidR="00966358" w:rsidRPr="007D3BE5" w:rsidRDefault="00966358" w:rsidP="004D0518">
      <w:pPr>
        <w:pStyle w:val="ListParagraph"/>
        <w:numPr>
          <w:ilvl w:val="0"/>
          <w:numId w:val="9"/>
        </w:numPr>
      </w:pPr>
      <w:r w:rsidRPr="007D3BE5">
        <w:t>Ideally, the patient must be resting for a full five minutes before specimen collection</w:t>
      </w:r>
    </w:p>
    <w:p w:rsidR="00966358" w:rsidRPr="007D3BE5" w:rsidRDefault="00966358" w:rsidP="004D0518">
      <w:pPr>
        <w:pStyle w:val="ListParagraph"/>
        <w:numPr>
          <w:ilvl w:val="0"/>
          <w:numId w:val="9"/>
        </w:numPr>
      </w:pPr>
      <w:r w:rsidRPr="007D3BE5">
        <w:t>Use good quality veins</w:t>
      </w:r>
    </w:p>
    <w:p w:rsidR="00966358" w:rsidRPr="007D3BE5" w:rsidRDefault="00966358" w:rsidP="004D0518">
      <w:pPr>
        <w:pStyle w:val="ListParagraph"/>
        <w:numPr>
          <w:ilvl w:val="0"/>
          <w:numId w:val="9"/>
        </w:numPr>
      </w:pPr>
      <w:r w:rsidRPr="00192D31">
        <w:rPr>
          <w:b/>
        </w:rPr>
        <w:t>NEVER</w:t>
      </w:r>
      <w:r w:rsidRPr="007D3BE5">
        <w:t xml:space="preserve"> take blood from a drip arm</w:t>
      </w:r>
    </w:p>
    <w:p w:rsidR="00966358" w:rsidRPr="007D3BE5" w:rsidRDefault="00966358" w:rsidP="004D0518">
      <w:pPr>
        <w:pStyle w:val="ListParagraph"/>
        <w:numPr>
          <w:ilvl w:val="0"/>
          <w:numId w:val="9"/>
        </w:numPr>
      </w:pPr>
      <w:r w:rsidRPr="007D3BE5">
        <w:t xml:space="preserve">Do not take samples for </w:t>
      </w:r>
      <w:r w:rsidR="008C0295">
        <w:t>Haemostasis</w:t>
      </w:r>
      <w:r w:rsidRPr="007D3BE5">
        <w:t xml:space="preserve"> studies from heparinised lines</w:t>
      </w:r>
    </w:p>
    <w:p w:rsidR="00966358" w:rsidRPr="007D3BE5" w:rsidRDefault="00966358" w:rsidP="004D0518">
      <w:pPr>
        <w:pStyle w:val="ListParagraph"/>
        <w:numPr>
          <w:ilvl w:val="0"/>
          <w:numId w:val="9"/>
        </w:numPr>
      </w:pPr>
      <w:r w:rsidRPr="007D3BE5">
        <w:t>Avoid prolonged application of the tourniquet both for patient comfort and to avoid haemolysis within the specimen.</w:t>
      </w:r>
    </w:p>
    <w:p w:rsidR="00966358" w:rsidRPr="007D3BE5" w:rsidRDefault="00966358" w:rsidP="004D0518">
      <w:pPr>
        <w:pStyle w:val="ListParagraph"/>
        <w:numPr>
          <w:ilvl w:val="0"/>
          <w:numId w:val="9"/>
        </w:numPr>
      </w:pPr>
      <w:r w:rsidRPr="007D3BE5">
        <w:t xml:space="preserve">Samples </w:t>
      </w:r>
      <w:r w:rsidRPr="00192D31">
        <w:rPr>
          <w:b/>
        </w:rPr>
        <w:t>MUST</w:t>
      </w:r>
      <w:r w:rsidRPr="007D3BE5">
        <w:t xml:space="preserve"> be filled to the fill line as marked on the bottle. This is essential for </w:t>
      </w:r>
      <w:r w:rsidR="008C0295">
        <w:t>Haemostasis</w:t>
      </w:r>
      <w:r w:rsidRPr="007D3BE5">
        <w:t xml:space="preserve"> assays.</w:t>
      </w:r>
    </w:p>
    <w:p w:rsidR="00966358" w:rsidRPr="007D3BE5" w:rsidRDefault="00966358" w:rsidP="004D0518">
      <w:pPr>
        <w:pStyle w:val="ListParagraph"/>
        <w:numPr>
          <w:ilvl w:val="0"/>
          <w:numId w:val="9"/>
        </w:numPr>
      </w:pPr>
      <w:r w:rsidRPr="007D3BE5">
        <w:t>Following collection, specimen bottles containing anticoagulant must be inverted several times to ensure adequate mixing.</w:t>
      </w:r>
    </w:p>
    <w:p w:rsidR="00966358" w:rsidRPr="007D3BE5" w:rsidRDefault="00966358" w:rsidP="004D0518">
      <w:pPr>
        <w:pStyle w:val="ListParagraph"/>
        <w:numPr>
          <w:ilvl w:val="0"/>
          <w:numId w:val="9"/>
        </w:numPr>
      </w:pPr>
      <w:r w:rsidRPr="00192D31">
        <w:rPr>
          <w:b/>
          <w:bCs/>
        </w:rPr>
        <w:t>Do not</w:t>
      </w:r>
      <w:r w:rsidRPr="007D3BE5">
        <w:t xml:space="preserve"> decant blood from one tube to another – there are different additives and these will give erroneous results.</w:t>
      </w:r>
    </w:p>
    <w:p w:rsidR="00966358" w:rsidRPr="007D3BE5" w:rsidRDefault="00966358" w:rsidP="004D0518">
      <w:pPr>
        <w:pStyle w:val="ListParagraph"/>
        <w:numPr>
          <w:ilvl w:val="0"/>
          <w:numId w:val="9"/>
        </w:numPr>
      </w:pPr>
      <w:r w:rsidRPr="007D3BE5">
        <w:t xml:space="preserve">Following collection, ensure specimen bottle is labelled, as detailed in Section </w:t>
      </w:r>
      <w:r w:rsidR="008E6F8C">
        <w:fldChar w:fldCharType="begin"/>
      </w:r>
      <w:r w:rsidR="008E6F8C">
        <w:instrText xml:space="preserve"> REF _Ref143260194 \r \h </w:instrText>
      </w:r>
      <w:r w:rsidR="008E6F8C">
        <w:fldChar w:fldCharType="separate"/>
      </w:r>
      <w:r w:rsidR="008E6F8C">
        <w:t>6.2</w:t>
      </w:r>
      <w:r w:rsidR="008E6F8C">
        <w:fldChar w:fldCharType="end"/>
      </w:r>
    </w:p>
    <w:p w:rsidR="00966358" w:rsidRPr="007D3BE5" w:rsidRDefault="00966358" w:rsidP="004D0518">
      <w:pPr>
        <w:pStyle w:val="ListParagraph"/>
        <w:numPr>
          <w:ilvl w:val="0"/>
          <w:numId w:val="9"/>
        </w:numPr>
      </w:pPr>
      <w:r w:rsidRPr="007D3BE5">
        <w:t xml:space="preserve">Ensure Request Form is completed, as detailed in Section </w:t>
      </w:r>
      <w:r w:rsidR="008E6F8C">
        <w:fldChar w:fldCharType="begin"/>
      </w:r>
      <w:r w:rsidR="008E6F8C">
        <w:instrText xml:space="preserve"> REF _Ref143260207 \r \h </w:instrText>
      </w:r>
      <w:r w:rsidR="008E6F8C">
        <w:fldChar w:fldCharType="separate"/>
      </w:r>
      <w:r w:rsidR="008E6F8C">
        <w:t>6.2</w:t>
      </w:r>
      <w:r w:rsidR="008E6F8C">
        <w:fldChar w:fldCharType="end"/>
      </w:r>
      <w:r w:rsidRPr="007D3BE5">
        <w:t>and that these details match those on the specimen bottle.</w:t>
      </w:r>
    </w:p>
    <w:p w:rsidR="00966358" w:rsidRPr="007D3BE5" w:rsidRDefault="00966358" w:rsidP="004D0518">
      <w:pPr>
        <w:pStyle w:val="ListParagraph"/>
        <w:numPr>
          <w:ilvl w:val="0"/>
          <w:numId w:val="9"/>
        </w:numPr>
      </w:pPr>
      <w:r w:rsidRPr="007D3BE5">
        <w:t>Use a safe procedure at all times and dispose of sharps in sharps-boxes provided</w:t>
      </w:r>
    </w:p>
    <w:p w:rsidR="00966358" w:rsidRPr="007D3BE5" w:rsidRDefault="00966358" w:rsidP="004D0518">
      <w:pPr>
        <w:pStyle w:val="ListParagraph"/>
        <w:numPr>
          <w:ilvl w:val="0"/>
          <w:numId w:val="9"/>
        </w:numPr>
      </w:pPr>
      <w:r w:rsidRPr="007D3BE5">
        <w:t>All specimens and request forms must be secured for transportation in the specimen compartment of an approved specimen transport bag</w:t>
      </w:r>
    </w:p>
    <w:p w:rsidR="00966358" w:rsidRPr="007D3BE5" w:rsidRDefault="00966358" w:rsidP="004D0518">
      <w:pPr>
        <w:pStyle w:val="ListParagraph"/>
        <w:numPr>
          <w:ilvl w:val="0"/>
          <w:numId w:val="9"/>
        </w:numPr>
      </w:pPr>
      <w:r w:rsidRPr="007D3BE5">
        <w:t>Specimen tubes or request forms which are contaminated with blood will not be analysed</w:t>
      </w:r>
    </w:p>
    <w:p w:rsidR="00966358" w:rsidRPr="007D3BE5" w:rsidRDefault="00966358" w:rsidP="004D0518">
      <w:pPr>
        <w:pStyle w:val="ListParagraph"/>
        <w:numPr>
          <w:ilvl w:val="0"/>
          <w:numId w:val="9"/>
        </w:numPr>
      </w:pPr>
      <w:r w:rsidRPr="007D3BE5">
        <w:t>Appropriate specimen containers must be used for each laboratory test.</w:t>
      </w:r>
    </w:p>
    <w:p w:rsidR="00225C35" w:rsidRPr="00F67B69" w:rsidRDefault="00225C35" w:rsidP="00F238CE"/>
    <w:p w:rsidR="00966358" w:rsidRPr="00D368DF" w:rsidRDefault="00966358" w:rsidP="00CD4A07">
      <w:pPr>
        <w:pStyle w:val="Heading2"/>
      </w:pPr>
      <w:bookmarkStart w:id="65" w:name="_Toc167955472"/>
      <w:r w:rsidRPr="00D368DF">
        <w:t>Specimen Type</w:t>
      </w:r>
      <w:bookmarkEnd w:id="65"/>
    </w:p>
    <w:p w:rsidR="00966358" w:rsidRDefault="00966358" w:rsidP="00CD4A07">
      <w:pPr>
        <w:pStyle w:val="BodyText2"/>
        <w:spacing w:after="0" w:line="240" w:lineRule="auto"/>
      </w:pPr>
    </w:p>
    <w:p w:rsidR="00966358" w:rsidRPr="005F7B2F" w:rsidRDefault="00966358" w:rsidP="00CD4A07">
      <w:r w:rsidRPr="005F7B2F">
        <w:t xml:space="preserve">The appropriate containers for haematological tests are available from the stores </w:t>
      </w:r>
      <w:r w:rsidR="007038B2">
        <w:t xml:space="preserve">on each site </w:t>
      </w:r>
      <w:r w:rsidR="00B16171">
        <w:t xml:space="preserve">they are not supplied by the </w:t>
      </w:r>
      <w:r w:rsidR="007038B2">
        <w:t>department</w:t>
      </w:r>
      <w:r w:rsidRPr="005F7B2F">
        <w:t xml:space="preserve">.  The type and amount of anticoagulant varies </w:t>
      </w:r>
      <w:r>
        <w:t>depending on</w:t>
      </w:r>
      <w:r w:rsidRPr="005F7B2F">
        <w:t xml:space="preserve"> the investigations requested and the amount of blood required.  </w:t>
      </w:r>
    </w:p>
    <w:p w:rsidR="00966358" w:rsidRPr="00F67B69" w:rsidRDefault="00966358" w:rsidP="00CD4A07">
      <w:pPr>
        <w:pStyle w:val="BodyText2"/>
        <w:spacing w:after="0" w:line="240" w:lineRule="auto"/>
      </w:pPr>
      <w:r w:rsidRPr="00F67B69">
        <w:t xml:space="preserve">A colour-coded specimen container (relating to type </w:t>
      </w:r>
      <w:r>
        <w:t xml:space="preserve">of anticoagulant </w:t>
      </w:r>
      <w:r w:rsidRPr="00F67B69">
        <w:t xml:space="preserve">and </w:t>
      </w:r>
      <w:r w:rsidR="003905D3">
        <w:t>it</w:t>
      </w:r>
      <w:r w:rsidR="00B16171">
        <w:t xml:space="preserve">s </w:t>
      </w:r>
      <w:r w:rsidRPr="00F67B69">
        <w:t>use for individual laboratory tests) and vacuum assisted venepuncture system (Greiner Vacuette</w:t>
      </w:r>
      <w:r w:rsidRPr="00F67B69">
        <w:rPr>
          <w:vertAlign w:val="superscript"/>
        </w:rPr>
        <w:t>TM</w:t>
      </w:r>
      <w:r w:rsidRPr="00F67B69">
        <w:t xml:space="preserve">) </w:t>
      </w:r>
      <w:r>
        <w:t>is used</w:t>
      </w:r>
      <w:r w:rsidRPr="00F67B69">
        <w:t xml:space="preserve"> throughout NHS GG&amp;C. </w:t>
      </w:r>
    </w:p>
    <w:p w:rsidR="00966358" w:rsidRPr="00F67B69" w:rsidRDefault="00966358" w:rsidP="00CD4A07">
      <w:pPr>
        <w:pStyle w:val="BodyText2"/>
        <w:spacing w:after="0" w:line="240" w:lineRule="auto"/>
      </w:pPr>
      <w:r w:rsidRPr="00F67B69">
        <w:t xml:space="preserve">Wall charts and posters detailing the </w:t>
      </w:r>
      <w:r w:rsidR="00B16171">
        <w:t>use of this system</w:t>
      </w:r>
      <w:r w:rsidRPr="00F67B69">
        <w:t xml:space="preserve"> and the correct container for each test, are posted in most clinical areas throughout </w:t>
      </w:r>
      <w:r w:rsidR="00527A93">
        <w:t>NHS GG&amp;C</w:t>
      </w:r>
      <w:r w:rsidR="00B16171">
        <w:t>,</w:t>
      </w:r>
      <w:r w:rsidR="00527A93">
        <w:t xml:space="preserve"> </w:t>
      </w:r>
      <w:r>
        <w:t xml:space="preserve">the specimen type is also detailed in sections </w:t>
      </w:r>
      <w:r w:rsidR="0004549C">
        <w:fldChar w:fldCharType="begin"/>
      </w:r>
      <w:r w:rsidR="0004549C">
        <w:instrText xml:space="preserve"> REF _Ref143260949 \r \h </w:instrText>
      </w:r>
      <w:r w:rsidR="0004549C">
        <w:fldChar w:fldCharType="separate"/>
      </w:r>
      <w:r w:rsidR="0004549C">
        <w:t>7.1</w:t>
      </w:r>
      <w:r w:rsidR="0004549C">
        <w:fldChar w:fldCharType="end"/>
      </w:r>
      <w:r w:rsidR="0004549C">
        <w:t xml:space="preserve"> </w:t>
      </w:r>
      <w:r>
        <w:t xml:space="preserve">to </w:t>
      </w:r>
      <w:r w:rsidR="0004549C">
        <w:fldChar w:fldCharType="begin"/>
      </w:r>
      <w:r w:rsidR="0004549C">
        <w:instrText xml:space="preserve"> REF _Ref143260969 \r \h </w:instrText>
      </w:r>
      <w:r w:rsidR="0004549C">
        <w:fldChar w:fldCharType="separate"/>
      </w:r>
      <w:r w:rsidR="0004549C">
        <w:t>7.4</w:t>
      </w:r>
      <w:r w:rsidR="0004549C">
        <w:fldChar w:fldCharType="end"/>
      </w:r>
      <w:r w:rsidR="0004549C">
        <w:t xml:space="preserve">. </w:t>
      </w:r>
      <w:r w:rsidRPr="00F67B69">
        <w:t>Additional guidance or information regarding the use of the Greiner Vacuette</w:t>
      </w:r>
      <w:r w:rsidRPr="00F67B69">
        <w:rPr>
          <w:vertAlign w:val="superscript"/>
        </w:rPr>
        <w:t>TM</w:t>
      </w:r>
      <w:r w:rsidRPr="00F67B69">
        <w:t xml:space="preserve"> system may be obtained by contacting </w:t>
      </w:r>
      <w:r>
        <w:t xml:space="preserve">the </w:t>
      </w:r>
      <w:r w:rsidRPr="00F67B69">
        <w:t>Lead Phle</w:t>
      </w:r>
      <w:r>
        <w:t>botomist</w:t>
      </w:r>
      <w:r w:rsidRPr="00F67B69">
        <w:t>.</w:t>
      </w:r>
    </w:p>
    <w:p w:rsidR="00966358" w:rsidRDefault="00966358" w:rsidP="00CD4A07">
      <w:r w:rsidRPr="00F67B69">
        <w:t>A team of trained phlebotomists, covering all acute medical and surg</w:t>
      </w:r>
      <w:r>
        <w:t>ical wa</w:t>
      </w:r>
      <w:r w:rsidR="00B16171">
        <w:t>rds</w:t>
      </w:r>
      <w:r>
        <w:t xml:space="preserve"> are available in all the </w:t>
      </w:r>
      <w:r w:rsidRPr="00F67B69">
        <w:t>North Sector Glasgow Hospitals. Public Holidays ar</w:t>
      </w:r>
      <w:r w:rsidR="00B16171">
        <w:t xml:space="preserve">e covered by a limited service </w:t>
      </w:r>
      <w:r w:rsidRPr="00F67B69">
        <w:t>with details available from each Hospital Lead Phlebotomist</w:t>
      </w:r>
      <w:r>
        <w:t xml:space="preserve">. </w:t>
      </w:r>
    </w:p>
    <w:p w:rsidR="00E92D49" w:rsidRPr="00FD338B" w:rsidRDefault="00E92D49" w:rsidP="00CD4A07">
      <w:pPr>
        <w:widowControl/>
        <w:overflowPunct/>
        <w:autoSpaceDE/>
        <w:autoSpaceDN/>
        <w:adjustRightInd/>
        <w:jc w:val="left"/>
        <w:textAlignment w:val="auto"/>
        <w:rPr>
          <w:rFonts w:ascii="Cambria" w:hAnsi="Cambria"/>
          <w:b/>
          <w:bCs/>
          <w:color w:val="4F81BD"/>
        </w:rPr>
      </w:pPr>
      <w:bookmarkStart w:id="66" w:name="_Ref443902897"/>
      <w:bookmarkStart w:id="67" w:name="_Ref443902901"/>
    </w:p>
    <w:p w:rsidR="00966358" w:rsidRDefault="00966358" w:rsidP="00CD4A07">
      <w:pPr>
        <w:pStyle w:val="Heading2"/>
      </w:pPr>
      <w:bookmarkStart w:id="68" w:name="_Ref143260194"/>
      <w:bookmarkStart w:id="69" w:name="_Ref143260207"/>
      <w:bookmarkStart w:id="70" w:name="_Ref143261095"/>
      <w:bookmarkStart w:id="71" w:name="_Toc167955473"/>
      <w:r>
        <w:t>S</w:t>
      </w:r>
      <w:r w:rsidRPr="00D368DF">
        <w:t>ample Labelling</w:t>
      </w:r>
      <w:bookmarkEnd w:id="66"/>
      <w:bookmarkEnd w:id="67"/>
      <w:bookmarkEnd w:id="68"/>
      <w:bookmarkEnd w:id="69"/>
      <w:bookmarkEnd w:id="70"/>
      <w:bookmarkEnd w:id="71"/>
    </w:p>
    <w:p w:rsidR="007D4AF8" w:rsidRPr="007D4AF8" w:rsidRDefault="007D4AF8" w:rsidP="007D4AF8"/>
    <w:p w:rsidR="00966358" w:rsidRPr="00832DA0" w:rsidRDefault="00966358" w:rsidP="00CD4A07">
      <w:r w:rsidRPr="00B45171">
        <w:t xml:space="preserve">Sample bottles </w:t>
      </w:r>
      <w:r w:rsidRPr="003F0025">
        <w:rPr>
          <w:b/>
        </w:rPr>
        <w:t>MUST</w:t>
      </w:r>
      <w:r w:rsidRPr="00B45171">
        <w:t xml:space="preserve"> be labelled at the patient’s side to avoid identification errors. </w:t>
      </w:r>
      <w:r w:rsidRPr="00B45171">
        <w:rPr>
          <w:b/>
        </w:rPr>
        <w:t>NEVER</w:t>
      </w:r>
      <w:r w:rsidRPr="00B45171">
        <w:t xml:space="preserve"> place unlabell</w:t>
      </w:r>
      <w:r>
        <w:t>ed samples in the same vicinity as others or label in a different area to the patient.</w:t>
      </w:r>
    </w:p>
    <w:p w:rsidR="00966358" w:rsidRPr="00B45171" w:rsidRDefault="00966358" w:rsidP="00CD4A07">
      <w:r w:rsidRPr="00B45171">
        <w:t>A fully completed request form must accompany a properly identified sample in all cases.</w:t>
      </w:r>
    </w:p>
    <w:p w:rsidR="00966358" w:rsidRDefault="00966358" w:rsidP="00CD4A07">
      <w:r w:rsidRPr="00B45171">
        <w:t>Minim</w:t>
      </w:r>
      <w:r w:rsidR="00E92D49">
        <w:t>al identifying particulars for H</w:t>
      </w:r>
      <w:r w:rsidRPr="00B45171">
        <w:t>aematology</w:t>
      </w:r>
      <w:r>
        <w:t xml:space="preserve"> and </w:t>
      </w:r>
      <w:r w:rsidR="008C0295">
        <w:t>Haemostasis</w:t>
      </w:r>
      <w:r w:rsidRPr="00B45171">
        <w:t xml:space="preserve"> on </w:t>
      </w:r>
      <w:r w:rsidRPr="00B45171">
        <w:rPr>
          <w:b/>
          <w:u w:val="single"/>
        </w:rPr>
        <w:t>both</w:t>
      </w:r>
      <w:r w:rsidRPr="00656A10">
        <w:rPr>
          <w:b/>
        </w:rPr>
        <w:t xml:space="preserve"> </w:t>
      </w:r>
      <w:r w:rsidRPr="00B45171">
        <w:t xml:space="preserve">the request form and </w:t>
      </w:r>
      <w:r w:rsidRPr="00B45171">
        <w:lastRenderedPageBreak/>
        <w:t>sample</w:t>
      </w:r>
      <w:r>
        <w:t>(s)</w:t>
      </w:r>
      <w:r w:rsidR="00527A93">
        <w:t xml:space="preserve"> </w:t>
      </w:r>
      <w:r>
        <w:t xml:space="preserve">(Not Blood Transfusion samples) </w:t>
      </w:r>
      <w:r w:rsidRPr="00B45171">
        <w:t>are:</w:t>
      </w:r>
    </w:p>
    <w:p w:rsidR="00D87C56" w:rsidRPr="00B45171" w:rsidRDefault="00D87C56" w:rsidP="00CD4A07"/>
    <w:p w:rsidR="00966358" w:rsidRPr="007D3BE5" w:rsidRDefault="00966358" w:rsidP="004D0518">
      <w:pPr>
        <w:pStyle w:val="ListParagraph"/>
        <w:numPr>
          <w:ilvl w:val="0"/>
          <w:numId w:val="13"/>
        </w:numPr>
      </w:pPr>
      <w:r w:rsidRPr="007D3BE5">
        <w:t>Surname</w:t>
      </w:r>
    </w:p>
    <w:p w:rsidR="00966358" w:rsidRPr="007D3BE5" w:rsidRDefault="00966358" w:rsidP="004D0518">
      <w:pPr>
        <w:pStyle w:val="ListParagraph"/>
        <w:numPr>
          <w:ilvl w:val="0"/>
          <w:numId w:val="13"/>
        </w:numPr>
      </w:pPr>
      <w:r w:rsidRPr="007D3BE5">
        <w:t>Forename</w:t>
      </w:r>
    </w:p>
    <w:p w:rsidR="00966358" w:rsidRDefault="00966358" w:rsidP="004D0518">
      <w:pPr>
        <w:pStyle w:val="ListParagraph"/>
        <w:numPr>
          <w:ilvl w:val="0"/>
          <w:numId w:val="13"/>
        </w:numPr>
      </w:pPr>
      <w:r>
        <w:t>CHI number</w:t>
      </w:r>
    </w:p>
    <w:p w:rsidR="00362148" w:rsidRDefault="00966358" w:rsidP="00CD4A07">
      <w:pPr>
        <w:pStyle w:val="ListParagraph"/>
        <w:numPr>
          <w:ilvl w:val="0"/>
          <w:numId w:val="13"/>
        </w:numPr>
      </w:pPr>
      <w:r>
        <w:t>Date of Birth</w:t>
      </w:r>
    </w:p>
    <w:p w:rsidR="00E92D49" w:rsidRPr="00B45171" w:rsidRDefault="00E92D49" w:rsidP="00E92D49">
      <w:pPr>
        <w:pStyle w:val="ListParagraph"/>
        <w:ind w:left="1440"/>
      </w:pPr>
    </w:p>
    <w:p w:rsidR="00966358" w:rsidRPr="00B45171" w:rsidRDefault="00966358" w:rsidP="00CD4A07">
      <w:r w:rsidRPr="00B45171">
        <w:t>The form must also include:</w:t>
      </w:r>
    </w:p>
    <w:p w:rsidR="00966358" w:rsidRPr="00B45171" w:rsidRDefault="00966358" w:rsidP="00CD4A07"/>
    <w:p w:rsidR="00966358" w:rsidRPr="007D3BE5" w:rsidRDefault="00966358" w:rsidP="004D0518">
      <w:pPr>
        <w:pStyle w:val="ListParagraph"/>
        <w:numPr>
          <w:ilvl w:val="0"/>
          <w:numId w:val="14"/>
        </w:numPr>
      </w:pPr>
      <w:r w:rsidRPr="007D3BE5">
        <w:t>CHI number</w:t>
      </w:r>
    </w:p>
    <w:p w:rsidR="00966358" w:rsidRPr="007D3BE5" w:rsidRDefault="00966358" w:rsidP="004D0518">
      <w:pPr>
        <w:pStyle w:val="ListParagraph"/>
        <w:numPr>
          <w:ilvl w:val="0"/>
          <w:numId w:val="14"/>
        </w:numPr>
      </w:pPr>
      <w:r w:rsidRPr="007D3BE5">
        <w:t>Gender</w:t>
      </w:r>
    </w:p>
    <w:p w:rsidR="00966358" w:rsidRPr="007D3BE5" w:rsidRDefault="00966358" w:rsidP="004D0518">
      <w:pPr>
        <w:pStyle w:val="ListParagraph"/>
        <w:numPr>
          <w:ilvl w:val="0"/>
          <w:numId w:val="14"/>
        </w:numPr>
      </w:pPr>
      <w:r w:rsidRPr="007D3BE5">
        <w:t>Source of request i.e. ward and consultant in charge</w:t>
      </w:r>
    </w:p>
    <w:p w:rsidR="00966358" w:rsidRPr="007D3BE5" w:rsidRDefault="00966358" w:rsidP="004D0518">
      <w:pPr>
        <w:pStyle w:val="ListParagraph"/>
        <w:numPr>
          <w:ilvl w:val="0"/>
          <w:numId w:val="14"/>
        </w:numPr>
      </w:pPr>
      <w:r w:rsidRPr="007D3BE5">
        <w:t>Brief clinical details</w:t>
      </w:r>
    </w:p>
    <w:p w:rsidR="00966358" w:rsidRPr="007D3BE5" w:rsidRDefault="00966358" w:rsidP="004D0518">
      <w:pPr>
        <w:pStyle w:val="ListParagraph"/>
        <w:numPr>
          <w:ilvl w:val="0"/>
          <w:numId w:val="14"/>
        </w:numPr>
      </w:pPr>
      <w:r w:rsidRPr="007D3BE5">
        <w:t>Date of request</w:t>
      </w:r>
    </w:p>
    <w:p w:rsidR="00966358" w:rsidRPr="007D3BE5" w:rsidRDefault="00966358" w:rsidP="004D0518">
      <w:pPr>
        <w:pStyle w:val="ListParagraph"/>
        <w:numPr>
          <w:ilvl w:val="0"/>
          <w:numId w:val="14"/>
        </w:numPr>
      </w:pPr>
      <w:r w:rsidRPr="007D3BE5">
        <w:t>Investigation requested</w:t>
      </w:r>
    </w:p>
    <w:p w:rsidR="00966358" w:rsidRDefault="00966358" w:rsidP="004D0518">
      <w:pPr>
        <w:pStyle w:val="ListParagraph"/>
        <w:numPr>
          <w:ilvl w:val="0"/>
          <w:numId w:val="14"/>
        </w:numPr>
      </w:pPr>
      <w:r w:rsidRPr="007D3BE5">
        <w:t>Signature/name of requesting doctor and bleep number</w:t>
      </w:r>
    </w:p>
    <w:p w:rsidR="00966358" w:rsidRPr="00B45171" w:rsidRDefault="00966358" w:rsidP="00CD4A07"/>
    <w:p w:rsidR="00966358" w:rsidRPr="00B45171" w:rsidRDefault="00966358" w:rsidP="00CD4A07">
      <w:r w:rsidRPr="00B45171">
        <w:t>Use of the Trackcare system will ensure that all of this required data will be present.</w:t>
      </w:r>
      <w:r>
        <w:t xml:space="preserve"> Please note that due to interfacing limitations the assay requestor is n</w:t>
      </w:r>
      <w:r w:rsidR="00B16171">
        <w:t>ot displayed in clinical portal, SCI store or IS.</w:t>
      </w:r>
    </w:p>
    <w:p w:rsidR="00966358" w:rsidRPr="00B45171" w:rsidRDefault="00966358" w:rsidP="00CD4A07"/>
    <w:p w:rsidR="00966358" w:rsidRDefault="00966358" w:rsidP="00CD4A07">
      <w:r w:rsidRPr="00F67B69">
        <w:t xml:space="preserve">Please note unlabelled or inadequately labelled samples </w:t>
      </w:r>
      <w:r w:rsidRPr="00F67B69">
        <w:rPr>
          <w:b/>
        </w:rPr>
        <w:t>WILL NOT BE</w:t>
      </w:r>
      <w:r w:rsidRPr="00F67B69">
        <w:t xml:space="preserve"> accepted for analysis.  In these circumstances the </w:t>
      </w:r>
      <w:r w:rsidR="00B16171">
        <w:t>clinician</w:t>
      </w:r>
      <w:r w:rsidRPr="00F67B69">
        <w:t xml:space="preserve"> or </w:t>
      </w:r>
      <w:r w:rsidR="00B16171">
        <w:t>clinical area</w:t>
      </w:r>
      <w:r w:rsidRPr="00F67B69">
        <w:t xml:space="preserve"> making the request will be notified and a fresh, suitably identified sample requested. Under </w:t>
      </w:r>
      <w:r w:rsidRPr="00F67B69">
        <w:rPr>
          <w:b/>
        </w:rPr>
        <w:t>NO</w:t>
      </w:r>
      <w:r w:rsidRPr="00F67B69">
        <w:t xml:space="preserve"> circumstances will changes be allowed to any samples.  </w:t>
      </w:r>
      <w:r w:rsidRPr="00F67B69">
        <w:rPr>
          <w:b/>
        </w:rPr>
        <w:t>DO NOT</w:t>
      </w:r>
      <w:r w:rsidRPr="00F67B69">
        <w:t xml:space="preserve"> use addressograph labels on samples as the analysers are not compatible with these labels and they cannot be processed.</w:t>
      </w:r>
    </w:p>
    <w:p w:rsidR="00225C35" w:rsidRPr="00FD338B" w:rsidRDefault="00225C35" w:rsidP="00AB0029">
      <w:pPr>
        <w:widowControl/>
        <w:overflowPunct/>
        <w:autoSpaceDE/>
        <w:autoSpaceDN/>
        <w:adjustRightInd/>
        <w:jc w:val="left"/>
        <w:textAlignment w:val="auto"/>
        <w:rPr>
          <w:rFonts w:ascii="Cambria" w:hAnsi="Cambria"/>
          <w:b/>
          <w:bCs/>
          <w:color w:val="4F81BD"/>
        </w:rPr>
      </w:pPr>
    </w:p>
    <w:p w:rsidR="00966358" w:rsidRPr="00FD338B" w:rsidRDefault="00966358" w:rsidP="00FD338B">
      <w:pPr>
        <w:pStyle w:val="Heading3"/>
      </w:pPr>
      <w:bookmarkStart w:id="72" w:name="_Toc167955474"/>
      <w:r w:rsidRPr="00FD338B">
        <w:t>Blood Transfusion Sample Labelling Requirements</w:t>
      </w:r>
      <w:bookmarkEnd w:id="72"/>
    </w:p>
    <w:p w:rsidR="00966358" w:rsidRDefault="00966358" w:rsidP="00CD4A07"/>
    <w:p w:rsidR="00966358" w:rsidRDefault="00966358" w:rsidP="00CD4A07">
      <w:r w:rsidRPr="00010E1F">
        <w:t xml:space="preserve">Sample identification is of critical importance in blood transfusion. The process of ordering blood for possible transfusion involves both a request for a laboratory investigation and also for a prescribed therapeutic product.  </w:t>
      </w:r>
    </w:p>
    <w:p w:rsidR="00966358" w:rsidRPr="00010E1F" w:rsidRDefault="00966358" w:rsidP="00CD4A07">
      <w:r w:rsidRPr="00010E1F">
        <w:t xml:space="preserve">The vast majority of </w:t>
      </w:r>
      <w:r>
        <w:t>major transfusion complications</w:t>
      </w:r>
      <w:r w:rsidR="00B16171">
        <w:t xml:space="preserve"> </w:t>
      </w:r>
      <w:r>
        <w:t>(although rare)</w:t>
      </w:r>
      <w:r w:rsidR="00B16171">
        <w:t xml:space="preserve"> </w:t>
      </w:r>
      <w:r>
        <w:t>are caused by</w:t>
      </w:r>
      <w:r w:rsidRPr="00010E1F">
        <w:t xml:space="preserve"> clerical errors and it is therefore important to follow procedures for patient identification.  </w:t>
      </w:r>
    </w:p>
    <w:p w:rsidR="00966358" w:rsidRDefault="00966358" w:rsidP="00CD4A07">
      <w:r>
        <w:t>It is the responsibility of the staff undertaking sample collection to ensure that the sample bottle is labelled accurately and signed and that the form is completed with all relevant information and is transported to the laboratory in a timely and correct manner.</w:t>
      </w:r>
    </w:p>
    <w:p w:rsidR="00F238CE" w:rsidRDefault="00F238CE" w:rsidP="00CD4A07"/>
    <w:p w:rsidR="00966358" w:rsidRPr="006827DE" w:rsidRDefault="00966358" w:rsidP="00CD4A07">
      <w:r w:rsidRPr="006827DE">
        <w:t>All samples and requests for Blood Transfusion must have the following minimum identifiers:</w:t>
      </w:r>
    </w:p>
    <w:p w:rsidR="00966358" w:rsidRPr="006827DE" w:rsidRDefault="00966358" w:rsidP="00CD4A07"/>
    <w:p w:rsidR="00966358" w:rsidRPr="007D3BE5" w:rsidRDefault="00966358" w:rsidP="004D0518">
      <w:pPr>
        <w:pStyle w:val="ListParagraph"/>
        <w:numPr>
          <w:ilvl w:val="0"/>
          <w:numId w:val="15"/>
        </w:numPr>
      </w:pPr>
      <w:r w:rsidRPr="007D3BE5">
        <w:t>Surname</w:t>
      </w:r>
    </w:p>
    <w:p w:rsidR="00966358" w:rsidRPr="007D3BE5" w:rsidRDefault="00966358" w:rsidP="004D0518">
      <w:pPr>
        <w:pStyle w:val="ListParagraph"/>
        <w:numPr>
          <w:ilvl w:val="0"/>
          <w:numId w:val="15"/>
        </w:numPr>
      </w:pPr>
      <w:r w:rsidRPr="007D3BE5">
        <w:t>Forename</w:t>
      </w:r>
    </w:p>
    <w:p w:rsidR="00966358" w:rsidRPr="007D3BE5" w:rsidRDefault="00966358" w:rsidP="004D0518">
      <w:pPr>
        <w:pStyle w:val="ListParagraph"/>
        <w:numPr>
          <w:ilvl w:val="0"/>
          <w:numId w:val="15"/>
        </w:numPr>
      </w:pPr>
      <w:r w:rsidRPr="007D3BE5">
        <w:t>CHI or TJ number</w:t>
      </w:r>
    </w:p>
    <w:p w:rsidR="00966358" w:rsidRPr="007D3BE5" w:rsidRDefault="00966358" w:rsidP="004D0518">
      <w:pPr>
        <w:pStyle w:val="ListParagraph"/>
        <w:numPr>
          <w:ilvl w:val="0"/>
          <w:numId w:val="15"/>
        </w:numPr>
      </w:pPr>
      <w:r w:rsidRPr="007D3BE5">
        <w:t>Date of birth</w:t>
      </w:r>
    </w:p>
    <w:p w:rsidR="00966358" w:rsidRPr="007D3BE5" w:rsidRDefault="00966358" w:rsidP="004D0518">
      <w:pPr>
        <w:pStyle w:val="ListParagraph"/>
        <w:numPr>
          <w:ilvl w:val="0"/>
          <w:numId w:val="15"/>
        </w:numPr>
      </w:pPr>
      <w:r w:rsidRPr="007D3BE5">
        <w:t>Gender</w:t>
      </w:r>
    </w:p>
    <w:p w:rsidR="00966358" w:rsidRDefault="00966358" w:rsidP="004D0518">
      <w:pPr>
        <w:pStyle w:val="ListParagraph"/>
        <w:numPr>
          <w:ilvl w:val="0"/>
          <w:numId w:val="15"/>
        </w:numPr>
      </w:pPr>
      <w:r w:rsidRPr="007D3BE5">
        <w:t>Signature of person taking the sample</w:t>
      </w:r>
    </w:p>
    <w:p w:rsidR="003905D3" w:rsidRDefault="003905D3" w:rsidP="004D0518">
      <w:pPr>
        <w:pStyle w:val="ListParagraph"/>
        <w:numPr>
          <w:ilvl w:val="0"/>
          <w:numId w:val="15"/>
        </w:numPr>
      </w:pPr>
      <w:r>
        <w:t>Date and time of sample</w:t>
      </w:r>
    </w:p>
    <w:p w:rsidR="00966358" w:rsidRDefault="00966358" w:rsidP="00CD4A07">
      <w:pPr>
        <w:pStyle w:val="ListParagraph"/>
      </w:pPr>
    </w:p>
    <w:p w:rsidR="00966358" w:rsidRDefault="00966358" w:rsidP="00CD4A07">
      <w:r w:rsidRPr="00F67B69">
        <w:t xml:space="preserve">The Department will </w:t>
      </w:r>
      <w:r w:rsidRPr="00F67B69">
        <w:rPr>
          <w:b/>
        </w:rPr>
        <w:t>NOT</w:t>
      </w:r>
      <w:r w:rsidRPr="00F67B69">
        <w:t xml:space="preserve"> process specimens that are incorrectly or inadequately labelled. In this event, the requesting </w:t>
      </w:r>
      <w:r>
        <w:t>location</w:t>
      </w:r>
      <w:r w:rsidR="00656A10">
        <w:t xml:space="preserve"> </w:t>
      </w:r>
      <w:r>
        <w:t>will</w:t>
      </w:r>
      <w:r w:rsidRPr="00F67B69">
        <w:t xml:space="preserve"> be contacted by telephone, and a </w:t>
      </w:r>
      <w:r>
        <w:t>replacement</w:t>
      </w:r>
      <w:r w:rsidRPr="00F67B69">
        <w:t xml:space="preserve"> specimen requested.</w:t>
      </w:r>
    </w:p>
    <w:p w:rsidR="00966358" w:rsidRPr="00F67B69" w:rsidRDefault="00966358" w:rsidP="00CD4A07">
      <w:r w:rsidRPr="00010E1F">
        <w:lastRenderedPageBreak/>
        <w:t xml:space="preserve">Sample bottles should </w:t>
      </w:r>
      <w:r w:rsidRPr="00010E1F">
        <w:rPr>
          <w:b/>
        </w:rPr>
        <w:t>NEVER</w:t>
      </w:r>
      <w:r w:rsidRPr="00010E1F">
        <w:t xml:space="preserve"> be pre-labelled or c</w:t>
      </w:r>
      <w:r>
        <w:t xml:space="preserve">ompleted away from the patient’s </w:t>
      </w:r>
      <w:r w:rsidRPr="00010E1F">
        <w:t xml:space="preserve">side.  </w:t>
      </w:r>
    </w:p>
    <w:p w:rsidR="00966358" w:rsidRDefault="00966358" w:rsidP="00CD4A07">
      <w:r w:rsidRPr="00F67B69">
        <w:t xml:space="preserve">Any form of printed label </w:t>
      </w:r>
      <w:r w:rsidRPr="00F67B69">
        <w:rPr>
          <w:b/>
        </w:rPr>
        <w:t>MUST NOT</w:t>
      </w:r>
      <w:r w:rsidRPr="00F67B69">
        <w:t xml:space="preserve"> be used on blood transfusion sample bottles</w:t>
      </w:r>
      <w:r>
        <w:t xml:space="preserve">. </w:t>
      </w:r>
      <w:r w:rsidRPr="00F67B69">
        <w:t xml:space="preserve">All blood transfusion sample bottles </w:t>
      </w:r>
      <w:r w:rsidRPr="00F67B69">
        <w:rPr>
          <w:b/>
        </w:rPr>
        <w:t>MUST</w:t>
      </w:r>
      <w:r w:rsidRPr="00F67B69">
        <w:t xml:space="preserve"> be hand written and </w:t>
      </w:r>
      <w:r w:rsidRPr="000C2B69">
        <w:rPr>
          <w:b/>
        </w:rPr>
        <w:t>MUST</w:t>
      </w:r>
      <w:r>
        <w:t xml:space="preserve"> be </w:t>
      </w:r>
      <w:r w:rsidRPr="00F67B69">
        <w:t>signed by the individual taking the sample.</w:t>
      </w:r>
    </w:p>
    <w:p w:rsidR="00966358" w:rsidRDefault="00966358" w:rsidP="00CD4A07"/>
    <w:p w:rsidR="00966358" w:rsidRDefault="00966358" w:rsidP="00FD338B">
      <w:pPr>
        <w:pStyle w:val="Heading3"/>
      </w:pPr>
      <w:bookmarkStart w:id="73" w:name="_Toc167955475"/>
      <w:r>
        <w:t>Consent</w:t>
      </w:r>
      <w:bookmarkEnd w:id="73"/>
    </w:p>
    <w:p w:rsidR="00966358" w:rsidRDefault="00966358" w:rsidP="00351A9E"/>
    <w:p w:rsidR="00966358" w:rsidRPr="00351A9E" w:rsidRDefault="00966358" w:rsidP="00351A9E">
      <w:r>
        <w:t xml:space="preserve">Consent for the performing of an assay is implied when the patient agrees to have a sample taken for this </w:t>
      </w:r>
      <w:r w:rsidR="00B51FB8">
        <w:t>purpose. Those</w:t>
      </w:r>
      <w:r>
        <w:t xml:space="preserve"> assays which require specific consent (as required under legislation), this will be discussed by a clinical member of staff during the clinical appointment/visit.</w:t>
      </w:r>
    </w:p>
    <w:p w:rsidR="00966358" w:rsidRPr="00010E1F" w:rsidRDefault="00966358" w:rsidP="00CD4A07"/>
    <w:p w:rsidR="00966358" w:rsidRDefault="00966358" w:rsidP="00CD4A07">
      <w:pPr>
        <w:pStyle w:val="Heading2"/>
      </w:pPr>
      <w:bookmarkStart w:id="74" w:name="_Toc167955476"/>
      <w:r w:rsidRPr="00D368DF">
        <w:t>Transportation of Samples</w:t>
      </w:r>
      <w:bookmarkEnd w:id="74"/>
    </w:p>
    <w:p w:rsidR="00966358" w:rsidRPr="000C2B69" w:rsidRDefault="00966358" w:rsidP="00CD4A07"/>
    <w:p w:rsidR="00673A73" w:rsidRDefault="00966358" w:rsidP="00CD4A07">
      <w:r w:rsidRPr="000C2B69">
        <w:t>It is the responsibility of the staff undertaking sample collection to ensure that the sample is transported to the laboratory in a timely and correct manner.</w:t>
      </w:r>
    </w:p>
    <w:p w:rsidR="00FD338B" w:rsidRPr="00D368DF" w:rsidRDefault="00FD338B" w:rsidP="00CD4A07"/>
    <w:p w:rsidR="00966358" w:rsidRPr="00D368DF" w:rsidRDefault="00966358" w:rsidP="00FD338B">
      <w:pPr>
        <w:pStyle w:val="Heading3"/>
      </w:pPr>
      <w:bookmarkStart w:id="75" w:name="_Toc167955477"/>
      <w:r w:rsidRPr="00D368DF">
        <w:t>Portering Services</w:t>
      </w:r>
      <w:bookmarkEnd w:id="75"/>
    </w:p>
    <w:p w:rsidR="00966358" w:rsidRDefault="00966358" w:rsidP="00CD4A07"/>
    <w:p w:rsidR="0072423A" w:rsidRDefault="00966358" w:rsidP="00AB59FC">
      <w:pPr>
        <w:pStyle w:val="Header"/>
        <w:jc w:val="both"/>
        <w:rPr>
          <w:sz w:val="22"/>
          <w:szCs w:val="22"/>
        </w:rPr>
      </w:pPr>
      <w:r w:rsidRPr="005F1259">
        <w:rPr>
          <w:sz w:val="22"/>
          <w:szCs w:val="22"/>
        </w:rPr>
        <w:t>Specimens are uplifted from the various clinical units by Porters on a regular basis throughout the day. To have samples collected urgently please contact the porters.</w:t>
      </w:r>
    </w:p>
    <w:p w:rsidR="00673A73" w:rsidRPr="00AB59FC" w:rsidRDefault="00673A73" w:rsidP="00AB59FC">
      <w:pPr>
        <w:pStyle w:val="Header"/>
        <w:jc w:val="both"/>
        <w:rPr>
          <w:sz w:val="22"/>
          <w:szCs w:val="22"/>
        </w:rPr>
      </w:pPr>
    </w:p>
    <w:p w:rsidR="00966358" w:rsidRPr="00A70D93" w:rsidRDefault="00966358" w:rsidP="00FD338B">
      <w:pPr>
        <w:pStyle w:val="Heading3"/>
      </w:pPr>
      <w:bookmarkStart w:id="76" w:name="_Toc167955478"/>
      <w:r w:rsidRPr="00D368DF">
        <w:t>Vacuum Tube Specimen Delivery System</w:t>
      </w:r>
      <w:bookmarkEnd w:id="76"/>
    </w:p>
    <w:p w:rsidR="00966358" w:rsidRPr="00787D0B" w:rsidRDefault="00966358" w:rsidP="00CD4A07"/>
    <w:p w:rsidR="00966358" w:rsidRDefault="00966358" w:rsidP="00CD4A07">
      <w:r w:rsidRPr="00787D0B">
        <w:t xml:space="preserve">Vacuum tube systems </w:t>
      </w:r>
      <w:r>
        <w:t>are available</w:t>
      </w:r>
      <w:r w:rsidRPr="00787D0B">
        <w:t xml:space="preserve"> for the transportation of laboratory specimens at </w:t>
      </w:r>
      <w:r>
        <w:t>the GGH, GRI and Stobhill sites.</w:t>
      </w:r>
      <w:r w:rsidR="00E421C6">
        <w:t xml:space="preserve"> Please note that samples for platelet aggregation must not be sent via the tube system.</w:t>
      </w:r>
    </w:p>
    <w:p w:rsidR="00966358" w:rsidRPr="006A418E" w:rsidRDefault="00966358" w:rsidP="00CD4A07"/>
    <w:p w:rsidR="00966358" w:rsidRPr="00A70D93" w:rsidRDefault="00966358" w:rsidP="00FD338B">
      <w:pPr>
        <w:pStyle w:val="Heading3"/>
      </w:pPr>
      <w:bookmarkStart w:id="77" w:name="_Toc167955479"/>
      <w:r w:rsidRPr="00A70D93">
        <w:t>Primary Care Specimen Collection Service</w:t>
      </w:r>
      <w:bookmarkEnd w:id="77"/>
    </w:p>
    <w:p w:rsidR="00966358" w:rsidRDefault="00966358" w:rsidP="00CD4A07"/>
    <w:p w:rsidR="00966358" w:rsidRDefault="00966358" w:rsidP="00CD4A07">
      <w:r>
        <w:t>This service is c</w:t>
      </w:r>
      <w:r w:rsidRPr="00F67B69">
        <w:t>o</w:t>
      </w:r>
      <w:r>
        <w:t>-</w:t>
      </w:r>
      <w:r w:rsidRPr="00F67B69">
        <w:t xml:space="preserve">ordinated and managed by </w:t>
      </w:r>
      <w:r w:rsidR="00E421C6">
        <w:t>the</w:t>
      </w:r>
      <w:r w:rsidRPr="00F67B69">
        <w:t xml:space="preserve"> Facilities Managers (</w:t>
      </w:r>
      <w:r w:rsidRPr="001A0C79">
        <w:rPr>
          <w:b/>
        </w:rPr>
        <w:t>NOT</w:t>
      </w:r>
      <w:r w:rsidRPr="00F67B69">
        <w:t xml:space="preserve"> by the Department of Haematology), a specimen collection service operates, </w:t>
      </w:r>
      <w:r>
        <w:t>up to</w:t>
      </w:r>
      <w:r w:rsidRPr="00F67B69">
        <w:t xml:space="preserve"> twice </w:t>
      </w:r>
      <w:r>
        <w:t>a</w:t>
      </w:r>
      <w:r w:rsidRPr="00F67B69">
        <w:t xml:space="preserve"> day, for the routine collection and delivery of laboratory specimens between se</w:t>
      </w:r>
      <w:r w:rsidR="00E421C6">
        <w:t>rvice users in General Practice and</w:t>
      </w:r>
      <w:r w:rsidRPr="00F67B69">
        <w:t xml:space="preserve"> Primary Care Health Centres to the laboratories of the Department. All enquiries relating to these services should be directed to the </w:t>
      </w:r>
      <w:r w:rsidR="00E421C6">
        <w:t xml:space="preserve">relevant </w:t>
      </w:r>
      <w:r w:rsidRPr="00F67B69">
        <w:t>Facilities Manager.</w:t>
      </w:r>
    </w:p>
    <w:p w:rsidR="00961B4F" w:rsidRPr="006A418E" w:rsidRDefault="00961B4F" w:rsidP="00CD4A07"/>
    <w:p w:rsidR="00966358" w:rsidRPr="00D368DF" w:rsidRDefault="00966358" w:rsidP="00FD338B">
      <w:pPr>
        <w:pStyle w:val="Heading3"/>
      </w:pPr>
      <w:bookmarkStart w:id="78" w:name="_Toc167955480"/>
      <w:r w:rsidRPr="00D368DF">
        <w:t>Sending Specimens by Post</w:t>
      </w:r>
      <w:bookmarkEnd w:id="78"/>
    </w:p>
    <w:p w:rsidR="00966358" w:rsidRPr="000A505E" w:rsidRDefault="00966358" w:rsidP="00CD4A07">
      <w:pPr>
        <w:rPr>
          <w:sz w:val="20"/>
          <w:szCs w:val="20"/>
        </w:rPr>
      </w:pPr>
    </w:p>
    <w:p w:rsidR="00966358" w:rsidRPr="001A0C79" w:rsidRDefault="00966358" w:rsidP="00CD4A07">
      <w:r w:rsidRPr="001A0C79">
        <w:t xml:space="preserve">The Royal Mail supplies prepaid, single-use mailing containers (Safebox) </w:t>
      </w:r>
      <w:r>
        <w:t>that</w:t>
      </w:r>
      <w:r w:rsidRPr="001A0C79">
        <w:t xml:space="preserve"> meet</w:t>
      </w:r>
      <w:r>
        <w:t>s</w:t>
      </w:r>
      <w:r w:rsidRPr="001A0C79">
        <w:t xml:space="preserve"> current legislation </w:t>
      </w:r>
      <w:r>
        <w:t>(UN3373) for</w:t>
      </w:r>
      <w:r w:rsidRPr="001A0C79">
        <w:t xml:space="preserve"> posting laboratory specimens. </w:t>
      </w:r>
      <w:r>
        <w:t>R</w:t>
      </w:r>
      <w:r w:rsidRPr="001A0C79">
        <w:t>egardless of container</w:t>
      </w:r>
      <w:r>
        <w:t xml:space="preserve"> type</w:t>
      </w:r>
      <w:r w:rsidRPr="001A0C79">
        <w:t xml:space="preserve"> the following </w:t>
      </w:r>
      <w:r>
        <w:t xml:space="preserve">requirements </w:t>
      </w:r>
      <w:r w:rsidRPr="001A0C79">
        <w:t>apply for posted specimens:</w:t>
      </w:r>
    </w:p>
    <w:p w:rsidR="00966358" w:rsidRPr="000A505E" w:rsidRDefault="00966358" w:rsidP="00CD4A07">
      <w:pPr>
        <w:rPr>
          <w:sz w:val="20"/>
          <w:szCs w:val="20"/>
        </w:rPr>
      </w:pPr>
    </w:p>
    <w:p w:rsidR="00966358" w:rsidRPr="007D3BE5" w:rsidRDefault="00966358" w:rsidP="004D0518">
      <w:pPr>
        <w:pStyle w:val="ListParagraph"/>
        <w:numPr>
          <w:ilvl w:val="0"/>
          <w:numId w:val="3"/>
        </w:numPr>
      </w:pPr>
      <w:r w:rsidRPr="007D3BE5">
        <w:t xml:space="preserve">The primary container (specimen bottle) </w:t>
      </w:r>
      <w:r w:rsidR="00255BA6">
        <w:t>must</w:t>
      </w:r>
      <w:r w:rsidRPr="007D3BE5">
        <w:t xml:space="preserve"> be leak-proof and </w:t>
      </w:r>
      <w:r w:rsidR="00255BA6">
        <w:t>must</w:t>
      </w:r>
      <w:r w:rsidRPr="007D3BE5">
        <w:t xml:space="preserve"> not contain more than 500ml.</w:t>
      </w:r>
    </w:p>
    <w:p w:rsidR="00966358" w:rsidRPr="007D3BE5" w:rsidRDefault="00966358" w:rsidP="004D0518">
      <w:pPr>
        <w:pStyle w:val="ListParagraph"/>
        <w:numPr>
          <w:ilvl w:val="0"/>
          <w:numId w:val="3"/>
        </w:numPr>
      </w:pPr>
      <w:r w:rsidRPr="007D3BE5">
        <w:t xml:space="preserve">There </w:t>
      </w:r>
      <w:r w:rsidR="00255BA6">
        <w:t>must</w:t>
      </w:r>
      <w:r w:rsidRPr="007D3BE5">
        <w:t xml:space="preserve"> be absorbent material, which </w:t>
      </w:r>
      <w:r w:rsidR="00255BA6">
        <w:t>must</w:t>
      </w:r>
      <w:r w:rsidRPr="007D3BE5">
        <w:t xml:space="preserve"> be present in sufficient quantity to absorb the entire content of the primary container, placed between the primary container and a secondary container.</w:t>
      </w:r>
    </w:p>
    <w:p w:rsidR="00966358" w:rsidRPr="007D3BE5" w:rsidRDefault="00966358" w:rsidP="004D0518">
      <w:pPr>
        <w:pStyle w:val="ListParagraph"/>
        <w:numPr>
          <w:ilvl w:val="0"/>
          <w:numId w:val="3"/>
        </w:numPr>
      </w:pPr>
      <w:r w:rsidRPr="007D3BE5">
        <w:t>The secondary container must be leak-proof.</w:t>
      </w:r>
    </w:p>
    <w:p w:rsidR="00966358" w:rsidRPr="007D3BE5" w:rsidRDefault="00966358" w:rsidP="004D0518">
      <w:pPr>
        <w:pStyle w:val="ListParagraph"/>
        <w:numPr>
          <w:ilvl w:val="0"/>
          <w:numId w:val="3"/>
        </w:numPr>
      </w:pPr>
      <w:r w:rsidRPr="007D3BE5">
        <w:t xml:space="preserve">The secondary packaging </w:t>
      </w:r>
      <w:r w:rsidR="00255BA6">
        <w:t>must</w:t>
      </w:r>
      <w:r w:rsidRPr="007D3BE5">
        <w:t xml:space="preserve"> not contain more than 4 litres (includes multiple primary containers placed into a single secondary container).</w:t>
      </w:r>
    </w:p>
    <w:p w:rsidR="00966358" w:rsidRPr="007D3BE5" w:rsidRDefault="00966358" w:rsidP="004D0518">
      <w:pPr>
        <w:pStyle w:val="ListParagraph"/>
        <w:numPr>
          <w:ilvl w:val="0"/>
          <w:numId w:val="3"/>
        </w:numPr>
      </w:pPr>
      <w:r w:rsidRPr="007D3BE5">
        <w:t xml:space="preserve">Secondary container </w:t>
      </w:r>
      <w:r w:rsidR="00255BA6">
        <w:t xml:space="preserve">must </w:t>
      </w:r>
      <w:r w:rsidRPr="007D3BE5">
        <w:t xml:space="preserve">be labelled with “Biological Material”, “Biohazardous Sample”, or </w:t>
      </w:r>
      <w:r w:rsidRPr="007D3BE5">
        <w:lastRenderedPageBreak/>
        <w:t>similar, and</w:t>
      </w:r>
      <w:r w:rsidR="00255BA6">
        <w:t xml:space="preserve"> must </w:t>
      </w:r>
      <w:r w:rsidRPr="007D3BE5">
        <w:t xml:space="preserve">have the laboratory destination </w:t>
      </w:r>
      <w:r>
        <w:t xml:space="preserve">and return </w:t>
      </w:r>
      <w:r w:rsidRPr="007D3BE5">
        <w:t>address clearly marked.</w:t>
      </w:r>
    </w:p>
    <w:p w:rsidR="00CA6C72" w:rsidRPr="000A505E" w:rsidRDefault="00CA6C72" w:rsidP="00CD4A07">
      <w:pPr>
        <w:rPr>
          <w:sz w:val="20"/>
          <w:szCs w:val="20"/>
        </w:rPr>
      </w:pPr>
    </w:p>
    <w:p w:rsidR="00966358" w:rsidRPr="00D368DF" w:rsidRDefault="00966358" w:rsidP="00CD4A07">
      <w:pPr>
        <w:pStyle w:val="Heading2"/>
      </w:pPr>
      <w:bookmarkStart w:id="79" w:name="_Toc167955481"/>
      <w:r w:rsidRPr="00D368DF">
        <w:t>Restricted Specimens</w:t>
      </w:r>
      <w:bookmarkEnd w:id="79"/>
    </w:p>
    <w:p w:rsidR="00966358" w:rsidRPr="000A505E" w:rsidRDefault="00966358" w:rsidP="00CD4A07">
      <w:pPr>
        <w:rPr>
          <w:sz w:val="20"/>
          <w:szCs w:val="20"/>
        </w:rPr>
      </w:pPr>
    </w:p>
    <w:p w:rsidR="00966358" w:rsidRDefault="00966358" w:rsidP="00CD4A07">
      <w:r w:rsidRPr="001A0C79">
        <w:t xml:space="preserve">Patients from whom specimens </w:t>
      </w:r>
      <w:r w:rsidRPr="00590477">
        <w:rPr>
          <w:b/>
        </w:rPr>
        <w:t>MUST NOT BE SENT</w:t>
      </w:r>
      <w:r w:rsidRPr="001A0C79">
        <w:t xml:space="preserve"> without approval of an Infectio</w:t>
      </w:r>
      <w:r>
        <w:t>us Disease/Control Clinician:</w:t>
      </w:r>
    </w:p>
    <w:p w:rsidR="00966358" w:rsidRPr="001A0C79" w:rsidRDefault="00966358" w:rsidP="00CD4A07"/>
    <w:p w:rsidR="00966358" w:rsidRPr="007D3BE5" w:rsidRDefault="00966358" w:rsidP="004D0518">
      <w:pPr>
        <w:pStyle w:val="ListParagraph"/>
        <w:numPr>
          <w:ilvl w:val="0"/>
          <w:numId w:val="16"/>
        </w:numPr>
      </w:pPr>
      <w:r w:rsidRPr="007D3BE5">
        <w:t>Specimens from patients known or suspected to have SARS.</w:t>
      </w:r>
    </w:p>
    <w:p w:rsidR="00966358" w:rsidRPr="007D3BE5" w:rsidRDefault="00966358" w:rsidP="004D0518">
      <w:pPr>
        <w:pStyle w:val="ListParagraph"/>
        <w:numPr>
          <w:ilvl w:val="0"/>
          <w:numId w:val="16"/>
        </w:numPr>
      </w:pPr>
      <w:r w:rsidRPr="007D3BE5">
        <w:t>Specimens from patients with possible or confirmed Viral Haemorrhagic Fever.</w:t>
      </w:r>
    </w:p>
    <w:p w:rsidR="00966358" w:rsidRDefault="00966358" w:rsidP="00CD4A07">
      <w:pPr>
        <w:pStyle w:val="ListParagraph"/>
        <w:numPr>
          <w:ilvl w:val="0"/>
          <w:numId w:val="16"/>
        </w:numPr>
      </w:pPr>
      <w:r w:rsidRPr="007D3BE5">
        <w:t>Any other hazard category 4 pathogens</w:t>
      </w:r>
    </w:p>
    <w:p w:rsidR="00807AB3" w:rsidRDefault="00807AB3" w:rsidP="00807AB3">
      <w:pPr>
        <w:pStyle w:val="ListParagraph"/>
        <w:ind w:left="1440"/>
      </w:pPr>
    </w:p>
    <w:p w:rsidR="00966358" w:rsidRPr="00A70D93" w:rsidRDefault="00966358" w:rsidP="00CD4A07">
      <w:pPr>
        <w:pStyle w:val="Heading1"/>
        <w:rPr>
          <w:rFonts w:ascii="Arial" w:hAnsi="Arial" w:cs="Arial"/>
          <w:szCs w:val="22"/>
        </w:rPr>
      </w:pPr>
      <w:bookmarkStart w:id="80" w:name="_Toc167955482"/>
      <w:r w:rsidRPr="00D368DF">
        <w:t>Assay Repertoire and Turn Around Times</w:t>
      </w:r>
      <w:bookmarkEnd w:id="80"/>
    </w:p>
    <w:p w:rsidR="00966358" w:rsidRDefault="00966358" w:rsidP="00CD4A07"/>
    <w:p w:rsidR="00966358" w:rsidRDefault="00966358" w:rsidP="00CD4A07">
      <w:r w:rsidRPr="005F7B2F">
        <w:t xml:space="preserve">The different haematological tests and bottle </w:t>
      </w:r>
      <w:r>
        <w:t xml:space="preserve">types (by colour) </w:t>
      </w:r>
      <w:r w:rsidRPr="005F7B2F">
        <w:t>required are listed below:</w:t>
      </w:r>
      <w:r>
        <w:t xml:space="preserve"> All turn-around times are stated for routine requests. Assays may be processed as urgent but the laboratory must be informed in advance.</w:t>
      </w:r>
      <w:r w:rsidR="00255BA6">
        <w:t xml:space="preserve"> Assays out with our ISO15189 scope are indicated with two asterisks.</w:t>
      </w:r>
    </w:p>
    <w:p w:rsidR="00225C35" w:rsidRPr="000A505E" w:rsidRDefault="00225C35">
      <w:pPr>
        <w:widowControl/>
        <w:overflowPunct/>
        <w:autoSpaceDE/>
        <w:autoSpaceDN/>
        <w:adjustRightInd/>
        <w:jc w:val="left"/>
        <w:textAlignment w:val="auto"/>
        <w:rPr>
          <w:rFonts w:ascii="Cambria" w:hAnsi="Cambria"/>
          <w:b/>
          <w:bCs/>
          <w:color w:val="4F81BD"/>
          <w:sz w:val="20"/>
          <w:szCs w:val="20"/>
        </w:rPr>
      </w:pPr>
    </w:p>
    <w:p w:rsidR="00966358" w:rsidRPr="008C6563" w:rsidRDefault="00966358" w:rsidP="008C6563">
      <w:pPr>
        <w:pStyle w:val="Heading2"/>
      </w:pPr>
      <w:bookmarkStart w:id="81" w:name="_Ref143260949"/>
      <w:bookmarkStart w:id="82" w:name="_Toc167955483"/>
      <w:r w:rsidRPr="008C6563">
        <w:t>Haematology</w:t>
      </w:r>
      <w:bookmarkEnd w:id="81"/>
      <w:bookmarkEnd w:id="82"/>
    </w:p>
    <w:p w:rsidR="00966358" w:rsidRPr="000A505E" w:rsidRDefault="00966358" w:rsidP="00CD4A07">
      <w:pPr>
        <w:rPr>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1955"/>
        <w:gridCol w:w="1886"/>
        <w:gridCol w:w="949"/>
        <w:gridCol w:w="1134"/>
        <w:gridCol w:w="1560"/>
      </w:tblGrid>
      <w:tr w:rsidR="00966358" w:rsidRPr="005D169A" w:rsidTr="000A505E">
        <w:trPr>
          <w:trHeight w:val="31"/>
        </w:trPr>
        <w:tc>
          <w:tcPr>
            <w:tcW w:w="2581"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Assay</w:t>
            </w:r>
          </w:p>
        </w:tc>
        <w:tc>
          <w:tcPr>
            <w:tcW w:w="1955"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Bottle Required</w:t>
            </w:r>
          </w:p>
        </w:tc>
        <w:tc>
          <w:tcPr>
            <w:tcW w:w="1886"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Site Performed at</w:t>
            </w:r>
          </w:p>
        </w:tc>
        <w:tc>
          <w:tcPr>
            <w:tcW w:w="3643" w:type="dxa"/>
            <w:gridSpan w:val="3"/>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Turnaround Time</w:t>
            </w:r>
          </w:p>
        </w:tc>
      </w:tr>
      <w:tr w:rsidR="00966358" w:rsidRPr="005D169A" w:rsidTr="008C6563">
        <w:trPr>
          <w:trHeight w:val="31"/>
        </w:trPr>
        <w:tc>
          <w:tcPr>
            <w:tcW w:w="6422" w:type="dxa"/>
            <w:gridSpan w:val="3"/>
            <w:shd w:val="clear" w:color="auto" w:fill="auto"/>
          </w:tcPr>
          <w:p w:rsidR="00966358" w:rsidRPr="000A505E" w:rsidRDefault="00966358" w:rsidP="00CD4A07">
            <w:pPr>
              <w:jc w:val="center"/>
              <w:rPr>
                <w:rFonts w:asciiTheme="minorHAnsi" w:hAnsiTheme="minorHAnsi" w:cstheme="minorHAnsi"/>
                <w:b/>
                <w:sz w:val="20"/>
                <w:szCs w:val="20"/>
              </w:rPr>
            </w:pPr>
          </w:p>
        </w:tc>
        <w:tc>
          <w:tcPr>
            <w:tcW w:w="949"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Urgent</w:t>
            </w:r>
            <w:r w:rsidR="00AB59FC" w:rsidRPr="000A505E">
              <w:rPr>
                <w:rFonts w:asciiTheme="minorHAnsi" w:hAnsiTheme="minorHAnsi" w:cstheme="minorHAnsi"/>
                <w:b/>
                <w:sz w:val="20"/>
                <w:szCs w:val="20"/>
                <w:vertAlign w:val="superscript"/>
              </w:rPr>
              <w:t>*</w:t>
            </w:r>
          </w:p>
        </w:tc>
        <w:tc>
          <w:tcPr>
            <w:tcW w:w="1134"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In Patients</w:t>
            </w:r>
          </w:p>
        </w:tc>
        <w:tc>
          <w:tcPr>
            <w:tcW w:w="1560" w:type="dxa"/>
            <w:shd w:val="clear" w:color="auto" w:fill="auto"/>
          </w:tcPr>
          <w:p w:rsidR="00966358" w:rsidRPr="000A505E" w:rsidRDefault="00966358" w:rsidP="00CD4A07">
            <w:pPr>
              <w:jc w:val="center"/>
              <w:rPr>
                <w:rFonts w:asciiTheme="minorHAnsi" w:hAnsiTheme="minorHAnsi" w:cstheme="minorHAnsi"/>
                <w:b/>
                <w:sz w:val="20"/>
                <w:szCs w:val="20"/>
              </w:rPr>
            </w:pPr>
            <w:r w:rsidRPr="000A505E">
              <w:rPr>
                <w:rFonts w:asciiTheme="minorHAnsi" w:hAnsiTheme="minorHAnsi" w:cstheme="minorHAnsi"/>
                <w:b/>
                <w:sz w:val="20"/>
                <w:szCs w:val="20"/>
              </w:rPr>
              <w:t>Outpatient/GPs</w:t>
            </w:r>
          </w:p>
        </w:tc>
      </w:tr>
      <w:tr w:rsidR="00966358" w:rsidRPr="005D169A" w:rsidTr="000A505E">
        <w:trPr>
          <w:trHeight w:val="27"/>
        </w:trPr>
        <w:tc>
          <w:tcPr>
            <w:tcW w:w="2581" w:type="dxa"/>
            <w:shd w:val="clear" w:color="auto" w:fill="auto"/>
          </w:tcPr>
          <w:p w:rsidR="00966358" w:rsidRPr="000A505E" w:rsidRDefault="00966358" w:rsidP="009A3E13">
            <w:pPr>
              <w:rPr>
                <w:rFonts w:asciiTheme="minorHAnsi" w:hAnsiTheme="minorHAnsi" w:cstheme="minorHAnsi"/>
                <w:sz w:val="20"/>
                <w:szCs w:val="20"/>
              </w:rPr>
            </w:pPr>
            <w:r w:rsidRPr="000A505E">
              <w:rPr>
                <w:rFonts w:asciiTheme="minorHAnsi" w:hAnsiTheme="minorHAnsi" w:cstheme="minorHAnsi"/>
                <w:sz w:val="20"/>
                <w:szCs w:val="20"/>
              </w:rPr>
              <w:t>Full Blood Count (FBC)</w:t>
            </w:r>
          </w:p>
        </w:tc>
        <w:tc>
          <w:tcPr>
            <w:tcW w:w="1955"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All</w:t>
            </w:r>
          </w:p>
        </w:tc>
        <w:tc>
          <w:tcPr>
            <w:tcW w:w="949" w:type="dxa"/>
            <w:shd w:val="clear" w:color="auto" w:fill="auto"/>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1hr</w:t>
            </w:r>
          </w:p>
        </w:tc>
        <w:tc>
          <w:tcPr>
            <w:tcW w:w="1134" w:type="dxa"/>
            <w:shd w:val="clear" w:color="auto" w:fill="auto"/>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2hrs</w:t>
            </w:r>
          </w:p>
        </w:tc>
        <w:tc>
          <w:tcPr>
            <w:tcW w:w="1560" w:type="dxa"/>
            <w:shd w:val="clear" w:color="auto" w:fill="auto"/>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4hrs</w:t>
            </w:r>
          </w:p>
        </w:tc>
      </w:tr>
      <w:tr w:rsidR="00966358" w:rsidRPr="005D169A" w:rsidTr="000A505E">
        <w:trPr>
          <w:trHeight w:val="27"/>
        </w:trPr>
        <w:tc>
          <w:tcPr>
            <w:tcW w:w="2581" w:type="dxa"/>
            <w:shd w:val="clear" w:color="auto" w:fill="auto"/>
          </w:tcPr>
          <w:p w:rsidR="00966358" w:rsidRPr="000A505E" w:rsidRDefault="00966358" w:rsidP="009A3E13">
            <w:pPr>
              <w:rPr>
                <w:rFonts w:asciiTheme="minorHAnsi" w:hAnsiTheme="minorHAnsi" w:cstheme="minorHAnsi"/>
                <w:sz w:val="20"/>
                <w:szCs w:val="20"/>
              </w:rPr>
            </w:pPr>
            <w:r w:rsidRPr="000A505E">
              <w:rPr>
                <w:rFonts w:asciiTheme="minorHAnsi" w:hAnsiTheme="minorHAnsi" w:cstheme="minorHAnsi"/>
                <w:sz w:val="20"/>
                <w:szCs w:val="20"/>
              </w:rPr>
              <w:t>ESR</w:t>
            </w:r>
          </w:p>
        </w:tc>
        <w:tc>
          <w:tcPr>
            <w:tcW w:w="1955"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GRI, GGH</w:t>
            </w:r>
          </w:p>
        </w:tc>
        <w:tc>
          <w:tcPr>
            <w:tcW w:w="949"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1hr</w:t>
            </w:r>
          </w:p>
        </w:tc>
        <w:tc>
          <w:tcPr>
            <w:tcW w:w="1134"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2hrs</w:t>
            </w:r>
          </w:p>
        </w:tc>
        <w:tc>
          <w:tcPr>
            <w:tcW w:w="1560"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4hrs</w:t>
            </w:r>
          </w:p>
        </w:tc>
      </w:tr>
      <w:tr w:rsidR="00966358" w:rsidRPr="005D169A" w:rsidTr="000A505E">
        <w:trPr>
          <w:trHeight w:val="27"/>
        </w:trPr>
        <w:tc>
          <w:tcPr>
            <w:tcW w:w="2581" w:type="dxa"/>
            <w:shd w:val="clear" w:color="auto" w:fill="auto"/>
          </w:tcPr>
          <w:p w:rsidR="00966358" w:rsidRPr="000A505E" w:rsidRDefault="00966358" w:rsidP="009A3E13">
            <w:pPr>
              <w:rPr>
                <w:rFonts w:asciiTheme="minorHAnsi" w:hAnsiTheme="minorHAnsi" w:cstheme="minorHAnsi"/>
                <w:sz w:val="20"/>
                <w:szCs w:val="20"/>
              </w:rPr>
            </w:pPr>
            <w:r w:rsidRPr="000A505E">
              <w:rPr>
                <w:rFonts w:asciiTheme="minorHAnsi" w:hAnsiTheme="minorHAnsi" w:cstheme="minorHAnsi"/>
                <w:sz w:val="20"/>
                <w:szCs w:val="20"/>
              </w:rPr>
              <w:t>Reticulocyte Count</w:t>
            </w:r>
          </w:p>
        </w:tc>
        <w:tc>
          <w:tcPr>
            <w:tcW w:w="1955"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shd w:val="clear" w:color="auto" w:fill="auto"/>
          </w:tcPr>
          <w:p w:rsidR="00966358" w:rsidRPr="000A505E" w:rsidRDefault="003905D3" w:rsidP="009A3E13">
            <w:pPr>
              <w:jc w:val="center"/>
              <w:rPr>
                <w:rFonts w:asciiTheme="minorHAnsi" w:hAnsiTheme="minorHAnsi" w:cstheme="minorHAnsi"/>
                <w:sz w:val="20"/>
                <w:szCs w:val="20"/>
              </w:rPr>
            </w:pPr>
            <w:r>
              <w:rPr>
                <w:rFonts w:asciiTheme="minorHAnsi" w:hAnsiTheme="minorHAnsi" w:cstheme="minorHAnsi"/>
                <w:sz w:val="20"/>
                <w:szCs w:val="20"/>
              </w:rPr>
              <w:t>All</w:t>
            </w:r>
          </w:p>
        </w:tc>
        <w:tc>
          <w:tcPr>
            <w:tcW w:w="949"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1hr</w:t>
            </w:r>
          </w:p>
        </w:tc>
        <w:tc>
          <w:tcPr>
            <w:tcW w:w="1134"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2hrs</w:t>
            </w:r>
          </w:p>
        </w:tc>
        <w:tc>
          <w:tcPr>
            <w:tcW w:w="1560" w:type="dxa"/>
            <w:shd w:val="clear" w:color="auto" w:fill="auto"/>
          </w:tcPr>
          <w:p w:rsidR="00966358" w:rsidRPr="000A505E" w:rsidRDefault="00966358" w:rsidP="009A3E13">
            <w:pPr>
              <w:jc w:val="center"/>
              <w:rPr>
                <w:rFonts w:asciiTheme="minorHAnsi" w:hAnsiTheme="minorHAnsi" w:cstheme="minorHAnsi"/>
                <w:sz w:val="20"/>
                <w:szCs w:val="20"/>
              </w:rPr>
            </w:pPr>
            <w:r w:rsidRPr="000A505E">
              <w:rPr>
                <w:rFonts w:asciiTheme="minorHAnsi" w:hAnsiTheme="minorHAnsi" w:cstheme="minorHAnsi"/>
                <w:sz w:val="20"/>
                <w:szCs w:val="20"/>
              </w:rPr>
              <w:t>4hrs</w:t>
            </w:r>
          </w:p>
        </w:tc>
      </w:tr>
      <w:tr w:rsidR="00966358" w:rsidRPr="005D169A" w:rsidTr="008C6563">
        <w:tc>
          <w:tcPr>
            <w:tcW w:w="6422" w:type="dxa"/>
            <w:gridSpan w:val="3"/>
            <w:shd w:val="clear" w:color="auto" w:fill="auto"/>
          </w:tcPr>
          <w:p w:rsidR="00966358" w:rsidRPr="000A505E" w:rsidRDefault="00966358" w:rsidP="00221509">
            <w:pPr>
              <w:jc w:val="center"/>
              <w:rPr>
                <w:rFonts w:asciiTheme="minorHAnsi" w:hAnsiTheme="minorHAnsi" w:cstheme="minorHAnsi"/>
                <w:b/>
                <w:sz w:val="20"/>
                <w:szCs w:val="20"/>
              </w:rPr>
            </w:pPr>
          </w:p>
        </w:tc>
        <w:tc>
          <w:tcPr>
            <w:tcW w:w="3643" w:type="dxa"/>
            <w:gridSpan w:val="3"/>
            <w:shd w:val="clear" w:color="auto" w:fill="auto"/>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b/>
                <w:sz w:val="20"/>
                <w:szCs w:val="20"/>
              </w:rPr>
              <w:t>Turnaround Time (All areas)</w:t>
            </w:r>
          </w:p>
        </w:tc>
      </w:tr>
      <w:tr w:rsidR="00966358" w:rsidRPr="005D169A" w:rsidTr="000A505E">
        <w:tc>
          <w:tcPr>
            <w:tcW w:w="2581" w:type="dxa"/>
          </w:tcPr>
          <w:p w:rsidR="00966358" w:rsidRPr="000A505E" w:rsidRDefault="00966358" w:rsidP="00CD4A07">
            <w:pPr>
              <w:rPr>
                <w:rFonts w:asciiTheme="minorHAnsi" w:hAnsiTheme="minorHAnsi" w:cstheme="minorHAnsi"/>
                <w:sz w:val="20"/>
                <w:szCs w:val="20"/>
              </w:rPr>
            </w:pPr>
            <w:r w:rsidRPr="000A505E">
              <w:rPr>
                <w:rFonts w:asciiTheme="minorHAnsi" w:hAnsiTheme="minorHAnsi" w:cstheme="minorHAnsi"/>
                <w:sz w:val="20"/>
                <w:szCs w:val="20"/>
              </w:rPr>
              <w:t xml:space="preserve"> Blood film</w:t>
            </w:r>
          </w:p>
        </w:tc>
        <w:tc>
          <w:tcPr>
            <w:tcW w:w="1955" w:type="dxa"/>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GRI,GGH</w:t>
            </w:r>
          </w:p>
        </w:tc>
        <w:tc>
          <w:tcPr>
            <w:tcW w:w="3643" w:type="dxa"/>
            <w:gridSpan w:val="3"/>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24 hrs.</w:t>
            </w:r>
          </w:p>
        </w:tc>
      </w:tr>
      <w:tr w:rsidR="00966358" w:rsidRPr="005D169A" w:rsidTr="000A505E">
        <w:tc>
          <w:tcPr>
            <w:tcW w:w="2581" w:type="dxa"/>
          </w:tcPr>
          <w:p w:rsidR="00966358" w:rsidRPr="000A505E" w:rsidRDefault="00966358" w:rsidP="00AB59FC">
            <w:pPr>
              <w:rPr>
                <w:rFonts w:asciiTheme="minorHAnsi" w:hAnsiTheme="minorHAnsi" w:cstheme="minorHAnsi"/>
                <w:sz w:val="20"/>
                <w:szCs w:val="20"/>
              </w:rPr>
            </w:pPr>
            <w:r w:rsidRPr="000A505E">
              <w:rPr>
                <w:rFonts w:asciiTheme="minorHAnsi" w:hAnsiTheme="minorHAnsi" w:cstheme="minorHAnsi"/>
                <w:sz w:val="20"/>
                <w:szCs w:val="20"/>
              </w:rPr>
              <w:t xml:space="preserve">Bone Marrow </w:t>
            </w:r>
          </w:p>
        </w:tc>
        <w:tc>
          <w:tcPr>
            <w:tcW w:w="1955" w:type="dxa"/>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GRI,GGH</w:t>
            </w:r>
          </w:p>
        </w:tc>
        <w:tc>
          <w:tcPr>
            <w:tcW w:w="3643" w:type="dxa"/>
            <w:gridSpan w:val="3"/>
          </w:tcPr>
          <w:p w:rsidR="00966358" w:rsidRPr="000A505E" w:rsidRDefault="00966358" w:rsidP="00CD4A07">
            <w:pPr>
              <w:jc w:val="center"/>
              <w:rPr>
                <w:rFonts w:asciiTheme="minorHAnsi" w:hAnsiTheme="minorHAnsi" w:cstheme="minorHAnsi"/>
                <w:sz w:val="20"/>
                <w:szCs w:val="20"/>
              </w:rPr>
            </w:pPr>
            <w:r w:rsidRPr="000A505E">
              <w:rPr>
                <w:rFonts w:asciiTheme="minorHAnsi" w:hAnsiTheme="minorHAnsi" w:cstheme="minorHAnsi"/>
                <w:sz w:val="20"/>
                <w:szCs w:val="20"/>
              </w:rPr>
              <w:t>48 hrs.</w:t>
            </w:r>
          </w:p>
        </w:tc>
      </w:tr>
      <w:tr w:rsidR="00E67037" w:rsidRPr="005D169A" w:rsidTr="000A505E">
        <w:tc>
          <w:tcPr>
            <w:tcW w:w="2581" w:type="dxa"/>
          </w:tcPr>
          <w:p w:rsidR="00E67037" w:rsidRPr="00E67037" w:rsidRDefault="00E67037" w:rsidP="00AB59FC">
            <w:pPr>
              <w:rPr>
                <w:rFonts w:asciiTheme="minorHAnsi" w:hAnsiTheme="minorHAnsi" w:cstheme="minorHAnsi"/>
                <w:sz w:val="20"/>
                <w:szCs w:val="20"/>
                <w:vertAlign w:val="superscript"/>
              </w:rPr>
            </w:pPr>
            <w:r>
              <w:rPr>
                <w:rFonts w:asciiTheme="minorHAnsi" w:hAnsiTheme="minorHAnsi" w:cstheme="minorHAnsi"/>
                <w:sz w:val="20"/>
                <w:szCs w:val="20"/>
              </w:rPr>
              <w:t>Body Fluid Analysis</w:t>
            </w:r>
            <w:r>
              <w:rPr>
                <w:rFonts w:asciiTheme="minorHAnsi" w:hAnsiTheme="minorHAnsi" w:cstheme="minorHAnsi"/>
                <w:sz w:val="20"/>
                <w:szCs w:val="20"/>
                <w:vertAlign w:val="superscript"/>
              </w:rPr>
              <w:t>**</w:t>
            </w:r>
            <w:r>
              <w:rPr>
                <w:sz w:val="20"/>
                <w:szCs w:val="20"/>
                <w:vertAlign w:val="superscript"/>
              </w:rPr>
              <w:t>†</w:t>
            </w:r>
          </w:p>
        </w:tc>
        <w:tc>
          <w:tcPr>
            <w:tcW w:w="1955" w:type="dxa"/>
          </w:tcPr>
          <w:p w:rsidR="00E67037" w:rsidRPr="000A505E" w:rsidRDefault="000921AF" w:rsidP="00CD4A07">
            <w:pPr>
              <w:jc w:val="center"/>
              <w:rPr>
                <w:rFonts w:asciiTheme="minorHAnsi" w:hAnsiTheme="minorHAnsi" w:cstheme="minorHAnsi"/>
                <w:sz w:val="20"/>
                <w:szCs w:val="20"/>
              </w:rPr>
            </w:pPr>
            <w:r>
              <w:rPr>
                <w:rFonts w:asciiTheme="minorHAnsi" w:hAnsiTheme="minorHAnsi" w:cstheme="minorHAnsi"/>
                <w:sz w:val="20"/>
                <w:szCs w:val="20"/>
              </w:rPr>
              <w:t>Fluid dependent</w:t>
            </w:r>
          </w:p>
        </w:tc>
        <w:tc>
          <w:tcPr>
            <w:tcW w:w="1886" w:type="dxa"/>
          </w:tcPr>
          <w:p w:rsidR="00E67037" w:rsidRPr="000A505E" w:rsidRDefault="00E67037" w:rsidP="00CD4A07">
            <w:pPr>
              <w:jc w:val="center"/>
              <w:rPr>
                <w:rFonts w:asciiTheme="minorHAnsi" w:hAnsiTheme="minorHAnsi" w:cstheme="minorHAnsi"/>
                <w:sz w:val="20"/>
                <w:szCs w:val="20"/>
              </w:rPr>
            </w:pPr>
            <w:r>
              <w:rPr>
                <w:rFonts w:asciiTheme="minorHAnsi" w:hAnsiTheme="minorHAnsi" w:cstheme="minorHAnsi"/>
                <w:sz w:val="20"/>
                <w:szCs w:val="20"/>
              </w:rPr>
              <w:t>GRI</w:t>
            </w:r>
          </w:p>
        </w:tc>
        <w:tc>
          <w:tcPr>
            <w:tcW w:w="3643" w:type="dxa"/>
            <w:gridSpan w:val="3"/>
          </w:tcPr>
          <w:p w:rsidR="00E67037" w:rsidRPr="000A505E" w:rsidRDefault="00E67037" w:rsidP="00CD4A07">
            <w:pPr>
              <w:jc w:val="center"/>
              <w:rPr>
                <w:rFonts w:asciiTheme="minorHAnsi" w:hAnsiTheme="minorHAnsi" w:cstheme="minorHAnsi"/>
                <w:sz w:val="20"/>
                <w:szCs w:val="20"/>
              </w:rPr>
            </w:pPr>
            <w:r>
              <w:rPr>
                <w:rFonts w:asciiTheme="minorHAnsi" w:hAnsiTheme="minorHAnsi" w:cstheme="minorHAnsi"/>
                <w:sz w:val="20"/>
                <w:szCs w:val="20"/>
              </w:rPr>
              <w:t>4hrs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Iron Stain</w:t>
            </w:r>
            <w:r w:rsidRPr="000A505E">
              <w:rPr>
                <w:rFonts w:asciiTheme="minorHAnsi" w:hAnsiTheme="minorHAnsi" w:cstheme="minorHAnsi"/>
                <w:sz w:val="20"/>
                <w:szCs w:val="20"/>
                <w:vertAlign w:val="superscript"/>
              </w:rPr>
              <w:t>**</w:t>
            </w:r>
          </w:p>
        </w:tc>
        <w:tc>
          <w:tcPr>
            <w:tcW w:w="1955" w:type="dxa"/>
          </w:tcPr>
          <w:p w:rsidR="00AB59FC" w:rsidRPr="000A505E" w:rsidRDefault="00AB59FC" w:rsidP="00AB59FC">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AB59FC">
            <w:pPr>
              <w:jc w:val="center"/>
              <w:rPr>
                <w:rFonts w:asciiTheme="minorHAnsi" w:hAnsiTheme="minorHAnsi" w:cstheme="minorHAnsi"/>
                <w:sz w:val="20"/>
                <w:szCs w:val="20"/>
              </w:rPr>
            </w:pPr>
            <w:r w:rsidRPr="000A505E">
              <w:rPr>
                <w:rFonts w:asciiTheme="minorHAnsi" w:hAnsiTheme="minorHAnsi" w:cstheme="minorHAnsi"/>
                <w:sz w:val="20"/>
                <w:szCs w:val="20"/>
              </w:rPr>
              <w:t>GRI,GGH</w:t>
            </w:r>
          </w:p>
        </w:tc>
        <w:tc>
          <w:tcPr>
            <w:tcW w:w="3643" w:type="dxa"/>
            <w:gridSpan w:val="3"/>
          </w:tcPr>
          <w:p w:rsidR="00AB59FC" w:rsidRPr="000A505E" w:rsidRDefault="00AB59FC" w:rsidP="00AB59FC">
            <w:pPr>
              <w:jc w:val="center"/>
              <w:rPr>
                <w:rFonts w:asciiTheme="minorHAnsi" w:hAnsiTheme="minorHAnsi" w:cstheme="minorHAnsi"/>
                <w:sz w:val="20"/>
                <w:szCs w:val="20"/>
              </w:rPr>
            </w:pPr>
            <w:r w:rsidRPr="000A505E">
              <w:rPr>
                <w:rFonts w:asciiTheme="minorHAnsi" w:hAnsiTheme="minorHAnsi" w:cstheme="minorHAnsi"/>
                <w:sz w:val="20"/>
                <w:szCs w:val="20"/>
              </w:rPr>
              <w:t>48 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Glandular Fever Screen</w:t>
            </w:r>
          </w:p>
        </w:tc>
        <w:tc>
          <w:tcPr>
            <w:tcW w:w="1955"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GGH, GRI</w:t>
            </w:r>
          </w:p>
        </w:tc>
        <w:tc>
          <w:tcPr>
            <w:tcW w:w="3643" w:type="dxa"/>
            <w:gridSpan w:val="3"/>
          </w:tcPr>
          <w:p w:rsidR="00AB59FC" w:rsidRPr="000A505E" w:rsidRDefault="005D5B5A" w:rsidP="00CD4A07">
            <w:pPr>
              <w:jc w:val="center"/>
              <w:rPr>
                <w:rFonts w:asciiTheme="minorHAnsi" w:hAnsiTheme="minorHAnsi" w:cstheme="minorHAnsi"/>
                <w:sz w:val="20"/>
                <w:szCs w:val="20"/>
              </w:rPr>
            </w:pPr>
            <w:r>
              <w:rPr>
                <w:rFonts w:asciiTheme="minorHAnsi" w:hAnsiTheme="minorHAnsi" w:cstheme="minorHAnsi"/>
                <w:sz w:val="20"/>
                <w:szCs w:val="20"/>
              </w:rPr>
              <w:t>4</w:t>
            </w:r>
            <w:r w:rsidR="00AB59FC" w:rsidRPr="000A505E">
              <w:rPr>
                <w:rFonts w:asciiTheme="minorHAnsi" w:hAnsiTheme="minorHAnsi" w:cstheme="minorHAnsi"/>
                <w:sz w:val="20"/>
                <w:szCs w:val="20"/>
              </w:rPr>
              <w:t xml:space="preserve"> 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Malarial Parasites</w:t>
            </w:r>
          </w:p>
        </w:tc>
        <w:tc>
          <w:tcPr>
            <w:tcW w:w="1955"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GGH, GRI</w:t>
            </w:r>
          </w:p>
        </w:tc>
        <w:tc>
          <w:tcPr>
            <w:tcW w:w="3643" w:type="dxa"/>
            <w:gridSpan w:val="3"/>
          </w:tcPr>
          <w:p w:rsidR="00AB59FC" w:rsidRPr="000A505E" w:rsidRDefault="005D5B5A" w:rsidP="00CD4A07">
            <w:pPr>
              <w:jc w:val="center"/>
              <w:rPr>
                <w:rFonts w:asciiTheme="minorHAnsi" w:hAnsiTheme="minorHAnsi" w:cstheme="minorHAnsi"/>
                <w:sz w:val="20"/>
                <w:szCs w:val="20"/>
              </w:rPr>
            </w:pPr>
            <w:r>
              <w:rPr>
                <w:rFonts w:asciiTheme="minorHAnsi" w:hAnsiTheme="minorHAnsi" w:cstheme="minorHAnsi"/>
                <w:sz w:val="20"/>
                <w:szCs w:val="20"/>
              </w:rPr>
              <w:t>4</w:t>
            </w:r>
            <w:r w:rsidR="00AB59FC" w:rsidRPr="000A505E">
              <w:rPr>
                <w:rFonts w:asciiTheme="minorHAnsi" w:hAnsiTheme="minorHAnsi" w:cstheme="minorHAnsi"/>
                <w:sz w:val="20"/>
                <w:szCs w:val="20"/>
              </w:rPr>
              <w:t xml:space="preserve"> 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Sickle Cell Screen</w:t>
            </w:r>
          </w:p>
        </w:tc>
        <w:tc>
          <w:tcPr>
            <w:tcW w:w="1955"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GGH, GRI</w:t>
            </w:r>
          </w:p>
        </w:tc>
        <w:tc>
          <w:tcPr>
            <w:tcW w:w="3643" w:type="dxa"/>
            <w:gridSpan w:val="3"/>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2 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Kleihauer</w:t>
            </w:r>
          </w:p>
        </w:tc>
        <w:tc>
          <w:tcPr>
            <w:tcW w:w="1955"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GRI</w:t>
            </w:r>
          </w:p>
        </w:tc>
        <w:tc>
          <w:tcPr>
            <w:tcW w:w="3643" w:type="dxa"/>
            <w:gridSpan w:val="3"/>
          </w:tcPr>
          <w:p w:rsidR="00AB59FC" w:rsidRPr="000A505E" w:rsidRDefault="005D5B5A" w:rsidP="00CD4A07">
            <w:pPr>
              <w:jc w:val="center"/>
              <w:rPr>
                <w:rFonts w:asciiTheme="minorHAnsi" w:hAnsiTheme="minorHAnsi" w:cstheme="minorHAnsi"/>
                <w:sz w:val="20"/>
                <w:szCs w:val="20"/>
              </w:rPr>
            </w:pPr>
            <w:r>
              <w:rPr>
                <w:rFonts w:asciiTheme="minorHAnsi" w:hAnsiTheme="minorHAnsi" w:cstheme="minorHAnsi"/>
                <w:sz w:val="20"/>
                <w:szCs w:val="20"/>
              </w:rPr>
              <w:t>4</w:t>
            </w:r>
            <w:r w:rsidR="00AB59FC" w:rsidRPr="000A505E">
              <w:rPr>
                <w:rFonts w:asciiTheme="minorHAnsi" w:hAnsiTheme="minorHAnsi" w:cstheme="minorHAnsi"/>
                <w:sz w:val="20"/>
                <w:szCs w:val="20"/>
              </w:rPr>
              <w:t xml:space="preserve"> hrs.</w:t>
            </w:r>
          </w:p>
        </w:tc>
      </w:tr>
      <w:tr w:rsidR="00AB59FC" w:rsidRPr="005D169A" w:rsidTr="000A505E">
        <w:tc>
          <w:tcPr>
            <w:tcW w:w="2581" w:type="dxa"/>
          </w:tcPr>
          <w:p w:rsidR="00AB59FC" w:rsidRPr="000A505E" w:rsidRDefault="00AB59FC" w:rsidP="00CD4A07">
            <w:pPr>
              <w:rPr>
                <w:rFonts w:asciiTheme="minorHAnsi" w:hAnsiTheme="minorHAnsi" w:cstheme="minorHAnsi"/>
                <w:b/>
                <w:sz w:val="20"/>
                <w:szCs w:val="20"/>
              </w:rPr>
            </w:pPr>
            <w:r w:rsidRPr="000A505E">
              <w:rPr>
                <w:rFonts w:asciiTheme="minorHAnsi" w:hAnsiTheme="minorHAnsi" w:cstheme="minorHAnsi"/>
                <w:sz w:val="20"/>
                <w:szCs w:val="20"/>
              </w:rPr>
              <w:t>Haemoglobinopathy screen</w:t>
            </w:r>
          </w:p>
        </w:tc>
        <w:tc>
          <w:tcPr>
            <w:tcW w:w="1955" w:type="dxa"/>
          </w:tcPr>
          <w:p w:rsidR="00AB59FC" w:rsidRPr="000A505E" w:rsidRDefault="00AB59FC" w:rsidP="00CD4A07">
            <w:pPr>
              <w:jc w:val="center"/>
              <w:rPr>
                <w:rFonts w:asciiTheme="minorHAnsi" w:hAnsiTheme="minorHAnsi" w:cstheme="minorHAnsi"/>
                <w:b/>
                <w:sz w:val="20"/>
                <w:szCs w:val="20"/>
              </w:rPr>
            </w:pPr>
            <w:r w:rsidRPr="000A505E">
              <w:rPr>
                <w:rFonts w:asciiTheme="minorHAnsi" w:hAnsiTheme="minorHAnsi" w:cstheme="minorHAnsi"/>
                <w:sz w:val="20"/>
                <w:szCs w:val="20"/>
              </w:rPr>
              <w:t>4ml Purple</w:t>
            </w:r>
          </w:p>
        </w:tc>
        <w:tc>
          <w:tcPr>
            <w:tcW w:w="1886" w:type="dxa"/>
          </w:tcPr>
          <w:p w:rsidR="00AB59FC" w:rsidRPr="000A505E" w:rsidRDefault="00AB59FC" w:rsidP="00CD4A07">
            <w:pPr>
              <w:jc w:val="center"/>
              <w:rPr>
                <w:rFonts w:asciiTheme="minorHAnsi" w:hAnsiTheme="minorHAnsi" w:cstheme="minorHAnsi"/>
                <w:b/>
                <w:sz w:val="20"/>
                <w:szCs w:val="20"/>
              </w:rPr>
            </w:pPr>
            <w:r w:rsidRPr="000A505E">
              <w:rPr>
                <w:rFonts w:asciiTheme="minorHAnsi" w:hAnsiTheme="minorHAnsi" w:cstheme="minorHAnsi"/>
                <w:sz w:val="20"/>
                <w:szCs w:val="20"/>
              </w:rPr>
              <w:t>GRI</w:t>
            </w:r>
          </w:p>
        </w:tc>
        <w:tc>
          <w:tcPr>
            <w:tcW w:w="3643" w:type="dxa"/>
            <w:gridSpan w:val="3"/>
          </w:tcPr>
          <w:p w:rsidR="00AB59FC" w:rsidRPr="000A505E" w:rsidRDefault="00AB59FC" w:rsidP="00CD4A07">
            <w:pPr>
              <w:jc w:val="center"/>
              <w:rPr>
                <w:rFonts w:asciiTheme="minorHAnsi" w:hAnsiTheme="minorHAnsi" w:cstheme="minorHAnsi"/>
                <w:b/>
                <w:sz w:val="20"/>
                <w:szCs w:val="20"/>
              </w:rPr>
            </w:pPr>
            <w:r w:rsidRPr="000A505E">
              <w:rPr>
                <w:rFonts w:asciiTheme="minorHAnsi" w:hAnsiTheme="minorHAnsi" w:cstheme="minorHAnsi"/>
                <w:sz w:val="20"/>
                <w:szCs w:val="20"/>
              </w:rPr>
              <w:t>72 hrs.</w:t>
            </w:r>
          </w:p>
        </w:tc>
      </w:tr>
      <w:tr w:rsidR="00AB59FC" w:rsidRPr="005D169A" w:rsidTr="000A505E">
        <w:tc>
          <w:tcPr>
            <w:tcW w:w="2581" w:type="dxa"/>
          </w:tcPr>
          <w:p w:rsidR="00AB59FC" w:rsidRPr="000A505E" w:rsidRDefault="00AB59FC" w:rsidP="00CD4A07">
            <w:pPr>
              <w:rPr>
                <w:rFonts w:asciiTheme="minorHAnsi" w:hAnsiTheme="minorHAnsi" w:cstheme="minorHAnsi"/>
                <w:sz w:val="20"/>
                <w:szCs w:val="20"/>
              </w:rPr>
            </w:pPr>
            <w:r w:rsidRPr="000A505E">
              <w:rPr>
                <w:rFonts w:asciiTheme="minorHAnsi" w:hAnsiTheme="minorHAnsi" w:cstheme="minorHAnsi"/>
                <w:sz w:val="20"/>
                <w:szCs w:val="20"/>
              </w:rPr>
              <w:t>Urinary Haemosiderin</w:t>
            </w:r>
            <w:r w:rsidRPr="000A505E">
              <w:rPr>
                <w:rFonts w:asciiTheme="minorHAnsi" w:hAnsiTheme="minorHAnsi" w:cstheme="minorHAnsi"/>
                <w:sz w:val="20"/>
                <w:szCs w:val="20"/>
                <w:vertAlign w:val="superscript"/>
              </w:rPr>
              <w:t>**</w:t>
            </w:r>
          </w:p>
        </w:tc>
        <w:tc>
          <w:tcPr>
            <w:tcW w:w="1955" w:type="dxa"/>
          </w:tcPr>
          <w:p w:rsidR="00AB59FC" w:rsidRPr="000A505E" w:rsidRDefault="00AB59FC" w:rsidP="00CD4A07">
            <w:pPr>
              <w:jc w:val="center"/>
              <w:rPr>
                <w:rFonts w:asciiTheme="minorHAnsi" w:hAnsiTheme="minorHAnsi" w:cstheme="minorHAnsi"/>
                <w:sz w:val="18"/>
                <w:szCs w:val="18"/>
              </w:rPr>
            </w:pPr>
            <w:r w:rsidRPr="000A505E">
              <w:rPr>
                <w:rFonts w:asciiTheme="minorHAnsi" w:hAnsiTheme="minorHAnsi" w:cstheme="minorHAnsi"/>
                <w:sz w:val="18"/>
                <w:szCs w:val="18"/>
              </w:rPr>
              <w:t>20ml urine in sterile container</w:t>
            </w:r>
          </w:p>
        </w:tc>
        <w:tc>
          <w:tcPr>
            <w:tcW w:w="1886" w:type="dxa"/>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GRI, GGH</w:t>
            </w:r>
          </w:p>
        </w:tc>
        <w:tc>
          <w:tcPr>
            <w:tcW w:w="3643" w:type="dxa"/>
            <w:gridSpan w:val="3"/>
          </w:tcPr>
          <w:p w:rsidR="00AB59FC" w:rsidRPr="000A505E" w:rsidRDefault="00AB59FC" w:rsidP="00CD4A07">
            <w:pPr>
              <w:jc w:val="center"/>
              <w:rPr>
                <w:rFonts w:asciiTheme="minorHAnsi" w:hAnsiTheme="minorHAnsi" w:cstheme="minorHAnsi"/>
                <w:sz w:val="20"/>
                <w:szCs w:val="20"/>
              </w:rPr>
            </w:pPr>
            <w:r w:rsidRPr="000A505E">
              <w:rPr>
                <w:rFonts w:asciiTheme="minorHAnsi" w:hAnsiTheme="minorHAnsi" w:cstheme="minorHAnsi"/>
                <w:sz w:val="20"/>
                <w:szCs w:val="20"/>
              </w:rPr>
              <w:t>48 hrs.</w:t>
            </w:r>
          </w:p>
        </w:tc>
      </w:tr>
    </w:tbl>
    <w:p w:rsidR="00AB59FC" w:rsidRDefault="00AB59FC" w:rsidP="00CD4A07">
      <w:pPr>
        <w:rPr>
          <w:sz w:val="16"/>
          <w:szCs w:val="16"/>
        </w:rPr>
      </w:pPr>
      <w:r>
        <w:rPr>
          <w:vertAlign w:val="superscript"/>
        </w:rPr>
        <w:t>*</w:t>
      </w:r>
      <w:r>
        <w:rPr>
          <w:sz w:val="16"/>
          <w:szCs w:val="16"/>
        </w:rPr>
        <w:t>Samples from A&amp;E are considered Urgent all other areas are processed as routine unless contacted to process as urgent</w:t>
      </w:r>
    </w:p>
    <w:p w:rsidR="00AB59FC" w:rsidRDefault="00AB59FC" w:rsidP="00CD4A07">
      <w:pPr>
        <w:rPr>
          <w:sz w:val="16"/>
          <w:szCs w:val="16"/>
        </w:rPr>
      </w:pPr>
      <w:r>
        <w:rPr>
          <w:sz w:val="16"/>
          <w:szCs w:val="16"/>
          <w:vertAlign w:val="superscript"/>
        </w:rPr>
        <w:t>**</w:t>
      </w:r>
      <w:r w:rsidR="006C44F0" w:rsidRPr="006C44F0">
        <w:rPr>
          <w:sz w:val="16"/>
          <w:szCs w:val="16"/>
        </w:rPr>
        <w:t xml:space="preserve"> </w:t>
      </w:r>
      <w:r w:rsidR="006C44F0">
        <w:rPr>
          <w:sz w:val="16"/>
          <w:szCs w:val="16"/>
        </w:rPr>
        <w:t>Assay not currently within our ISO15189 accredited scope</w:t>
      </w:r>
    </w:p>
    <w:p w:rsidR="00E67037" w:rsidRPr="00E67037" w:rsidRDefault="00E67037" w:rsidP="00CD4A07">
      <w:pPr>
        <w:rPr>
          <w:sz w:val="16"/>
          <w:szCs w:val="16"/>
        </w:rPr>
      </w:pPr>
      <w:r>
        <w:rPr>
          <w:sz w:val="16"/>
          <w:szCs w:val="16"/>
          <w:vertAlign w:val="superscript"/>
        </w:rPr>
        <w:t>†</w:t>
      </w:r>
      <w:r>
        <w:rPr>
          <w:sz w:val="16"/>
          <w:szCs w:val="16"/>
        </w:rPr>
        <w:t>Ascetic Fluid and CSF only</w:t>
      </w:r>
    </w:p>
    <w:p w:rsidR="00481311" w:rsidRPr="00AB59FC" w:rsidRDefault="00481311" w:rsidP="00CD4A07">
      <w:pPr>
        <w:rPr>
          <w:sz w:val="16"/>
          <w:szCs w:val="16"/>
        </w:rPr>
      </w:pPr>
    </w:p>
    <w:p w:rsidR="00966358" w:rsidRPr="00D368DF" w:rsidRDefault="00966358" w:rsidP="00FD338B">
      <w:pPr>
        <w:pStyle w:val="Heading3"/>
      </w:pPr>
      <w:bookmarkStart w:id="83" w:name="_Ref443903018"/>
      <w:bookmarkStart w:id="84" w:name="_Toc167955484"/>
      <w:r w:rsidRPr="00D368DF">
        <w:t>Malaria Parasite Screening Request Requirements</w:t>
      </w:r>
      <w:bookmarkEnd w:id="83"/>
      <w:bookmarkEnd w:id="84"/>
    </w:p>
    <w:p w:rsidR="00966358" w:rsidRPr="00561EE9" w:rsidRDefault="00966358" w:rsidP="00CD4A07">
      <w:pPr>
        <w:rPr>
          <w:sz w:val="20"/>
          <w:szCs w:val="20"/>
        </w:rPr>
      </w:pPr>
    </w:p>
    <w:p w:rsidR="00966358" w:rsidRDefault="00966358" w:rsidP="00CD4A07">
      <w:r w:rsidRPr="00EF471B">
        <w:t>Laboratory inves</w:t>
      </w:r>
      <w:r>
        <w:t>tigation of malaria requires a full blood count (purple</w:t>
      </w:r>
      <w:r w:rsidRPr="00EF471B">
        <w:t xml:space="preserve"> tube</w:t>
      </w:r>
      <w:r>
        <w:t>)</w:t>
      </w:r>
      <w:r w:rsidRPr="00EF471B">
        <w:t xml:space="preserve">. It is </w:t>
      </w:r>
      <w:r w:rsidRPr="00515D37">
        <w:t xml:space="preserve">essential </w:t>
      </w:r>
      <w:r w:rsidRPr="00EF471B">
        <w:t>that the laboratory receives the sample the same day as it is taken.</w:t>
      </w:r>
    </w:p>
    <w:p w:rsidR="00966358" w:rsidRPr="00561EE9" w:rsidRDefault="00966358" w:rsidP="00CD4A07">
      <w:pPr>
        <w:rPr>
          <w:sz w:val="20"/>
          <w:szCs w:val="20"/>
        </w:rPr>
      </w:pPr>
    </w:p>
    <w:p w:rsidR="00966358" w:rsidRDefault="00255BA6" w:rsidP="00CD4A07">
      <w:r>
        <w:t>A full travel history (</w:t>
      </w:r>
      <w:r w:rsidR="00966358" w:rsidRPr="00515D37">
        <w:t>country/countries recently visited</w:t>
      </w:r>
      <w:r>
        <w:t>)</w:t>
      </w:r>
      <w:r w:rsidR="00AB59FC">
        <w:t xml:space="preserve"> </w:t>
      </w:r>
      <w:r w:rsidR="00966358">
        <w:rPr>
          <w:b/>
        </w:rPr>
        <w:t xml:space="preserve">MUST </w:t>
      </w:r>
      <w:r w:rsidR="00966358" w:rsidRPr="00515D37">
        <w:t>be stated on the request.</w:t>
      </w:r>
      <w:r w:rsidR="00AB59FC">
        <w:t xml:space="preserve"> </w:t>
      </w:r>
      <w:r w:rsidR="00966358" w:rsidRPr="00EF471B">
        <w:t>This can</w:t>
      </w:r>
      <w:r w:rsidR="00966358">
        <w:t xml:space="preserve"> and will</w:t>
      </w:r>
      <w:r w:rsidR="00966358" w:rsidRPr="00EF471B">
        <w:t xml:space="preserve"> aid species identification.</w:t>
      </w:r>
    </w:p>
    <w:p w:rsidR="00966358" w:rsidRPr="00561EE9" w:rsidRDefault="00966358" w:rsidP="00CD4A07">
      <w:pPr>
        <w:rPr>
          <w:sz w:val="20"/>
          <w:szCs w:val="20"/>
        </w:rPr>
      </w:pPr>
    </w:p>
    <w:p w:rsidR="00966358" w:rsidRDefault="00966358" w:rsidP="00CD4A07">
      <w:r w:rsidRPr="00EF471B">
        <w:t xml:space="preserve">Two investigations are performed – </w:t>
      </w:r>
      <w:r>
        <w:t xml:space="preserve">a rapid </w:t>
      </w:r>
      <w:r w:rsidRPr="00EF471B">
        <w:t>Mala</w:t>
      </w:r>
      <w:r>
        <w:t>ria antigen screening test and</w:t>
      </w:r>
      <w:r w:rsidR="00AB59FC">
        <w:t xml:space="preserve"> </w:t>
      </w:r>
      <w:r>
        <w:t xml:space="preserve">thick and thin </w:t>
      </w:r>
      <w:r w:rsidRPr="00EF471B">
        <w:t xml:space="preserve">blood film examination for parasites. </w:t>
      </w:r>
      <w:r>
        <w:t xml:space="preserve">The rapid diagnostic test detects the presence of malaria only it </w:t>
      </w:r>
      <w:r w:rsidRPr="00074F9F">
        <w:rPr>
          <w:b/>
        </w:rPr>
        <w:t>CANNOT</w:t>
      </w:r>
      <w:r>
        <w:t xml:space="preserve"> provide confirmation of species or level of parasitaemia. This can only be provided after examination of the blood films. Due to </w:t>
      </w:r>
      <w:r w:rsidR="00255BA6">
        <w:t xml:space="preserve">the </w:t>
      </w:r>
      <w:r>
        <w:t xml:space="preserve">limitations of the technology the Malaria RDT is unable to detect </w:t>
      </w:r>
      <w:r w:rsidRPr="00F11F9D">
        <w:rPr>
          <w:b/>
          <w:i/>
        </w:rPr>
        <w:t>P Knowlesi</w:t>
      </w:r>
      <w:r>
        <w:rPr>
          <w:b/>
          <w:i/>
        </w:rPr>
        <w:t>.</w:t>
      </w:r>
    </w:p>
    <w:p w:rsidR="00966358" w:rsidRPr="00561EE9" w:rsidRDefault="00966358" w:rsidP="00CD4A07">
      <w:pPr>
        <w:rPr>
          <w:sz w:val="20"/>
          <w:szCs w:val="20"/>
        </w:rPr>
      </w:pPr>
    </w:p>
    <w:p w:rsidR="00966358" w:rsidRDefault="00966358" w:rsidP="00CD4A07">
      <w:r w:rsidRPr="00EF471B">
        <w:t xml:space="preserve">In all cases where malaria is confirmed, the result will be telephoned to the requesting </w:t>
      </w:r>
      <w:r>
        <w:t>location</w:t>
      </w:r>
      <w:r w:rsidRPr="00EF471B">
        <w:t xml:space="preserve"> by</w:t>
      </w:r>
      <w:r>
        <w:t xml:space="preserve"> a member of the</w:t>
      </w:r>
      <w:r w:rsidRPr="00EF471B">
        <w:t xml:space="preserve"> Haematology medical staff.</w:t>
      </w:r>
    </w:p>
    <w:p w:rsidR="00966358" w:rsidRDefault="00966358" w:rsidP="00CD4A07">
      <w:r w:rsidRPr="00EF471B">
        <w:t>Malaria is a parasitic disease found in tropical and subtropical regions. It is caused by protozoa of the genus Plasmodium. F</w:t>
      </w:r>
      <w:r>
        <w:t>ive</w:t>
      </w:r>
      <w:r w:rsidRPr="00EF471B">
        <w:t xml:space="preserve"> species of this protozoa cause malaria in humans, </w:t>
      </w:r>
      <w:r w:rsidRPr="00F11F9D">
        <w:rPr>
          <w:b/>
          <w:i/>
        </w:rPr>
        <w:t>P.vivax, P.ovale, P.malariae, P Knowlesi</w:t>
      </w:r>
      <w:r w:rsidR="00656A10">
        <w:rPr>
          <w:b/>
          <w:i/>
        </w:rPr>
        <w:t xml:space="preserve"> </w:t>
      </w:r>
      <w:r w:rsidRPr="00F11F9D">
        <w:t>and</w:t>
      </w:r>
      <w:r w:rsidR="00656A10">
        <w:t xml:space="preserve"> </w:t>
      </w:r>
      <w:r w:rsidRPr="00F11F9D">
        <w:rPr>
          <w:b/>
          <w:i/>
        </w:rPr>
        <w:t>P.falciparum</w:t>
      </w:r>
      <w:r w:rsidRPr="00F11F9D">
        <w:rPr>
          <w:b/>
        </w:rPr>
        <w:t>.</w:t>
      </w:r>
      <w:r w:rsidRPr="00EF471B">
        <w:t xml:space="preserve"> Of these infections </w:t>
      </w:r>
      <w:r w:rsidRPr="00F11F9D">
        <w:rPr>
          <w:b/>
          <w:i/>
        </w:rPr>
        <w:t>P.vivax, P.ovale</w:t>
      </w:r>
      <w:r w:rsidR="00656A10">
        <w:rPr>
          <w:b/>
          <w:i/>
        </w:rPr>
        <w:t xml:space="preserve"> </w:t>
      </w:r>
      <w:r w:rsidRPr="00656A10">
        <w:t>and</w:t>
      </w:r>
      <w:r w:rsidR="00656A10">
        <w:rPr>
          <w:b/>
        </w:rPr>
        <w:t xml:space="preserve"> </w:t>
      </w:r>
      <w:r w:rsidRPr="00F11F9D">
        <w:rPr>
          <w:b/>
          <w:i/>
        </w:rPr>
        <w:t>P.malariae</w:t>
      </w:r>
      <w:r w:rsidR="00656A10">
        <w:rPr>
          <w:b/>
          <w:i/>
        </w:rPr>
        <w:t xml:space="preserve"> </w:t>
      </w:r>
      <w:r w:rsidRPr="00F11F9D">
        <w:t xml:space="preserve">can </w:t>
      </w:r>
      <w:r w:rsidRPr="00EF471B">
        <w:t xml:space="preserve">cause severe illness, but </w:t>
      </w:r>
      <w:r w:rsidRPr="00F11F9D">
        <w:rPr>
          <w:b/>
          <w:i/>
        </w:rPr>
        <w:t>P.falciparum</w:t>
      </w:r>
      <w:r w:rsidR="00656A10">
        <w:rPr>
          <w:b/>
          <w:i/>
        </w:rPr>
        <w:t xml:space="preserve"> </w:t>
      </w:r>
      <w:r w:rsidRPr="00F11F9D">
        <w:t>and</w:t>
      </w:r>
      <w:r w:rsidRPr="00F11F9D">
        <w:rPr>
          <w:b/>
          <w:i/>
        </w:rPr>
        <w:t xml:space="preserve"> P Knowlesi</w:t>
      </w:r>
      <w:r w:rsidRPr="00EF471B">
        <w:t xml:space="preserve"> can cause a much more serious illness which can be fatal. </w:t>
      </w:r>
      <w:r w:rsidRPr="00F11F9D">
        <w:rPr>
          <w:b/>
          <w:i/>
        </w:rPr>
        <w:t>P.falciparum</w:t>
      </w:r>
      <w:r w:rsidR="00656A10">
        <w:rPr>
          <w:b/>
          <w:i/>
        </w:rPr>
        <w:t xml:space="preserve"> </w:t>
      </w:r>
      <w:r w:rsidRPr="00F11F9D">
        <w:t>and</w:t>
      </w:r>
      <w:r w:rsidRPr="00F11F9D">
        <w:rPr>
          <w:b/>
          <w:i/>
        </w:rPr>
        <w:t xml:space="preserve"> P Knowlesi</w:t>
      </w:r>
      <w:r w:rsidR="00656A10">
        <w:rPr>
          <w:b/>
          <w:i/>
        </w:rPr>
        <w:t xml:space="preserve"> </w:t>
      </w:r>
      <w:r w:rsidRPr="00EF471B">
        <w:t>infection</w:t>
      </w:r>
      <w:r>
        <w:t>s</w:t>
      </w:r>
      <w:r w:rsidRPr="00EF471B">
        <w:t xml:space="preserve"> must be identified urgently.</w:t>
      </w:r>
      <w:r w:rsidR="00255BA6">
        <w:t xml:space="preserve"> A full travel history </w:t>
      </w:r>
      <w:r w:rsidR="00F964D0">
        <w:t xml:space="preserve"> of all countries and regions </w:t>
      </w:r>
      <w:r w:rsidR="00255BA6">
        <w:t>is therefore essential.</w:t>
      </w:r>
    </w:p>
    <w:p w:rsidR="00966358" w:rsidRDefault="00966358" w:rsidP="00CD4A07">
      <w:r w:rsidRPr="00EF471B">
        <w:t xml:space="preserve">Malaria must be diagnosed without delay in order to </w:t>
      </w:r>
      <w:r w:rsidR="00255BA6">
        <w:t xml:space="preserve">commence </w:t>
      </w:r>
      <w:r w:rsidRPr="00EF471B">
        <w:t xml:space="preserve">appropriate treatment. </w:t>
      </w:r>
    </w:p>
    <w:p w:rsidR="00966358" w:rsidRPr="00561EE9" w:rsidRDefault="00966358" w:rsidP="00CD4A07">
      <w:pPr>
        <w:rPr>
          <w:sz w:val="20"/>
          <w:szCs w:val="20"/>
        </w:rPr>
      </w:pPr>
    </w:p>
    <w:p w:rsidR="00966358" w:rsidRPr="00D368DF" w:rsidRDefault="00966358" w:rsidP="00FD338B">
      <w:pPr>
        <w:pStyle w:val="Heading3"/>
      </w:pPr>
      <w:bookmarkStart w:id="85" w:name="_Ref443916752"/>
      <w:bookmarkStart w:id="86" w:name="_Ref443916770"/>
      <w:bookmarkStart w:id="87" w:name="_Toc167955485"/>
      <w:r>
        <w:t>Haemoglobinopathy</w:t>
      </w:r>
      <w:r w:rsidRPr="00D368DF">
        <w:t xml:space="preserve"> Screening Request Requirements</w:t>
      </w:r>
      <w:bookmarkEnd w:id="85"/>
      <w:bookmarkEnd w:id="86"/>
      <w:bookmarkEnd w:id="87"/>
    </w:p>
    <w:p w:rsidR="00966358" w:rsidRPr="00561EE9" w:rsidRDefault="00966358" w:rsidP="00CD4A07">
      <w:pPr>
        <w:rPr>
          <w:sz w:val="20"/>
          <w:szCs w:val="20"/>
        </w:rPr>
      </w:pPr>
    </w:p>
    <w:p w:rsidR="00966358" w:rsidRDefault="00966358" w:rsidP="00CD4A07">
      <w:r>
        <w:t xml:space="preserve">A Family Origin Questionnaire </w:t>
      </w:r>
      <w:r w:rsidRPr="000C2B69">
        <w:rPr>
          <w:b/>
        </w:rPr>
        <w:t>MUST</w:t>
      </w:r>
      <w:r>
        <w:t xml:space="preserve"> accompany all requests for Haemoglobinopathy screening from ante-natal patients. These are not supplied by the laboratory but are generated using the PNBS system.</w:t>
      </w:r>
    </w:p>
    <w:p w:rsidR="000A505E" w:rsidRPr="00561EE9" w:rsidRDefault="000A505E" w:rsidP="000A505E">
      <w:pPr>
        <w:widowControl/>
        <w:overflowPunct/>
        <w:autoSpaceDE/>
        <w:autoSpaceDN/>
        <w:adjustRightInd/>
        <w:jc w:val="left"/>
        <w:textAlignment w:val="auto"/>
      </w:pPr>
    </w:p>
    <w:p w:rsidR="00966358" w:rsidRDefault="008C0295" w:rsidP="00CD4A07">
      <w:pPr>
        <w:pStyle w:val="Heading2"/>
      </w:pPr>
      <w:bookmarkStart w:id="88" w:name="_Toc167955486"/>
      <w:r>
        <w:t>Haemostasis</w:t>
      </w:r>
      <w:bookmarkEnd w:id="88"/>
    </w:p>
    <w:p w:rsidR="00966358" w:rsidRPr="0085069F" w:rsidRDefault="00966358" w:rsidP="00CD4A07">
      <w:pPr>
        <w:rPr>
          <w:sz w:val="16"/>
          <w:szCs w:val="16"/>
        </w:rPr>
      </w:pPr>
    </w:p>
    <w:tbl>
      <w:tblPr>
        <w:tblW w:w="992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2"/>
        <w:gridCol w:w="1559"/>
        <w:gridCol w:w="142"/>
        <w:gridCol w:w="1843"/>
        <w:gridCol w:w="850"/>
        <w:gridCol w:w="1134"/>
        <w:gridCol w:w="1560"/>
      </w:tblGrid>
      <w:tr w:rsidR="00966358" w:rsidRPr="005D169A" w:rsidTr="008C6563">
        <w:trPr>
          <w:cantSplit/>
        </w:trPr>
        <w:tc>
          <w:tcPr>
            <w:tcW w:w="2694" w:type="dxa"/>
            <w:shd w:val="clear" w:color="auto" w:fill="auto"/>
            <w:vAlign w:val="center"/>
          </w:tcPr>
          <w:p w:rsidR="00966358" w:rsidRPr="0085069F" w:rsidRDefault="00966358" w:rsidP="00CD4A07">
            <w:pPr>
              <w:jc w:val="center"/>
              <w:rPr>
                <w:b/>
                <w:sz w:val="18"/>
                <w:szCs w:val="18"/>
              </w:rPr>
            </w:pPr>
            <w:r w:rsidRPr="0085069F">
              <w:rPr>
                <w:b/>
                <w:sz w:val="18"/>
                <w:szCs w:val="18"/>
              </w:rPr>
              <w:t>Assay</w:t>
            </w:r>
          </w:p>
        </w:tc>
        <w:tc>
          <w:tcPr>
            <w:tcW w:w="1701" w:type="dxa"/>
            <w:gridSpan w:val="2"/>
            <w:shd w:val="clear" w:color="auto" w:fill="auto"/>
            <w:vAlign w:val="center"/>
          </w:tcPr>
          <w:p w:rsidR="00966358" w:rsidRPr="0085069F" w:rsidRDefault="00966358" w:rsidP="00CD4A07">
            <w:pPr>
              <w:jc w:val="center"/>
              <w:rPr>
                <w:b/>
                <w:sz w:val="18"/>
                <w:szCs w:val="18"/>
              </w:rPr>
            </w:pPr>
            <w:r w:rsidRPr="0085069F">
              <w:rPr>
                <w:b/>
                <w:sz w:val="18"/>
                <w:szCs w:val="18"/>
              </w:rPr>
              <w:t>Bottle Required</w:t>
            </w:r>
          </w:p>
        </w:tc>
        <w:tc>
          <w:tcPr>
            <w:tcW w:w="1985" w:type="dxa"/>
            <w:gridSpan w:val="2"/>
            <w:shd w:val="clear" w:color="auto" w:fill="auto"/>
          </w:tcPr>
          <w:p w:rsidR="00966358" w:rsidRPr="0085069F" w:rsidRDefault="00966358" w:rsidP="00CD4A07">
            <w:pPr>
              <w:jc w:val="center"/>
              <w:rPr>
                <w:b/>
                <w:sz w:val="18"/>
                <w:szCs w:val="18"/>
              </w:rPr>
            </w:pPr>
            <w:r w:rsidRPr="0085069F">
              <w:rPr>
                <w:b/>
                <w:sz w:val="18"/>
                <w:szCs w:val="18"/>
              </w:rPr>
              <w:t>Site Performed at</w:t>
            </w:r>
          </w:p>
        </w:tc>
        <w:tc>
          <w:tcPr>
            <w:tcW w:w="3544" w:type="dxa"/>
            <w:gridSpan w:val="3"/>
            <w:shd w:val="clear" w:color="auto" w:fill="auto"/>
          </w:tcPr>
          <w:p w:rsidR="00966358" w:rsidRPr="0085069F" w:rsidRDefault="00966358" w:rsidP="00CD4A07">
            <w:pPr>
              <w:jc w:val="center"/>
              <w:rPr>
                <w:b/>
                <w:sz w:val="18"/>
                <w:szCs w:val="18"/>
              </w:rPr>
            </w:pPr>
            <w:r w:rsidRPr="0085069F">
              <w:rPr>
                <w:b/>
                <w:sz w:val="18"/>
                <w:szCs w:val="18"/>
              </w:rPr>
              <w:t>Turnaround Time</w:t>
            </w:r>
          </w:p>
        </w:tc>
      </w:tr>
      <w:tr w:rsidR="00966358" w:rsidRPr="005D169A" w:rsidTr="008C65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
        </w:trPr>
        <w:tc>
          <w:tcPr>
            <w:tcW w:w="6380" w:type="dxa"/>
            <w:gridSpan w:val="5"/>
            <w:shd w:val="clear" w:color="auto" w:fill="auto"/>
          </w:tcPr>
          <w:p w:rsidR="00966358" w:rsidRPr="005D169A" w:rsidRDefault="00966358" w:rsidP="00BE4CA4">
            <w:pPr>
              <w:jc w:val="center"/>
              <w:rPr>
                <w:b/>
              </w:rPr>
            </w:pPr>
          </w:p>
        </w:tc>
        <w:tc>
          <w:tcPr>
            <w:tcW w:w="850" w:type="dxa"/>
            <w:shd w:val="clear" w:color="auto" w:fill="auto"/>
          </w:tcPr>
          <w:p w:rsidR="00966358" w:rsidRPr="0085069F" w:rsidRDefault="00966358" w:rsidP="00BE4CA4">
            <w:pPr>
              <w:jc w:val="center"/>
              <w:rPr>
                <w:b/>
                <w:sz w:val="18"/>
                <w:szCs w:val="18"/>
              </w:rPr>
            </w:pPr>
            <w:r w:rsidRPr="0085069F">
              <w:rPr>
                <w:b/>
                <w:sz w:val="18"/>
                <w:szCs w:val="18"/>
              </w:rPr>
              <w:t>Urgent</w:t>
            </w:r>
            <w:r w:rsidR="00AB59FC" w:rsidRPr="0085069F">
              <w:rPr>
                <w:b/>
                <w:sz w:val="18"/>
                <w:szCs w:val="18"/>
                <w:vertAlign w:val="superscript"/>
              </w:rPr>
              <w:t>*</w:t>
            </w:r>
          </w:p>
        </w:tc>
        <w:tc>
          <w:tcPr>
            <w:tcW w:w="1134" w:type="dxa"/>
            <w:shd w:val="clear" w:color="auto" w:fill="auto"/>
          </w:tcPr>
          <w:p w:rsidR="00966358" w:rsidRPr="0085069F" w:rsidRDefault="00966358" w:rsidP="00BE4CA4">
            <w:pPr>
              <w:jc w:val="center"/>
              <w:rPr>
                <w:b/>
                <w:sz w:val="18"/>
                <w:szCs w:val="18"/>
              </w:rPr>
            </w:pPr>
            <w:r w:rsidRPr="0085069F">
              <w:rPr>
                <w:b/>
                <w:sz w:val="18"/>
                <w:szCs w:val="18"/>
              </w:rPr>
              <w:t>In Patients</w:t>
            </w:r>
          </w:p>
        </w:tc>
        <w:tc>
          <w:tcPr>
            <w:tcW w:w="1560" w:type="dxa"/>
            <w:shd w:val="clear" w:color="auto" w:fill="auto"/>
          </w:tcPr>
          <w:p w:rsidR="00966358" w:rsidRPr="0085069F" w:rsidRDefault="00966358" w:rsidP="00BE4CA4">
            <w:pPr>
              <w:jc w:val="center"/>
              <w:rPr>
                <w:b/>
                <w:sz w:val="18"/>
                <w:szCs w:val="18"/>
              </w:rPr>
            </w:pPr>
            <w:r w:rsidRPr="0085069F">
              <w:rPr>
                <w:b/>
                <w:sz w:val="18"/>
                <w:szCs w:val="18"/>
              </w:rPr>
              <w:t>Outpatient/GPs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Prothrombin time</w:t>
            </w:r>
          </w:p>
        </w:tc>
        <w:tc>
          <w:tcPr>
            <w:tcW w:w="1701" w:type="dxa"/>
            <w:gridSpan w:val="2"/>
            <w:shd w:val="clear" w:color="auto" w:fill="auto"/>
            <w:vAlign w:val="center"/>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APTT</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TCT</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Fibrinogen</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D-dimer</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GGH,GRI</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INR</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966358" w:rsidRPr="005D169A" w:rsidTr="008C6563">
        <w:trPr>
          <w:cantSplit/>
        </w:trPr>
        <w:tc>
          <w:tcPr>
            <w:tcW w:w="2836" w:type="dxa"/>
            <w:gridSpan w:val="2"/>
            <w:shd w:val="clear" w:color="auto" w:fill="auto"/>
            <w:vAlign w:val="center"/>
          </w:tcPr>
          <w:p w:rsidR="00966358" w:rsidRPr="006C44F0" w:rsidRDefault="00966358" w:rsidP="00CD4A07">
            <w:pPr>
              <w:rPr>
                <w:sz w:val="20"/>
                <w:szCs w:val="20"/>
              </w:rPr>
            </w:pPr>
            <w:r w:rsidRPr="006C44F0">
              <w:rPr>
                <w:sz w:val="20"/>
                <w:szCs w:val="20"/>
              </w:rPr>
              <w:t>APTT ratio</w:t>
            </w:r>
          </w:p>
        </w:tc>
        <w:tc>
          <w:tcPr>
            <w:tcW w:w="1701" w:type="dxa"/>
            <w:gridSpan w:val="2"/>
            <w:shd w:val="clear" w:color="auto" w:fill="auto"/>
          </w:tcPr>
          <w:p w:rsidR="00966358" w:rsidRPr="006C44F0" w:rsidRDefault="00966358" w:rsidP="00CD4A07">
            <w:pPr>
              <w:jc w:val="center"/>
              <w:rPr>
                <w:sz w:val="20"/>
                <w:szCs w:val="20"/>
              </w:rPr>
            </w:pPr>
            <w:r w:rsidRPr="006C44F0">
              <w:rPr>
                <w:sz w:val="20"/>
                <w:szCs w:val="20"/>
              </w:rPr>
              <w:t>3.5ml Blue</w:t>
            </w:r>
          </w:p>
        </w:tc>
        <w:tc>
          <w:tcPr>
            <w:tcW w:w="1843" w:type="dxa"/>
            <w:shd w:val="clear" w:color="auto" w:fill="auto"/>
          </w:tcPr>
          <w:p w:rsidR="00966358" w:rsidRPr="006C44F0" w:rsidRDefault="00966358" w:rsidP="00CD4A07">
            <w:pPr>
              <w:jc w:val="center"/>
              <w:rPr>
                <w:sz w:val="20"/>
                <w:szCs w:val="20"/>
              </w:rPr>
            </w:pPr>
            <w:r w:rsidRPr="006C44F0">
              <w:rPr>
                <w:sz w:val="20"/>
                <w:szCs w:val="20"/>
              </w:rPr>
              <w:t>GRI, GGH, Stobhill</w:t>
            </w:r>
          </w:p>
        </w:tc>
        <w:tc>
          <w:tcPr>
            <w:tcW w:w="850" w:type="dxa"/>
            <w:shd w:val="clear" w:color="auto" w:fill="auto"/>
          </w:tcPr>
          <w:p w:rsidR="00966358" w:rsidRPr="006C44F0" w:rsidRDefault="00966358" w:rsidP="00CD4A07">
            <w:pPr>
              <w:jc w:val="center"/>
              <w:rPr>
                <w:color w:val="FF0000"/>
                <w:sz w:val="20"/>
                <w:szCs w:val="20"/>
              </w:rPr>
            </w:pPr>
            <w:r w:rsidRPr="006C44F0">
              <w:rPr>
                <w:sz w:val="20"/>
                <w:szCs w:val="20"/>
              </w:rPr>
              <w:t>1hr</w:t>
            </w:r>
          </w:p>
        </w:tc>
        <w:tc>
          <w:tcPr>
            <w:tcW w:w="1134" w:type="dxa"/>
            <w:shd w:val="clear" w:color="auto" w:fill="auto"/>
          </w:tcPr>
          <w:p w:rsidR="00966358" w:rsidRPr="006C44F0" w:rsidRDefault="00966358" w:rsidP="00BE4CA4">
            <w:pPr>
              <w:jc w:val="center"/>
              <w:rPr>
                <w:sz w:val="20"/>
                <w:szCs w:val="20"/>
              </w:rPr>
            </w:pPr>
            <w:r w:rsidRPr="006C44F0">
              <w:rPr>
                <w:sz w:val="20"/>
                <w:szCs w:val="20"/>
              </w:rPr>
              <w:t>2hrs</w:t>
            </w:r>
          </w:p>
        </w:tc>
        <w:tc>
          <w:tcPr>
            <w:tcW w:w="1560" w:type="dxa"/>
            <w:shd w:val="clear" w:color="auto" w:fill="auto"/>
          </w:tcPr>
          <w:p w:rsidR="00966358" w:rsidRPr="006C44F0" w:rsidRDefault="00966358" w:rsidP="00CD4A07">
            <w:pPr>
              <w:jc w:val="center"/>
              <w:rPr>
                <w:color w:val="FF0000"/>
                <w:sz w:val="20"/>
                <w:szCs w:val="20"/>
              </w:rPr>
            </w:pPr>
            <w:r w:rsidRPr="006C44F0">
              <w:rPr>
                <w:sz w:val="20"/>
                <w:szCs w:val="20"/>
              </w:rPr>
              <w:t>4hrs</w:t>
            </w:r>
          </w:p>
        </w:tc>
      </w:tr>
      <w:tr w:rsidR="00CE5F6F" w:rsidRPr="005D169A" w:rsidTr="008C6563">
        <w:trPr>
          <w:cantSplit/>
        </w:trPr>
        <w:tc>
          <w:tcPr>
            <w:tcW w:w="2836" w:type="dxa"/>
            <w:gridSpan w:val="2"/>
            <w:shd w:val="clear" w:color="auto" w:fill="auto"/>
            <w:vAlign w:val="center"/>
          </w:tcPr>
          <w:p w:rsidR="00CE5F6F" w:rsidRPr="005754A3" w:rsidRDefault="005F6A75" w:rsidP="00486EBB">
            <w:r w:rsidRPr="006C44F0">
              <w:rPr>
                <w:sz w:val="20"/>
                <w:szCs w:val="20"/>
              </w:rPr>
              <w:t>PT, APTT, TCT</w:t>
            </w:r>
            <w:r>
              <w:t xml:space="preserve"> </w:t>
            </w:r>
            <w:r w:rsidRPr="00486EBB">
              <w:rPr>
                <w:sz w:val="16"/>
                <w:szCs w:val="16"/>
              </w:rPr>
              <w:t xml:space="preserve">using </w:t>
            </w:r>
            <w:r w:rsidR="00CE5F6F" w:rsidRPr="00486EBB">
              <w:rPr>
                <w:sz w:val="16"/>
                <w:szCs w:val="16"/>
              </w:rPr>
              <w:t>Mechanical clot detection method</w:t>
            </w:r>
            <w:r w:rsidR="00CE5F6F" w:rsidRPr="006B120B">
              <w:rPr>
                <w:sz w:val="20"/>
                <w:szCs w:val="20"/>
                <w:vertAlign w:val="superscript"/>
              </w:rPr>
              <w:t>**</w:t>
            </w:r>
          </w:p>
        </w:tc>
        <w:tc>
          <w:tcPr>
            <w:tcW w:w="1701" w:type="dxa"/>
            <w:gridSpan w:val="2"/>
            <w:shd w:val="clear" w:color="auto" w:fill="auto"/>
          </w:tcPr>
          <w:p w:rsidR="00CE5F6F" w:rsidRPr="006C44F0" w:rsidRDefault="00CE5F6F" w:rsidP="00486EBB">
            <w:pPr>
              <w:jc w:val="center"/>
              <w:rPr>
                <w:sz w:val="20"/>
                <w:szCs w:val="20"/>
              </w:rPr>
            </w:pPr>
            <w:r w:rsidRPr="006C44F0">
              <w:rPr>
                <w:sz w:val="20"/>
                <w:szCs w:val="20"/>
              </w:rPr>
              <w:t>3.5ml Blue</w:t>
            </w:r>
          </w:p>
        </w:tc>
        <w:tc>
          <w:tcPr>
            <w:tcW w:w="1843" w:type="dxa"/>
            <w:shd w:val="clear" w:color="auto" w:fill="auto"/>
          </w:tcPr>
          <w:p w:rsidR="00CE5F6F" w:rsidRPr="006C44F0" w:rsidRDefault="00CE5F6F" w:rsidP="00486EBB">
            <w:pPr>
              <w:jc w:val="center"/>
              <w:rPr>
                <w:sz w:val="20"/>
                <w:szCs w:val="20"/>
              </w:rPr>
            </w:pPr>
            <w:r w:rsidRPr="006C44F0">
              <w:rPr>
                <w:sz w:val="20"/>
                <w:szCs w:val="20"/>
              </w:rPr>
              <w:t>GRI</w:t>
            </w:r>
            <w:r w:rsidR="006F7A35" w:rsidRPr="006C44F0">
              <w:rPr>
                <w:sz w:val="20"/>
                <w:szCs w:val="20"/>
              </w:rPr>
              <w:t xml:space="preserve"> only</w:t>
            </w:r>
          </w:p>
        </w:tc>
        <w:tc>
          <w:tcPr>
            <w:tcW w:w="850" w:type="dxa"/>
            <w:shd w:val="clear" w:color="auto" w:fill="auto"/>
          </w:tcPr>
          <w:p w:rsidR="00CE5F6F" w:rsidRPr="006C44F0" w:rsidRDefault="00CE5F6F" w:rsidP="00486EBB">
            <w:pPr>
              <w:jc w:val="center"/>
              <w:rPr>
                <w:color w:val="FF0000"/>
                <w:sz w:val="20"/>
                <w:szCs w:val="20"/>
              </w:rPr>
            </w:pPr>
            <w:r w:rsidRPr="006C44F0">
              <w:rPr>
                <w:sz w:val="20"/>
                <w:szCs w:val="20"/>
              </w:rPr>
              <w:t>1hr</w:t>
            </w:r>
          </w:p>
        </w:tc>
        <w:tc>
          <w:tcPr>
            <w:tcW w:w="1134" w:type="dxa"/>
            <w:shd w:val="clear" w:color="auto" w:fill="auto"/>
          </w:tcPr>
          <w:p w:rsidR="00CE5F6F" w:rsidRPr="006C44F0" w:rsidRDefault="00CE5F6F" w:rsidP="00486EBB">
            <w:pPr>
              <w:jc w:val="center"/>
              <w:rPr>
                <w:sz w:val="20"/>
                <w:szCs w:val="20"/>
              </w:rPr>
            </w:pPr>
            <w:r w:rsidRPr="006C44F0">
              <w:rPr>
                <w:sz w:val="20"/>
                <w:szCs w:val="20"/>
              </w:rPr>
              <w:t>2hrs</w:t>
            </w:r>
          </w:p>
        </w:tc>
        <w:tc>
          <w:tcPr>
            <w:tcW w:w="1560" w:type="dxa"/>
            <w:shd w:val="clear" w:color="auto" w:fill="auto"/>
          </w:tcPr>
          <w:p w:rsidR="00CE5F6F" w:rsidRPr="006C44F0" w:rsidRDefault="00CE5F6F" w:rsidP="00486EBB">
            <w:pPr>
              <w:jc w:val="center"/>
              <w:rPr>
                <w:color w:val="FF0000"/>
                <w:sz w:val="20"/>
                <w:szCs w:val="20"/>
              </w:rPr>
            </w:pPr>
            <w:r w:rsidRPr="006C44F0">
              <w:rPr>
                <w:sz w:val="20"/>
                <w:szCs w:val="20"/>
              </w:rPr>
              <w:t>4hrs</w:t>
            </w:r>
          </w:p>
        </w:tc>
      </w:tr>
      <w:tr w:rsidR="003E4E78" w:rsidRPr="005D169A" w:rsidTr="008C6563">
        <w:trPr>
          <w:cantSplit/>
        </w:trPr>
        <w:tc>
          <w:tcPr>
            <w:tcW w:w="2836" w:type="dxa"/>
            <w:gridSpan w:val="2"/>
            <w:shd w:val="clear" w:color="auto" w:fill="auto"/>
            <w:vAlign w:val="center"/>
          </w:tcPr>
          <w:p w:rsidR="003E4E78" w:rsidRPr="006C44F0" w:rsidRDefault="003E4E78" w:rsidP="00486EBB">
            <w:pPr>
              <w:rPr>
                <w:sz w:val="20"/>
                <w:szCs w:val="20"/>
              </w:rPr>
            </w:pPr>
            <w:r w:rsidRPr="006C44F0">
              <w:rPr>
                <w:sz w:val="20"/>
                <w:szCs w:val="20"/>
              </w:rPr>
              <w:t>Protamine Sulphate (TCT)</w:t>
            </w:r>
            <w:r w:rsidRPr="006C44F0">
              <w:rPr>
                <w:sz w:val="20"/>
                <w:szCs w:val="20"/>
                <w:vertAlign w:val="superscript"/>
              </w:rPr>
              <w:t>**</w:t>
            </w:r>
          </w:p>
        </w:tc>
        <w:tc>
          <w:tcPr>
            <w:tcW w:w="1701" w:type="dxa"/>
            <w:gridSpan w:val="2"/>
            <w:shd w:val="clear" w:color="auto" w:fill="auto"/>
          </w:tcPr>
          <w:p w:rsidR="003E4E78" w:rsidRPr="006C44F0" w:rsidRDefault="003E4E78" w:rsidP="00486EBB">
            <w:pPr>
              <w:jc w:val="center"/>
              <w:rPr>
                <w:sz w:val="20"/>
                <w:szCs w:val="20"/>
              </w:rPr>
            </w:pPr>
            <w:r w:rsidRPr="006C44F0">
              <w:rPr>
                <w:sz w:val="20"/>
                <w:szCs w:val="20"/>
              </w:rPr>
              <w:t>3.5ml Blue</w:t>
            </w:r>
          </w:p>
        </w:tc>
        <w:tc>
          <w:tcPr>
            <w:tcW w:w="1843" w:type="dxa"/>
            <w:shd w:val="clear" w:color="auto" w:fill="auto"/>
          </w:tcPr>
          <w:p w:rsidR="003E4E78" w:rsidRPr="006C44F0" w:rsidRDefault="003E4E78" w:rsidP="003E4E78">
            <w:pPr>
              <w:jc w:val="center"/>
              <w:rPr>
                <w:sz w:val="20"/>
                <w:szCs w:val="20"/>
              </w:rPr>
            </w:pPr>
            <w:r w:rsidRPr="006C44F0">
              <w:rPr>
                <w:sz w:val="20"/>
                <w:szCs w:val="20"/>
              </w:rPr>
              <w:t>GRI, GGH</w:t>
            </w:r>
          </w:p>
        </w:tc>
        <w:tc>
          <w:tcPr>
            <w:tcW w:w="850" w:type="dxa"/>
            <w:shd w:val="clear" w:color="auto" w:fill="auto"/>
          </w:tcPr>
          <w:p w:rsidR="003E4E78" w:rsidRPr="006C44F0" w:rsidRDefault="003E4E78" w:rsidP="003E4E78">
            <w:pPr>
              <w:jc w:val="center"/>
              <w:rPr>
                <w:color w:val="FF0000"/>
                <w:sz w:val="20"/>
                <w:szCs w:val="20"/>
              </w:rPr>
            </w:pPr>
            <w:r w:rsidRPr="006C44F0">
              <w:rPr>
                <w:sz w:val="20"/>
                <w:szCs w:val="20"/>
              </w:rPr>
              <w:t>1hr</w:t>
            </w:r>
          </w:p>
        </w:tc>
        <w:tc>
          <w:tcPr>
            <w:tcW w:w="1134" w:type="dxa"/>
            <w:shd w:val="clear" w:color="auto" w:fill="auto"/>
          </w:tcPr>
          <w:p w:rsidR="003E4E78" w:rsidRPr="006C44F0" w:rsidRDefault="003E4E78" w:rsidP="003E4E78">
            <w:pPr>
              <w:jc w:val="center"/>
              <w:rPr>
                <w:sz w:val="20"/>
                <w:szCs w:val="20"/>
              </w:rPr>
            </w:pPr>
            <w:r w:rsidRPr="006C44F0">
              <w:rPr>
                <w:sz w:val="20"/>
                <w:szCs w:val="20"/>
              </w:rPr>
              <w:t>2hrs</w:t>
            </w:r>
          </w:p>
        </w:tc>
        <w:tc>
          <w:tcPr>
            <w:tcW w:w="1560" w:type="dxa"/>
            <w:shd w:val="clear" w:color="auto" w:fill="auto"/>
          </w:tcPr>
          <w:p w:rsidR="003E4E78" w:rsidRPr="006C44F0" w:rsidRDefault="003E4E78" w:rsidP="003E4E78">
            <w:pPr>
              <w:jc w:val="center"/>
              <w:rPr>
                <w:color w:val="FF0000"/>
                <w:sz w:val="20"/>
                <w:szCs w:val="20"/>
              </w:rPr>
            </w:pPr>
            <w:r w:rsidRPr="006C44F0">
              <w:rPr>
                <w:sz w:val="20"/>
                <w:szCs w:val="20"/>
              </w:rPr>
              <w:t>4hrs</w:t>
            </w:r>
          </w:p>
        </w:tc>
      </w:tr>
      <w:tr w:rsidR="00CA6C72" w:rsidRPr="005D169A" w:rsidTr="008C6563">
        <w:trPr>
          <w:cantSplit/>
        </w:trPr>
        <w:tc>
          <w:tcPr>
            <w:tcW w:w="2836" w:type="dxa"/>
            <w:gridSpan w:val="2"/>
            <w:shd w:val="clear" w:color="auto" w:fill="auto"/>
            <w:vAlign w:val="center"/>
          </w:tcPr>
          <w:p w:rsidR="00CA6C72" w:rsidRPr="0085069F" w:rsidRDefault="00CA6C72" w:rsidP="000F6F51">
            <w:pPr>
              <w:jc w:val="center"/>
              <w:rPr>
                <w:b/>
                <w:sz w:val="18"/>
                <w:szCs w:val="18"/>
              </w:rPr>
            </w:pPr>
          </w:p>
        </w:tc>
        <w:tc>
          <w:tcPr>
            <w:tcW w:w="1701" w:type="dxa"/>
            <w:gridSpan w:val="2"/>
            <w:shd w:val="clear" w:color="auto" w:fill="auto"/>
            <w:vAlign w:val="center"/>
          </w:tcPr>
          <w:p w:rsidR="00CA6C72" w:rsidRPr="0085069F" w:rsidRDefault="00CA6C72" w:rsidP="000F6F51">
            <w:pPr>
              <w:jc w:val="center"/>
              <w:rPr>
                <w:b/>
                <w:sz w:val="18"/>
                <w:szCs w:val="18"/>
              </w:rPr>
            </w:pPr>
          </w:p>
        </w:tc>
        <w:tc>
          <w:tcPr>
            <w:tcW w:w="1843" w:type="dxa"/>
            <w:shd w:val="clear" w:color="auto" w:fill="auto"/>
          </w:tcPr>
          <w:p w:rsidR="00CA6C72" w:rsidRPr="0085069F" w:rsidRDefault="00CA6C72" w:rsidP="000F6F51">
            <w:pPr>
              <w:jc w:val="center"/>
              <w:rPr>
                <w:b/>
                <w:sz w:val="18"/>
                <w:szCs w:val="18"/>
              </w:rPr>
            </w:pPr>
          </w:p>
        </w:tc>
        <w:tc>
          <w:tcPr>
            <w:tcW w:w="3544" w:type="dxa"/>
            <w:gridSpan w:val="3"/>
            <w:shd w:val="clear" w:color="auto" w:fill="auto"/>
          </w:tcPr>
          <w:p w:rsidR="00CA6C72" w:rsidRPr="0085069F" w:rsidRDefault="00CA6C72" w:rsidP="000F6F51">
            <w:pPr>
              <w:jc w:val="center"/>
              <w:rPr>
                <w:b/>
                <w:sz w:val="18"/>
                <w:szCs w:val="18"/>
              </w:rPr>
            </w:pPr>
          </w:p>
        </w:tc>
      </w:tr>
      <w:tr w:rsidR="003E4E78" w:rsidRPr="005D169A" w:rsidTr="008C6563">
        <w:trPr>
          <w:cantSplit/>
        </w:trPr>
        <w:tc>
          <w:tcPr>
            <w:tcW w:w="2836" w:type="dxa"/>
            <w:gridSpan w:val="2"/>
            <w:shd w:val="clear" w:color="auto" w:fill="auto"/>
            <w:vAlign w:val="center"/>
          </w:tcPr>
          <w:p w:rsidR="003E4E78" w:rsidRPr="0085069F" w:rsidRDefault="003E4E78" w:rsidP="000F6F51">
            <w:pPr>
              <w:jc w:val="center"/>
              <w:rPr>
                <w:b/>
                <w:sz w:val="18"/>
                <w:szCs w:val="18"/>
              </w:rPr>
            </w:pPr>
            <w:r w:rsidRPr="0085069F">
              <w:rPr>
                <w:b/>
                <w:sz w:val="18"/>
                <w:szCs w:val="18"/>
              </w:rPr>
              <w:t>Assay</w:t>
            </w:r>
          </w:p>
        </w:tc>
        <w:tc>
          <w:tcPr>
            <w:tcW w:w="1701" w:type="dxa"/>
            <w:gridSpan w:val="2"/>
            <w:shd w:val="clear" w:color="auto" w:fill="auto"/>
            <w:vAlign w:val="center"/>
          </w:tcPr>
          <w:p w:rsidR="003E4E78" w:rsidRPr="0085069F" w:rsidRDefault="003E4E78" w:rsidP="000F6F51">
            <w:pPr>
              <w:jc w:val="center"/>
              <w:rPr>
                <w:b/>
                <w:sz w:val="18"/>
                <w:szCs w:val="18"/>
              </w:rPr>
            </w:pPr>
            <w:r w:rsidRPr="0085069F">
              <w:rPr>
                <w:b/>
                <w:sz w:val="18"/>
                <w:szCs w:val="18"/>
              </w:rPr>
              <w:t>Bottle Required</w:t>
            </w:r>
          </w:p>
        </w:tc>
        <w:tc>
          <w:tcPr>
            <w:tcW w:w="1843" w:type="dxa"/>
            <w:shd w:val="clear" w:color="auto" w:fill="auto"/>
          </w:tcPr>
          <w:p w:rsidR="003E4E78" w:rsidRPr="0085069F" w:rsidRDefault="003E4E78" w:rsidP="000F6F51">
            <w:pPr>
              <w:jc w:val="center"/>
              <w:rPr>
                <w:b/>
                <w:sz w:val="18"/>
                <w:szCs w:val="18"/>
              </w:rPr>
            </w:pPr>
            <w:r w:rsidRPr="0085069F">
              <w:rPr>
                <w:b/>
                <w:sz w:val="18"/>
                <w:szCs w:val="18"/>
              </w:rPr>
              <w:t>Site Performed at</w:t>
            </w:r>
          </w:p>
        </w:tc>
        <w:tc>
          <w:tcPr>
            <w:tcW w:w="3544" w:type="dxa"/>
            <w:gridSpan w:val="3"/>
            <w:shd w:val="clear" w:color="auto" w:fill="auto"/>
          </w:tcPr>
          <w:p w:rsidR="003E4E78" w:rsidRPr="0085069F" w:rsidRDefault="003E4E78" w:rsidP="000F6F51">
            <w:pPr>
              <w:jc w:val="center"/>
              <w:rPr>
                <w:b/>
                <w:sz w:val="18"/>
                <w:szCs w:val="18"/>
              </w:rPr>
            </w:pPr>
            <w:r w:rsidRPr="0085069F">
              <w:rPr>
                <w:b/>
                <w:sz w:val="18"/>
                <w:szCs w:val="18"/>
              </w:rPr>
              <w:t>Turnaround Time all Areas</w:t>
            </w:r>
          </w:p>
        </w:tc>
      </w:tr>
      <w:tr w:rsidR="00F65543" w:rsidRPr="005D169A" w:rsidTr="00CD2799">
        <w:trPr>
          <w:cantSplit/>
        </w:trPr>
        <w:tc>
          <w:tcPr>
            <w:tcW w:w="2836" w:type="dxa"/>
            <w:gridSpan w:val="2"/>
            <w:shd w:val="clear" w:color="auto" w:fill="FFFFFF"/>
            <w:vAlign w:val="center"/>
          </w:tcPr>
          <w:p w:rsidR="00F65543" w:rsidRPr="006C44F0" w:rsidRDefault="00F65543" w:rsidP="00CD4A07">
            <w:pPr>
              <w:rPr>
                <w:rFonts w:asciiTheme="minorHAnsi" w:hAnsiTheme="minorHAnsi" w:cstheme="minorHAnsi"/>
                <w:sz w:val="20"/>
                <w:szCs w:val="20"/>
              </w:rPr>
            </w:pPr>
            <w:r>
              <w:rPr>
                <w:rFonts w:asciiTheme="minorHAnsi" w:hAnsiTheme="minorHAnsi" w:cstheme="minorHAnsi"/>
                <w:sz w:val="20"/>
                <w:szCs w:val="20"/>
              </w:rPr>
              <w:t>ADAMTS13 Act</w:t>
            </w:r>
            <w:r w:rsidR="009A1C7E">
              <w:rPr>
                <w:rFonts w:asciiTheme="minorHAnsi" w:hAnsiTheme="minorHAnsi" w:cstheme="minorHAnsi"/>
                <w:sz w:val="20"/>
                <w:szCs w:val="20"/>
              </w:rPr>
              <w:t>i</w:t>
            </w:r>
            <w:r>
              <w:rPr>
                <w:rFonts w:asciiTheme="minorHAnsi" w:hAnsiTheme="minorHAnsi" w:cstheme="minorHAnsi"/>
                <w:sz w:val="20"/>
                <w:szCs w:val="20"/>
              </w:rPr>
              <w:t>vity</w:t>
            </w:r>
          </w:p>
        </w:tc>
        <w:tc>
          <w:tcPr>
            <w:tcW w:w="1701" w:type="dxa"/>
            <w:gridSpan w:val="2"/>
            <w:shd w:val="clear" w:color="auto" w:fill="FFFFFF"/>
          </w:tcPr>
          <w:p w:rsidR="00F65543" w:rsidRPr="006C44F0" w:rsidRDefault="00F65543" w:rsidP="00CD4A07">
            <w:pPr>
              <w:jc w:val="center"/>
              <w:rPr>
                <w:rFonts w:asciiTheme="minorHAnsi" w:hAnsiTheme="minorHAnsi"/>
                <w:sz w:val="20"/>
                <w:szCs w:val="20"/>
              </w:rPr>
            </w:pPr>
            <w:r>
              <w:rPr>
                <w:rFonts w:asciiTheme="minorHAnsi" w:hAnsiTheme="minorHAnsi"/>
                <w:sz w:val="20"/>
                <w:szCs w:val="20"/>
              </w:rPr>
              <w:t>2 x 3.5 mL Blue</w:t>
            </w:r>
          </w:p>
        </w:tc>
        <w:tc>
          <w:tcPr>
            <w:tcW w:w="1843" w:type="dxa"/>
            <w:shd w:val="clear" w:color="auto" w:fill="FFFFFF"/>
          </w:tcPr>
          <w:p w:rsidR="00F65543" w:rsidRPr="006C44F0" w:rsidRDefault="00F65543" w:rsidP="00CD4A07">
            <w:pPr>
              <w:jc w:val="center"/>
              <w:rPr>
                <w:rFonts w:asciiTheme="minorHAnsi" w:hAnsiTheme="minorHAnsi"/>
                <w:sz w:val="20"/>
                <w:szCs w:val="20"/>
              </w:rPr>
            </w:pPr>
            <w:r>
              <w:rPr>
                <w:rFonts w:asciiTheme="minorHAnsi" w:hAnsiTheme="minorHAnsi"/>
                <w:sz w:val="20"/>
                <w:szCs w:val="20"/>
              </w:rPr>
              <w:t>GRI</w:t>
            </w:r>
          </w:p>
        </w:tc>
        <w:tc>
          <w:tcPr>
            <w:tcW w:w="3544" w:type="dxa"/>
            <w:gridSpan w:val="3"/>
            <w:shd w:val="clear" w:color="auto" w:fill="FFFFFF"/>
          </w:tcPr>
          <w:p w:rsidR="00F65543" w:rsidRPr="006C44F0" w:rsidRDefault="00F65543" w:rsidP="00CD4A07">
            <w:pPr>
              <w:jc w:val="center"/>
              <w:rPr>
                <w:rFonts w:asciiTheme="minorHAnsi" w:hAnsiTheme="minorHAnsi"/>
                <w:sz w:val="20"/>
                <w:szCs w:val="20"/>
              </w:rPr>
            </w:pPr>
            <w:r>
              <w:rPr>
                <w:rFonts w:asciiTheme="minorHAnsi" w:hAnsiTheme="minorHAnsi"/>
                <w:sz w:val="20"/>
                <w:szCs w:val="20"/>
              </w:rPr>
              <w:t>24hrs</w:t>
            </w:r>
          </w:p>
        </w:tc>
      </w:tr>
      <w:tr w:rsidR="003E4E78" w:rsidRPr="005D169A" w:rsidTr="00CD2799">
        <w:trPr>
          <w:cantSplit/>
        </w:trPr>
        <w:tc>
          <w:tcPr>
            <w:tcW w:w="2836" w:type="dxa"/>
            <w:gridSpan w:val="2"/>
            <w:shd w:val="clear" w:color="auto" w:fill="FFFFFF"/>
            <w:vAlign w:val="center"/>
          </w:tcPr>
          <w:p w:rsidR="003E4E78" w:rsidRPr="006C44F0" w:rsidRDefault="003E4E78" w:rsidP="00CD4A07">
            <w:pPr>
              <w:rPr>
                <w:rFonts w:asciiTheme="minorHAnsi" w:hAnsiTheme="minorHAnsi" w:cstheme="minorHAnsi"/>
                <w:sz w:val="20"/>
                <w:szCs w:val="20"/>
              </w:rPr>
            </w:pPr>
            <w:r w:rsidRPr="006C44F0">
              <w:rPr>
                <w:rFonts w:asciiTheme="minorHAnsi" w:hAnsiTheme="minorHAnsi" w:cstheme="minorHAnsi"/>
                <w:sz w:val="20"/>
                <w:szCs w:val="20"/>
              </w:rPr>
              <w:t>Anti Xa</w:t>
            </w:r>
            <w:r w:rsidR="005C731C">
              <w:rPr>
                <w:rFonts w:asciiTheme="minorHAnsi" w:hAnsiTheme="minorHAnsi" w:cstheme="minorHAnsi"/>
                <w:sz w:val="20"/>
                <w:szCs w:val="20"/>
              </w:rPr>
              <w:t xml:space="preserve"> LMWH</w:t>
            </w:r>
          </w:p>
        </w:tc>
        <w:tc>
          <w:tcPr>
            <w:tcW w:w="1701" w:type="dxa"/>
            <w:gridSpan w:val="2"/>
            <w:shd w:val="clear" w:color="auto" w:fill="FFFFFF"/>
          </w:tcPr>
          <w:p w:rsidR="003E4E78" w:rsidRPr="006C44F0" w:rsidRDefault="003E4E78"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3E4E78" w:rsidRPr="006C44F0" w:rsidRDefault="003E4E78"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3E4E78" w:rsidRPr="006C44F0" w:rsidRDefault="003E4E78"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5C731C">
            <w:pPr>
              <w:rPr>
                <w:rFonts w:asciiTheme="minorHAnsi" w:hAnsiTheme="minorHAnsi" w:cstheme="minorHAnsi"/>
                <w:sz w:val="20"/>
                <w:szCs w:val="20"/>
              </w:rPr>
            </w:pPr>
            <w:r w:rsidRPr="006C44F0">
              <w:rPr>
                <w:rFonts w:asciiTheme="minorHAnsi" w:hAnsiTheme="minorHAnsi" w:cstheme="minorHAnsi"/>
                <w:sz w:val="20"/>
                <w:szCs w:val="20"/>
              </w:rPr>
              <w:t>Anti Xa</w:t>
            </w:r>
            <w:r>
              <w:rPr>
                <w:rFonts w:asciiTheme="minorHAnsi" w:hAnsiTheme="minorHAnsi" w:cstheme="minorHAnsi"/>
                <w:sz w:val="20"/>
                <w:szCs w:val="20"/>
              </w:rPr>
              <w:t xml:space="preserve"> UFH</w:t>
            </w:r>
          </w:p>
        </w:tc>
        <w:tc>
          <w:tcPr>
            <w:tcW w:w="1701" w:type="dxa"/>
            <w:gridSpan w:val="2"/>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5C731C">
            <w:pPr>
              <w:rPr>
                <w:rFonts w:asciiTheme="minorHAnsi" w:hAnsiTheme="minorHAnsi" w:cstheme="minorHAnsi"/>
                <w:sz w:val="20"/>
                <w:szCs w:val="20"/>
              </w:rPr>
            </w:pPr>
            <w:r>
              <w:rPr>
                <w:rFonts w:asciiTheme="minorHAnsi" w:hAnsiTheme="minorHAnsi" w:cstheme="minorHAnsi"/>
                <w:sz w:val="20"/>
                <w:szCs w:val="20"/>
              </w:rPr>
              <w:t>Anti Xa Orgaran/danapariod</w:t>
            </w:r>
          </w:p>
        </w:tc>
        <w:tc>
          <w:tcPr>
            <w:tcW w:w="1701" w:type="dxa"/>
            <w:gridSpan w:val="2"/>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5C731C">
            <w:pPr>
              <w:rPr>
                <w:rFonts w:asciiTheme="minorHAnsi" w:hAnsiTheme="minorHAnsi" w:cstheme="minorHAnsi"/>
                <w:sz w:val="20"/>
                <w:szCs w:val="20"/>
              </w:rPr>
            </w:pPr>
            <w:r>
              <w:rPr>
                <w:rFonts w:asciiTheme="minorHAnsi" w:hAnsiTheme="minorHAnsi" w:cstheme="minorHAnsi"/>
                <w:sz w:val="20"/>
                <w:szCs w:val="20"/>
              </w:rPr>
              <w:t>Anti Xa Fondaparinux</w:t>
            </w:r>
          </w:p>
        </w:tc>
        <w:tc>
          <w:tcPr>
            <w:tcW w:w="1701" w:type="dxa"/>
            <w:gridSpan w:val="2"/>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5C731C">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Pr>
                <w:rFonts w:asciiTheme="minorHAnsi" w:hAnsiTheme="minorHAnsi" w:cstheme="minorHAnsi"/>
                <w:sz w:val="20"/>
                <w:szCs w:val="20"/>
              </w:rPr>
              <w:t>Apixaban level</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Pr>
                <w:rFonts w:asciiTheme="minorHAnsi" w:hAnsiTheme="minorHAnsi" w:cstheme="minorHAnsi"/>
                <w:sz w:val="20"/>
                <w:szCs w:val="20"/>
              </w:rPr>
              <w:t>Rivaroxaban level</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Pr>
                <w:rFonts w:asciiTheme="minorHAnsi" w:hAnsiTheme="minorHAnsi" w:cstheme="minorHAnsi"/>
                <w:sz w:val="20"/>
                <w:szCs w:val="20"/>
              </w:rPr>
              <w:t>Edoxaban level</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Default="005C731C" w:rsidP="00CD4A07">
            <w:pPr>
              <w:rPr>
                <w:rFonts w:asciiTheme="minorHAnsi" w:hAnsiTheme="minorHAnsi" w:cstheme="minorHAnsi"/>
                <w:sz w:val="20"/>
                <w:szCs w:val="20"/>
              </w:rPr>
            </w:pPr>
            <w:r>
              <w:rPr>
                <w:rFonts w:asciiTheme="minorHAnsi" w:hAnsiTheme="minorHAnsi" w:cstheme="minorHAnsi"/>
                <w:sz w:val="20"/>
                <w:szCs w:val="20"/>
              </w:rPr>
              <w:t>Dabigatran level</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CD2799">
        <w:trPr>
          <w:cantSplit/>
        </w:trPr>
        <w:tc>
          <w:tcPr>
            <w:tcW w:w="2836" w:type="dxa"/>
            <w:gridSpan w:val="2"/>
            <w:shd w:val="clear" w:color="auto" w:fill="FFFFFF"/>
            <w:vAlign w:val="center"/>
          </w:tcPr>
          <w:p w:rsidR="005C731C" w:rsidRDefault="005C731C" w:rsidP="00CD4A07">
            <w:pPr>
              <w:rPr>
                <w:rFonts w:asciiTheme="minorHAnsi" w:hAnsiTheme="minorHAnsi" w:cstheme="minorHAnsi"/>
                <w:sz w:val="20"/>
                <w:szCs w:val="20"/>
              </w:rPr>
            </w:pPr>
            <w:r>
              <w:rPr>
                <w:rFonts w:asciiTheme="minorHAnsi" w:hAnsiTheme="minorHAnsi" w:cstheme="minorHAnsi"/>
                <w:sz w:val="20"/>
                <w:szCs w:val="20"/>
              </w:rPr>
              <w:t>Argatroban level</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24 hrs</w:t>
            </w:r>
          </w:p>
        </w:tc>
      </w:tr>
      <w:tr w:rsidR="005C731C" w:rsidRPr="005D169A" w:rsidTr="0054037B">
        <w:trPr>
          <w:cantSplit/>
          <w:trHeight w:val="485"/>
        </w:trPr>
        <w:tc>
          <w:tcPr>
            <w:tcW w:w="2836" w:type="dxa"/>
            <w:gridSpan w:val="2"/>
            <w:shd w:val="clear" w:color="auto" w:fill="FFFFFF"/>
            <w:vAlign w:val="center"/>
          </w:tcPr>
          <w:p w:rsidR="005C731C" w:rsidRPr="0054037B" w:rsidRDefault="005C731C" w:rsidP="00CD2799">
            <w:pPr>
              <w:jc w:val="left"/>
              <w:rPr>
                <w:rFonts w:asciiTheme="minorHAnsi" w:hAnsiTheme="minorHAnsi" w:cstheme="minorHAnsi"/>
                <w:sz w:val="20"/>
                <w:szCs w:val="20"/>
              </w:rPr>
            </w:pPr>
            <w:r w:rsidRPr="0054037B">
              <w:rPr>
                <w:rFonts w:asciiTheme="minorHAnsi" w:hAnsiTheme="minorHAnsi" w:cstheme="minorHAnsi"/>
                <w:sz w:val="20"/>
                <w:szCs w:val="20"/>
              </w:rPr>
              <w:t>Heparin Induced Thrombocytopenia (HIT)</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Pr>
                <w:rFonts w:asciiTheme="minorHAnsi" w:hAnsiTheme="minorHAnsi"/>
                <w:sz w:val="20"/>
                <w:szCs w:val="20"/>
              </w:rPr>
              <w:t>By arrangement with consultant haematologist</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Reptilase</w:t>
            </w:r>
            <w:r w:rsidRPr="006C44F0">
              <w:rPr>
                <w:rFonts w:asciiTheme="minorHAnsi" w:hAnsiTheme="minorHAnsi" w:cstheme="minorHAnsi"/>
                <w:sz w:val="20"/>
                <w:szCs w:val="20"/>
                <w:vertAlign w:val="superscript"/>
              </w:rPr>
              <w:t>**</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vertAlign w:val="superscript"/>
              </w:rPr>
            </w:pPr>
            <w:r w:rsidRPr="006C44F0">
              <w:rPr>
                <w:rFonts w:asciiTheme="minorHAnsi" w:hAnsiTheme="minorHAnsi"/>
                <w:sz w:val="20"/>
                <w:szCs w:val="20"/>
              </w:rPr>
              <w:t>By Arrangement</w:t>
            </w:r>
            <w:r w:rsidRPr="006C44F0">
              <w:rPr>
                <w:rFonts w:asciiTheme="minorHAnsi" w:hAnsiTheme="minorHAnsi"/>
                <w:sz w:val="20"/>
                <w:szCs w:val="20"/>
                <w:vertAlign w:val="superscript"/>
              </w:rPr>
              <w:t>***</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II</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14 days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V</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14 days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VII</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14 days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VIII</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7 days</w:t>
            </w:r>
          </w:p>
        </w:tc>
      </w:tr>
      <w:tr w:rsidR="005C731C" w:rsidRPr="005D169A" w:rsidTr="00CD2799">
        <w:trPr>
          <w:cantSplit/>
        </w:trPr>
        <w:tc>
          <w:tcPr>
            <w:tcW w:w="2836" w:type="dxa"/>
            <w:gridSpan w:val="2"/>
            <w:shd w:val="clear" w:color="auto" w:fill="FFFFFF"/>
            <w:vAlign w:val="center"/>
          </w:tcPr>
          <w:p w:rsidR="005C731C" w:rsidRPr="006C44F0" w:rsidRDefault="005C731C" w:rsidP="00CD4A07">
            <w:pPr>
              <w:rPr>
                <w:rFonts w:asciiTheme="minorHAnsi" w:hAnsiTheme="minorHAnsi" w:cstheme="minorHAnsi"/>
                <w:sz w:val="20"/>
                <w:szCs w:val="20"/>
              </w:rPr>
            </w:pPr>
            <w:r w:rsidRPr="006C44F0">
              <w:rPr>
                <w:rFonts w:asciiTheme="minorHAnsi" w:hAnsiTheme="minorHAnsi" w:cstheme="minorHAnsi"/>
                <w:sz w:val="20"/>
                <w:szCs w:val="20"/>
              </w:rPr>
              <w:t>Factor IX</w:t>
            </w:r>
          </w:p>
        </w:tc>
        <w:tc>
          <w:tcPr>
            <w:tcW w:w="1701" w:type="dxa"/>
            <w:gridSpan w:val="2"/>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5C731C" w:rsidRPr="006C44F0" w:rsidRDefault="005C731C" w:rsidP="00CD4A07">
            <w:pPr>
              <w:jc w:val="center"/>
              <w:rPr>
                <w:rFonts w:asciiTheme="minorHAnsi" w:hAnsiTheme="minorHAnsi"/>
                <w:sz w:val="20"/>
                <w:szCs w:val="20"/>
              </w:rPr>
            </w:pPr>
            <w:r w:rsidRPr="006C44F0">
              <w:rPr>
                <w:rFonts w:asciiTheme="minorHAnsi" w:hAnsiTheme="minorHAnsi"/>
                <w:sz w:val="20"/>
                <w:szCs w:val="20"/>
              </w:rPr>
              <w:t>7 days</w:t>
            </w:r>
          </w:p>
        </w:tc>
      </w:tr>
      <w:tr w:rsidR="008403C6" w:rsidRPr="005D169A" w:rsidTr="00CD2799">
        <w:trPr>
          <w:cantSplit/>
        </w:trPr>
        <w:tc>
          <w:tcPr>
            <w:tcW w:w="2836" w:type="dxa"/>
            <w:gridSpan w:val="2"/>
            <w:shd w:val="clear" w:color="auto" w:fill="FFFFFF"/>
            <w:vAlign w:val="center"/>
          </w:tcPr>
          <w:p w:rsidR="008403C6" w:rsidRPr="006C44F0" w:rsidRDefault="008403C6" w:rsidP="00CD4A07">
            <w:pPr>
              <w:rPr>
                <w:rFonts w:asciiTheme="minorHAnsi" w:hAnsiTheme="minorHAnsi" w:cstheme="minorHAnsi"/>
                <w:sz w:val="20"/>
                <w:szCs w:val="20"/>
              </w:rPr>
            </w:pPr>
            <w:r>
              <w:rPr>
                <w:rFonts w:asciiTheme="minorHAnsi" w:hAnsiTheme="minorHAnsi" w:cstheme="minorHAnsi"/>
                <w:sz w:val="20"/>
                <w:szCs w:val="20"/>
              </w:rPr>
              <w:t>Factor IX (Refixia)</w:t>
            </w:r>
          </w:p>
        </w:tc>
        <w:tc>
          <w:tcPr>
            <w:tcW w:w="1701" w:type="dxa"/>
            <w:gridSpan w:val="2"/>
            <w:shd w:val="clear" w:color="auto" w:fill="FFFFFF"/>
          </w:tcPr>
          <w:p w:rsidR="008403C6" w:rsidRPr="006C44F0" w:rsidRDefault="008403C6" w:rsidP="00CD4A07">
            <w:pPr>
              <w:jc w:val="center"/>
              <w:rPr>
                <w:rFonts w:asciiTheme="minorHAnsi" w:hAnsiTheme="minorHAnsi"/>
                <w:sz w:val="20"/>
                <w:szCs w:val="20"/>
              </w:rPr>
            </w:pPr>
            <w:r>
              <w:rPr>
                <w:rFonts w:asciiTheme="minorHAnsi" w:hAnsiTheme="minorHAnsi"/>
                <w:sz w:val="20"/>
                <w:szCs w:val="20"/>
              </w:rPr>
              <w:t>3.5mL Blue</w:t>
            </w:r>
          </w:p>
        </w:tc>
        <w:tc>
          <w:tcPr>
            <w:tcW w:w="1843" w:type="dxa"/>
            <w:shd w:val="clear" w:color="auto" w:fill="FFFFFF"/>
          </w:tcPr>
          <w:p w:rsidR="008403C6" w:rsidRPr="006C44F0" w:rsidRDefault="008403C6" w:rsidP="00CD4A07">
            <w:pPr>
              <w:jc w:val="center"/>
              <w:rPr>
                <w:rFonts w:asciiTheme="minorHAnsi" w:hAnsiTheme="minorHAnsi"/>
                <w:sz w:val="20"/>
                <w:szCs w:val="20"/>
              </w:rPr>
            </w:pPr>
            <w:r w:rsidRPr="008403C6">
              <w:rPr>
                <w:rFonts w:asciiTheme="minorHAnsi" w:hAnsiTheme="minorHAnsi"/>
                <w:sz w:val="20"/>
                <w:szCs w:val="20"/>
              </w:rPr>
              <w:t>GRI</w:t>
            </w:r>
          </w:p>
        </w:tc>
        <w:tc>
          <w:tcPr>
            <w:tcW w:w="3544" w:type="dxa"/>
            <w:gridSpan w:val="3"/>
            <w:shd w:val="clear" w:color="auto" w:fill="FFFFFF"/>
          </w:tcPr>
          <w:p w:rsidR="008403C6" w:rsidRPr="006C44F0" w:rsidRDefault="008403C6" w:rsidP="00CD4A07">
            <w:pPr>
              <w:jc w:val="center"/>
              <w:rPr>
                <w:rFonts w:asciiTheme="minorHAnsi" w:hAnsiTheme="minorHAnsi"/>
                <w:sz w:val="20"/>
                <w:szCs w:val="20"/>
              </w:rPr>
            </w:pPr>
            <w:r w:rsidRPr="008403C6">
              <w:rPr>
                <w:rFonts w:asciiTheme="minorHAnsi" w:hAnsiTheme="minorHAnsi"/>
                <w:sz w:val="20"/>
                <w:szCs w:val="20"/>
              </w:rPr>
              <w:t>7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Factor X</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14 days</w:t>
            </w:r>
          </w:p>
        </w:tc>
      </w:tr>
      <w:tr w:rsidR="00513548" w:rsidRPr="005D169A" w:rsidTr="00513548">
        <w:trPr>
          <w:cantSplit/>
        </w:trPr>
        <w:tc>
          <w:tcPr>
            <w:tcW w:w="2836" w:type="dxa"/>
            <w:gridSpan w:val="2"/>
            <w:shd w:val="clear" w:color="auto" w:fill="FFFFFF"/>
            <w:vAlign w:val="center"/>
          </w:tcPr>
          <w:p w:rsidR="00513548" w:rsidRPr="0085069F" w:rsidRDefault="00513548" w:rsidP="00513548">
            <w:pPr>
              <w:jc w:val="center"/>
              <w:rPr>
                <w:b/>
                <w:sz w:val="18"/>
                <w:szCs w:val="18"/>
              </w:rPr>
            </w:pPr>
            <w:r w:rsidRPr="0085069F">
              <w:rPr>
                <w:b/>
                <w:sz w:val="18"/>
                <w:szCs w:val="18"/>
              </w:rPr>
              <w:lastRenderedPageBreak/>
              <w:t>Assay</w:t>
            </w:r>
          </w:p>
        </w:tc>
        <w:tc>
          <w:tcPr>
            <w:tcW w:w="1701" w:type="dxa"/>
            <w:gridSpan w:val="2"/>
            <w:shd w:val="clear" w:color="auto" w:fill="FFFFFF"/>
            <w:vAlign w:val="center"/>
          </w:tcPr>
          <w:p w:rsidR="00513548" w:rsidRPr="0085069F" w:rsidRDefault="00513548" w:rsidP="00513548">
            <w:pPr>
              <w:jc w:val="center"/>
              <w:rPr>
                <w:b/>
                <w:sz w:val="18"/>
                <w:szCs w:val="18"/>
              </w:rPr>
            </w:pPr>
            <w:r w:rsidRPr="0085069F">
              <w:rPr>
                <w:b/>
                <w:sz w:val="18"/>
                <w:szCs w:val="18"/>
              </w:rPr>
              <w:t>Bottle Required</w:t>
            </w:r>
          </w:p>
        </w:tc>
        <w:tc>
          <w:tcPr>
            <w:tcW w:w="1843" w:type="dxa"/>
            <w:shd w:val="clear" w:color="auto" w:fill="FFFFFF"/>
          </w:tcPr>
          <w:p w:rsidR="00513548" w:rsidRPr="0085069F" w:rsidRDefault="00513548" w:rsidP="00513548">
            <w:pPr>
              <w:jc w:val="center"/>
              <w:rPr>
                <w:b/>
                <w:sz w:val="18"/>
                <w:szCs w:val="18"/>
              </w:rPr>
            </w:pPr>
            <w:r w:rsidRPr="0085069F">
              <w:rPr>
                <w:b/>
                <w:sz w:val="18"/>
                <w:szCs w:val="18"/>
              </w:rPr>
              <w:t>Site Performed at</w:t>
            </w:r>
          </w:p>
        </w:tc>
        <w:tc>
          <w:tcPr>
            <w:tcW w:w="3544" w:type="dxa"/>
            <w:gridSpan w:val="3"/>
            <w:shd w:val="clear" w:color="auto" w:fill="FFFFFF"/>
          </w:tcPr>
          <w:p w:rsidR="00513548" w:rsidRPr="0085069F" w:rsidRDefault="00513548" w:rsidP="00513548">
            <w:pPr>
              <w:jc w:val="center"/>
              <w:rPr>
                <w:b/>
                <w:sz w:val="18"/>
                <w:szCs w:val="18"/>
              </w:rPr>
            </w:pPr>
            <w:r w:rsidRPr="0085069F">
              <w:rPr>
                <w:b/>
                <w:sz w:val="18"/>
                <w:szCs w:val="18"/>
              </w:rPr>
              <w:t>Turnaround Time all Areas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Factor XI</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7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Factor XII</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7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Factor XIII</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14 days</w:t>
            </w:r>
          </w:p>
        </w:tc>
      </w:tr>
      <w:tr w:rsidR="00AE144C" w:rsidRPr="005D169A" w:rsidTr="00CA6C72">
        <w:trPr>
          <w:cantSplit/>
        </w:trPr>
        <w:tc>
          <w:tcPr>
            <w:tcW w:w="2836" w:type="dxa"/>
            <w:gridSpan w:val="2"/>
            <w:shd w:val="clear" w:color="auto" w:fill="FFFFFF"/>
            <w:vAlign w:val="center"/>
          </w:tcPr>
          <w:p w:rsidR="00AE144C" w:rsidRPr="006C44F0" w:rsidDel="00B43713"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Fibrinogen Antigen</w:t>
            </w:r>
            <w:r w:rsidRPr="006C44F0">
              <w:rPr>
                <w:rFonts w:asciiTheme="minorHAnsi" w:hAnsiTheme="minorHAnsi" w:cstheme="minorHAnsi"/>
                <w:sz w:val="20"/>
                <w:szCs w:val="20"/>
                <w:vertAlign w:val="superscript"/>
              </w:rPr>
              <w:t>**</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14 days</w:t>
            </w:r>
          </w:p>
        </w:tc>
      </w:tr>
      <w:tr w:rsidR="00AE144C" w:rsidRPr="005D169A" w:rsidTr="00CD2799">
        <w:trPr>
          <w:cantSplit/>
        </w:trPr>
        <w:tc>
          <w:tcPr>
            <w:tcW w:w="2836" w:type="dxa"/>
            <w:gridSpan w:val="2"/>
            <w:shd w:val="clear" w:color="auto" w:fill="FFFFFF"/>
            <w:vAlign w:val="center"/>
          </w:tcPr>
          <w:p w:rsidR="00AE144C" w:rsidRPr="006C44F0" w:rsidDel="00B43713"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Chromogenic FVIII</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10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Pr>
                <w:rFonts w:asciiTheme="minorHAnsi" w:hAnsiTheme="minorHAnsi" w:cstheme="minorHAnsi"/>
                <w:sz w:val="20"/>
                <w:szCs w:val="20"/>
              </w:rPr>
              <w:t>Emicizumab concentration**</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Pr>
                <w:rFonts w:asciiTheme="minorHAnsi" w:hAnsiTheme="minorHAnsi"/>
                <w:sz w:val="20"/>
                <w:szCs w:val="20"/>
              </w:rPr>
              <w:t>7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VWF:Ag</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10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vertAlign w:val="superscript"/>
              </w:rPr>
            </w:pPr>
            <w:r w:rsidRPr="006C44F0">
              <w:rPr>
                <w:rFonts w:asciiTheme="minorHAnsi" w:hAnsiTheme="minorHAnsi" w:cstheme="minorHAnsi"/>
                <w:sz w:val="20"/>
                <w:szCs w:val="20"/>
              </w:rPr>
              <w:t>VWF:RCo</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10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vertAlign w:val="superscript"/>
              </w:rPr>
            </w:pPr>
            <w:r w:rsidRPr="006C44F0">
              <w:rPr>
                <w:rFonts w:asciiTheme="minorHAnsi" w:hAnsiTheme="minorHAnsi" w:cstheme="minorHAnsi"/>
                <w:sz w:val="20"/>
                <w:szCs w:val="20"/>
              </w:rPr>
              <w:t>VWF:CBA</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10 days</w:t>
            </w:r>
          </w:p>
        </w:tc>
      </w:tr>
      <w:tr w:rsidR="00AE144C" w:rsidRPr="005D169A" w:rsidTr="00CD2799">
        <w:trPr>
          <w:cantSplit/>
          <w:trHeight w:val="65"/>
        </w:trPr>
        <w:tc>
          <w:tcPr>
            <w:tcW w:w="2836" w:type="dxa"/>
            <w:gridSpan w:val="2"/>
            <w:shd w:val="clear" w:color="auto" w:fill="FFFFFF"/>
            <w:vAlign w:val="center"/>
          </w:tcPr>
          <w:p w:rsidR="00AE144C" w:rsidRPr="008E283B" w:rsidRDefault="00AE144C" w:rsidP="00AE144C">
            <w:pPr>
              <w:rPr>
                <w:rFonts w:asciiTheme="minorHAnsi" w:hAnsiTheme="minorHAnsi" w:cstheme="minorHAnsi"/>
                <w:sz w:val="20"/>
                <w:szCs w:val="20"/>
                <w:vertAlign w:val="superscript"/>
              </w:rPr>
            </w:pPr>
            <w:r>
              <w:rPr>
                <w:rFonts w:asciiTheme="minorHAnsi" w:hAnsiTheme="minorHAnsi" w:cstheme="minorHAnsi"/>
                <w:sz w:val="20"/>
                <w:szCs w:val="20"/>
              </w:rPr>
              <w:t>Anti Cardiolipin Antibodies</w:t>
            </w:r>
            <w:r w:rsidRPr="008403C6">
              <w:rPr>
                <w:rFonts w:asciiTheme="minorHAnsi" w:hAnsiTheme="minorHAnsi" w:cstheme="minorHAnsi"/>
                <w:sz w:val="20"/>
                <w:szCs w:val="20"/>
              </w:rPr>
              <w:t>ⱡ</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14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Antithrombin activity</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7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Antithrombin Ag</w:t>
            </w:r>
            <w:r w:rsidRPr="006C44F0">
              <w:rPr>
                <w:rFonts w:asciiTheme="minorHAnsi" w:hAnsiTheme="minorHAnsi" w:cstheme="minorHAnsi"/>
                <w:sz w:val="20"/>
                <w:szCs w:val="20"/>
                <w:vertAlign w:val="superscript"/>
              </w:rPr>
              <w:t>**</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28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Protein C activity</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7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Protein S (Free) Ag</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7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Platelet aggregation</w:t>
            </w:r>
            <w:r>
              <w:rPr>
                <w:rFonts w:asciiTheme="minorHAnsi" w:hAnsiTheme="minorHAnsi" w:cstheme="minorHAnsi"/>
                <w:sz w:val="20"/>
                <w:szCs w:val="20"/>
              </w:rPr>
              <w:t xml:space="preserve"> studies</w:t>
            </w:r>
            <w:r w:rsidRPr="006C44F0">
              <w:rPr>
                <w:rFonts w:asciiTheme="minorHAnsi" w:hAnsiTheme="minorHAnsi" w:cstheme="minorHAnsi"/>
                <w:sz w:val="20"/>
                <w:szCs w:val="20"/>
                <w:vertAlign w:val="superscript"/>
              </w:rPr>
              <w:t>**</w:t>
            </w:r>
          </w:p>
        </w:tc>
        <w:tc>
          <w:tcPr>
            <w:tcW w:w="1701" w:type="dxa"/>
            <w:gridSpan w:val="2"/>
            <w:shd w:val="clear" w:color="auto" w:fill="FFFFFF"/>
            <w:vAlign w:val="center"/>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Contact Lab</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By Arrangement</w:t>
            </w:r>
            <w:r w:rsidRPr="006C44F0">
              <w:rPr>
                <w:rFonts w:asciiTheme="minorHAnsi" w:hAnsiTheme="minorHAnsi"/>
                <w:sz w:val="20"/>
                <w:szCs w:val="20"/>
                <w:vertAlign w:val="superscript"/>
              </w:rPr>
              <w:t>***</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Plasminogen</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42 days</w:t>
            </w:r>
          </w:p>
        </w:tc>
      </w:tr>
      <w:tr w:rsidR="00AE144C" w:rsidRPr="005D169A" w:rsidTr="00CD2799">
        <w:trPr>
          <w:cantSplit/>
        </w:trPr>
        <w:tc>
          <w:tcPr>
            <w:tcW w:w="2836" w:type="dxa"/>
            <w:gridSpan w:val="2"/>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α</w:t>
            </w:r>
            <w:r w:rsidRPr="006C44F0">
              <w:rPr>
                <w:rFonts w:asciiTheme="minorHAnsi" w:hAnsiTheme="minorHAnsi" w:cstheme="minorHAnsi"/>
                <w:sz w:val="20"/>
                <w:szCs w:val="20"/>
                <w:vertAlign w:val="subscript"/>
              </w:rPr>
              <w:t xml:space="preserve">2 </w:t>
            </w:r>
            <w:r w:rsidRPr="006C44F0">
              <w:rPr>
                <w:rFonts w:asciiTheme="minorHAnsi" w:hAnsiTheme="minorHAnsi" w:cstheme="minorHAnsi"/>
                <w:sz w:val="20"/>
                <w:szCs w:val="20"/>
              </w:rPr>
              <w:t>Antiplasmin</w:t>
            </w:r>
          </w:p>
        </w:tc>
        <w:tc>
          <w:tcPr>
            <w:tcW w:w="1701" w:type="dxa"/>
            <w:gridSpan w:val="2"/>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42 days</w:t>
            </w:r>
          </w:p>
        </w:tc>
      </w:tr>
      <w:tr w:rsidR="00AE144C" w:rsidRPr="005D169A" w:rsidTr="00CD2799">
        <w:trPr>
          <w:cantSplit/>
        </w:trPr>
        <w:tc>
          <w:tcPr>
            <w:tcW w:w="2836" w:type="dxa"/>
            <w:gridSpan w:val="2"/>
            <w:tcBorders>
              <w:bottom w:val="single" w:sz="4" w:space="0" w:color="auto"/>
            </w:tcBorders>
            <w:shd w:val="clear" w:color="auto" w:fill="FFFFFF"/>
            <w:vAlign w:val="center"/>
          </w:tcPr>
          <w:p w:rsidR="00AE144C" w:rsidRPr="006C44F0" w:rsidRDefault="00AE144C" w:rsidP="00AE144C">
            <w:pPr>
              <w:rPr>
                <w:rFonts w:asciiTheme="minorHAnsi" w:hAnsiTheme="minorHAnsi" w:cstheme="minorHAnsi"/>
                <w:sz w:val="20"/>
                <w:szCs w:val="20"/>
              </w:rPr>
            </w:pPr>
            <w:r w:rsidRPr="006C44F0">
              <w:rPr>
                <w:rFonts w:asciiTheme="minorHAnsi" w:hAnsiTheme="minorHAnsi" w:cstheme="minorHAnsi"/>
                <w:sz w:val="20"/>
                <w:szCs w:val="20"/>
              </w:rPr>
              <w:t>Factor V Leiden</w:t>
            </w:r>
          </w:p>
        </w:tc>
        <w:tc>
          <w:tcPr>
            <w:tcW w:w="1701" w:type="dxa"/>
            <w:gridSpan w:val="2"/>
            <w:tcBorders>
              <w:bottom w:val="single" w:sz="4" w:space="0" w:color="auto"/>
            </w:tcBorders>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3.5ml Blue</w:t>
            </w:r>
          </w:p>
        </w:tc>
        <w:tc>
          <w:tcPr>
            <w:tcW w:w="1843" w:type="dxa"/>
            <w:tcBorders>
              <w:bottom w:val="single" w:sz="4" w:space="0" w:color="auto"/>
            </w:tcBorders>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GRI</w:t>
            </w:r>
          </w:p>
        </w:tc>
        <w:tc>
          <w:tcPr>
            <w:tcW w:w="3544" w:type="dxa"/>
            <w:gridSpan w:val="3"/>
            <w:tcBorders>
              <w:bottom w:val="single" w:sz="4" w:space="0" w:color="auto"/>
            </w:tcBorders>
            <w:shd w:val="clear" w:color="auto" w:fill="FFFFFF"/>
          </w:tcPr>
          <w:p w:rsidR="00AE144C" w:rsidRPr="006C44F0" w:rsidRDefault="00AE144C" w:rsidP="00AE144C">
            <w:pPr>
              <w:jc w:val="center"/>
              <w:rPr>
                <w:rFonts w:asciiTheme="minorHAnsi" w:hAnsiTheme="minorHAnsi"/>
                <w:sz w:val="20"/>
                <w:szCs w:val="20"/>
              </w:rPr>
            </w:pPr>
            <w:r w:rsidRPr="006C44F0">
              <w:rPr>
                <w:rFonts w:asciiTheme="minorHAnsi" w:hAnsiTheme="minorHAnsi"/>
                <w:sz w:val="20"/>
                <w:szCs w:val="20"/>
              </w:rPr>
              <w:t>28 days</w:t>
            </w:r>
          </w:p>
        </w:tc>
      </w:tr>
      <w:tr w:rsidR="00AE144C"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144C" w:rsidRPr="0072423A" w:rsidRDefault="00AE144C" w:rsidP="00AE144C">
            <w:pPr>
              <w:rPr>
                <w:rFonts w:asciiTheme="minorHAnsi" w:hAnsiTheme="minorHAnsi" w:cstheme="minorHAnsi"/>
                <w:sz w:val="18"/>
                <w:szCs w:val="18"/>
              </w:rPr>
            </w:pPr>
            <w:r w:rsidRPr="0072423A">
              <w:rPr>
                <w:rFonts w:asciiTheme="minorHAnsi" w:hAnsiTheme="minorHAnsi" w:cstheme="minorHAnsi"/>
                <w:sz w:val="18"/>
                <w:szCs w:val="18"/>
              </w:rPr>
              <w:t>ProthrombinG20210A Mutation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E144C" w:rsidRPr="009F5806" w:rsidRDefault="00AE144C" w:rsidP="00AE144C">
            <w:pPr>
              <w:jc w:val="center"/>
              <w:rPr>
                <w:sz w:val="20"/>
                <w:szCs w:val="20"/>
              </w:rPr>
            </w:pPr>
            <w:r w:rsidRPr="009F5806">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144C" w:rsidRPr="00486EBB" w:rsidRDefault="00AE144C" w:rsidP="00AE144C">
            <w:pPr>
              <w:jc w:val="center"/>
              <w:rPr>
                <w:sz w:val="21"/>
                <w:szCs w:val="21"/>
              </w:rPr>
            </w:pPr>
            <w:r w:rsidRPr="00486EBB">
              <w:rPr>
                <w:sz w:val="21"/>
                <w:szCs w:val="21"/>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E144C" w:rsidRPr="00486EBB" w:rsidRDefault="00AE144C" w:rsidP="00AE144C">
            <w:pPr>
              <w:jc w:val="center"/>
              <w:rPr>
                <w:sz w:val="21"/>
                <w:szCs w:val="21"/>
              </w:rPr>
            </w:pPr>
            <w:r w:rsidRPr="00486EBB">
              <w:rPr>
                <w:sz w:val="21"/>
                <w:szCs w:val="21"/>
              </w:rPr>
              <w:t>14 days</w:t>
            </w:r>
          </w:p>
        </w:tc>
      </w:tr>
      <w:tr w:rsidR="00AE144C"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vAlign w:val="center"/>
          </w:tcPr>
          <w:p w:rsidR="00AE144C" w:rsidRPr="006C44F0" w:rsidRDefault="00AE144C" w:rsidP="00AE144C">
            <w:pPr>
              <w:rPr>
                <w:rFonts w:asciiTheme="minorHAnsi" w:hAnsiTheme="minorHAnsi" w:cstheme="minorHAnsi"/>
                <w:sz w:val="20"/>
                <w:szCs w:val="20"/>
              </w:rPr>
            </w:pPr>
            <w:r>
              <w:rPr>
                <w:rFonts w:asciiTheme="minorHAnsi" w:hAnsiTheme="minorHAnsi" w:cstheme="minorHAnsi"/>
                <w:sz w:val="20"/>
                <w:szCs w:val="20"/>
              </w:rPr>
              <w:t>Complete</w:t>
            </w:r>
            <w:r w:rsidRPr="006C44F0">
              <w:rPr>
                <w:rFonts w:asciiTheme="minorHAnsi" w:hAnsiTheme="minorHAnsi" w:cstheme="minorHAnsi"/>
                <w:sz w:val="20"/>
                <w:szCs w:val="20"/>
              </w:rPr>
              <w:t xml:space="preserve">Thrombophilia Screen </w:t>
            </w:r>
          </w:p>
        </w:tc>
        <w:tc>
          <w:tcPr>
            <w:tcW w:w="1701" w:type="dxa"/>
            <w:gridSpan w:val="2"/>
            <w:tcBorders>
              <w:top w:val="single" w:sz="4" w:space="0" w:color="auto"/>
              <w:left w:val="single" w:sz="4" w:space="0" w:color="auto"/>
              <w:bottom w:val="single" w:sz="4" w:space="0" w:color="auto"/>
              <w:right w:val="single" w:sz="4" w:space="0" w:color="auto"/>
            </w:tcBorders>
          </w:tcPr>
          <w:p w:rsidR="00AE144C" w:rsidRPr="009F5806" w:rsidRDefault="00AE144C" w:rsidP="00AE144C">
            <w:pPr>
              <w:jc w:val="center"/>
              <w:rPr>
                <w:sz w:val="20"/>
                <w:szCs w:val="20"/>
              </w:rPr>
            </w:pPr>
            <w:r w:rsidRPr="009F5806">
              <w:rPr>
                <w:sz w:val="20"/>
                <w:szCs w:val="20"/>
              </w:rPr>
              <w:t>4 x 3.5ml Blue</w:t>
            </w:r>
          </w:p>
        </w:tc>
        <w:tc>
          <w:tcPr>
            <w:tcW w:w="1843" w:type="dxa"/>
            <w:tcBorders>
              <w:top w:val="single" w:sz="4" w:space="0" w:color="auto"/>
              <w:left w:val="single" w:sz="4" w:space="0" w:color="auto"/>
              <w:bottom w:val="single" w:sz="4" w:space="0" w:color="auto"/>
              <w:right w:val="single" w:sz="4" w:space="0" w:color="auto"/>
            </w:tcBorders>
          </w:tcPr>
          <w:p w:rsidR="00AE144C" w:rsidRPr="006C44F0" w:rsidRDefault="00AE144C" w:rsidP="00AE144C">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tcPr>
          <w:p w:rsidR="00AE144C" w:rsidRPr="006C44F0" w:rsidRDefault="00AE144C" w:rsidP="00AE144C">
            <w:pPr>
              <w:jc w:val="center"/>
              <w:rPr>
                <w:sz w:val="20"/>
                <w:szCs w:val="20"/>
              </w:rPr>
            </w:pPr>
            <w:r w:rsidRPr="006C44F0">
              <w:rPr>
                <w:sz w:val="20"/>
                <w:szCs w:val="20"/>
              </w:rPr>
              <w:t>14 days</w:t>
            </w:r>
          </w:p>
        </w:tc>
      </w:tr>
      <w:tr w:rsidR="00AE144C"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vAlign w:val="center"/>
          </w:tcPr>
          <w:p w:rsidR="00AE144C" w:rsidRPr="006C44F0" w:rsidRDefault="00AE144C" w:rsidP="00AE144C">
            <w:pPr>
              <w:rPr>
                <w:rFonts w:asciiTheme="minorHAnsi" w:hAnsiTheme="minorHAnsi" w:cstheme="minorHAnsi"/>
                <w:sz w:val="20"/>
                <w:szCs w:val="20"/>
              </w:rPr>
            </w:pPr>
            <w:r>
              <w:rPr>
                <w:rFonts w:asciiTheme="minorHAnsi" w:hAnsiTheme="minorHAnsi" w:cstheme="minorHAnsi"/>
                <w:sz w:val="20"/>
                <w:szCs w:val="20"/>
              </w:rPr>
              <w:t xml:space="preserve">Inherited </w:t>
            </w:r>
            <w:r w:rsidRPr="006C44F0">
              <w:rPr>
                <w:rFonts w:asciiTheme="minorHAnsi" w:hAnsiTheme="minorHAnsi" w:cstheme="minorHAnsi"/>
                <w:sz w:val="20"/>
                <w:szCs w:val="20"/>
              </w:rPr>
              <w:t xml:space="preserve">Thrombophilia Screen </w:t>
            </w:r>
          </w:p>
        </w:tc>
        <w:tc>
          <w:tcPr>
            <w:tcW w:w="1701" w:type="dxa"/>
            <w:gridSpan w:val="2"/>
            <w:tcBorders>
              <w:top w:val="single" w:sz="4" w:space="0" w:color="auto"/>
              <w:left w:val="single" w:sz="4" w:space="0" w:color="auto"/>
              <w:bottom w:val="single" w:sz="4" w:space="0" w:color="auto"/>
              <w:right w:val="single" w:sz="4" w:space="0" w:color="auto"/>
            </w:tcBorders>
          </w:tcPr>
          <w:p w:rsidR="00AE144C" w:rsidRPr="009F5806" w:rsidRDefault="00AE144C" w:rsidP="00AE144C">
            <w:pPr>
              <w:jc w:val="center"/>
              <w:rPr>
                <w:sz w:val="20"/>
                <w:szCs w:val="20"/>
              </w:rPr>
            </w:pPr>
            <w:r w:rsidRPr="009F5806">
              <w:rPr>
                <w:sz w:val="20"/>
                <w:szCs w:val="20"/>
              </w:rPr>
              <w:t>2 x 3.5ml Blue</w:t>
            </w:r>
          </w:p>
        </w:tc>
        <w:tc>
          <w:tcPr>
            <w:tcW w:w="1843" w:type="dxa"/>
            <w:tcBorders>
              <w:top w:val="single" w:sz="4" w:space="0" w:color="auto"/>
              <w:left w:val="single" w:sz="4" w:space="0" w:color="auto"/>
              <w:bottom w:val="single" w:sz="4" w:space="0" w:color="auto"/>
              <w:right w:val="single" w:sz="4" w:space="0" w:color="auto"/>
            </w:tcBorders>
          </w:tcPr>
          <w:p w:rsidR="00AE144C" w:rsidRPr="006C44F0" w:rsidRDefault="00AE144C" w:rsidP="00AE144C">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tcPr>
          <w:p w:rsidR="00AE144C" w:rsidRPr="006C44F0" w:rsidRDefault="00AE144C" w:rsidP="00AE144C">
            <w:pPr>
              <w:jc w:val="center"/>
              <w:rPr>
                <w:sz w:val="20"/>
                <w:szCs w:val="20"/>
              </w:rPr>
            </w:pPr>
            <w:r w:rsidRPr="006C44F0">
              <w:rPr>
                <w:sz w:val="20"/>
                <w:szCs w:val="20"/>
              </w:rPr>
              <w:t>14 days</w:t>
            </w:r>
          </w:p>
        </w:tc>
      </w:tr>
      <w:tr w:rsidR="00AE144C"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144C" w:rsidRPr="0072423A" w:rsidRDefault="00AE144C" w:rsidP="00AE144C">
            <w:pPr>
              <w:rPr>
                <w:rFonts w:asciiTheme="minorHAnsi" w:hAnsiTheme="minorHAnsi" w:cstheme="minorHAnsi"/>
                <w:sz w:val="18"/>
                <w:szCs w:val="18"/>
              </w:rPr>
            </w:pPr>
            <w:r>
              <w:rPr>
                <w:rFonts w:asciiTheme="minorHAnsi" w:hAnsiTheme="minorHAnsi" w:cstheme="minorHAnsi"/>
                <w:sz w:val="18"/>
                <w:szCs w:val="18"/>
              </w:rPr>
              <w:t>Acquired Thrombophilia Screen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E144C" w:rsidRPr="009F5806" w:rsidRDefault="00AE144C" w:rsidP="00AE144C">
            <w:pPr>
              <w:jc w:val="center"/>
              <w:rPr>
                <w:sz w:val="20"/>
                <w:szCs w:val="20"/>
              </w:rPr>
            </w:pPr>
            <w:r w:rsidRPr="009F5806">
              <w:rPr>
                <w:sz w:val="20"/>
                <w:szCs w:val="20"/>
              </w:rPr>
              <w:t>2 x 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14 days</w:t>
            </w:r>
          </w:p>
        </w:tc>
      </w:tr>
      <w:tr w:rsidR="00AE144C"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144C" w:rsidRPr="0072423A" w:rsidRDefault="00AE144C" w:rsidP="00AE144C">
            <w:pPr>
              <w:rPr>
                <w:rFonts w:asciiTheme="minorHAnsi" w:hAnsiTheme="minorHAnsi" w:cstheme="minorHAnsi"/>
                <w:sz w:val="18"/>
                <w:szCs w:val="18"/>
              </w:rPr>
            </w:pPr>
            <w:r w:rsidRPr="0072423A">
              <w:rPr>
                <w:rFonts w:asciiTheme="minorHAnsi" w:hAnsiTheme="minorHAnsi" w:cstheme="minorHAnsi"/>
                <w:sz w:val="18"/>
                <w:szCs w:val="18"/>
              </w:rPr>
              <w:t>Investigation of Prolonged APTT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E144C" w:rsidRPr="009F5806" w:rsidRDefault="00AE144C" w:rsidP="00AE144C">
            <w:pPr>
              <w:jc w:val="center"/>
              <w:rPr>
                <w:sz w:val="20"/>
                <w:szCs w:val="20"/>
              </w:rPr>
            </w:pPr>
            <w:r w:rsidRPr="009F5806">
              <w:rPr>
                <w:sz w:val="20"/>
                <w:szCs w:val="20"/>
              </w:rPr>
              <w:t>2 x 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144C" w:rsidRPr="00486EBB" w:rsidRDefault="00AE144C" w:rsidP="00AE144C">
            <w:pPr>
              <w:jc w:val="center"/>
              <w:rPr>
                <w:sz w:val="21"/>
                <w:szCs w:val="21"/>
              </w:rPr>
            </w:pPr>
            <w:r w:rsidRPr="00486EBB">
              <w:rPr>
                <w:sz w:val="21"/>
                <w:szCs w:val="21"/>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E144C" w:rsidRPr="00486EBB" w:rsidRDefault="00AE144C" w:rsidP="00AE144C">
            <w:pPr>
              <w:jc w:val="center"/>
              <w:rPr>
                <w:sz w:val="21"/>
                <w:szCs w:val="21"/>
              </w:rPr>
            </w:pPr>
            <w:r w:rsidRPr="00486EBB">
              <w:rPr>
                <w:sz w:val="21"/>
                <w:szCs w:val="21"/>
              </w:rPr>
              <w:t>7 days</w:t>
            </w:r>
          </w:p>
        </w:tc>
      </w:tr>
      <w:tr w:rsidR="00AE144C"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144C" w:rsidRPr="007F6DF2" w:rsidRDefault="00AE144C" w:rsidP="00AE144C">
            <w:pPr>
              <w:rPr>
                <w:rFonts w:asciiTheme="minorHAnsi" w:hAnsiTheme="minorHAnsi" w:cstheme="minorHAnsi"/>
                <w:sz w:val="20"/>
                <w:szCs w:val="20"/>
                <w:vertAlign w:val="superscript"/>
              </w:rPr>
            </w:pPr>
            <w:r w:rsidRPr="007F6DF2">
              <w:rPr>
                <w:rFonts w:asciiTheme="minorHAnsi" w:hAnsiTheme="minorHAnsi" w:cstheme="minorHAnsi"/>
                <w:sz w:val="20"/>
                <w:szCs w:val="20"/>
              </w:rPr>
              <w:t>Antiphospholipid Screen</w:t>
            </w:r>
            <w:r w:rsidRPr="007F6DF2">
              <w:rPr>
                <w:rFonts w:asciiTheme="minorHAnsi" w:hAnsiTheme="minorHAnsi" w:cstheme="minorHAnsi"/>
                <w:sz w:val="20"/>
                <w:szCs w:val="20"/>
                <w:vertAlign w:val="superscript"/>
              </w:rPr>
              <w:t>ⱡ</w:t>
            </w:r>
            <w:r>
              <w:rPr>
                <w:rFonts w:asciiTheme="minorHAnsi" w:hAnsiTheme="minorHAnsi" w:cstheme="minorHAnsi"/>
                <w:sz w:val="20"/>
                <w:szCs w:val="20"/>
                <w:vertAlign w:val="superscript"/>
              </w:rPr>
              <w:t xml:space="preserve">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E144C" w:rsidRPr="009F5806" w:rsidRDefault="00AE144C" w:rsidP="00AE144C">
            <w:pPr>
              <w:jc w:val="center"/>
              <w:rPr>
                <w:sz w:val="20"/>
                <w:szCs w:val="20"/>
              </w:rPr>
            </w:pPr>
            <w:r w:rsidRPr="009F5806">
              <w:rPr>
                <w:sz w:val="20"/>
                <w:szCs w:val="20"/>
              </w:rPr>
              <w:t>2 x 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144C" w:rsidRPr="00486EBB" w:rsidRDefault="00AE144C" w:rsidP="00AE144C">
            <w:pPr>
              <w:jc w:val="center"/>
              <w:rPr>
                <w:sz w:val="21"/>
                <w:szCs w:val="21"/>
              </w:rPr>
            </w:pPr>
            <w:r w:rsidRPr="00486EBB">
              <w:rPr>
                <w:sz w:val="21"/>
                <w:szCs w:val="21"/>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E144C" w:rsidRPr="00486EBB" w:rsidRDefault="00AE144C" w:rsidP="00AE144C">
            <w:pPr>
              <w:jc w:val="center"/>
              <w:rPr>
                <w:sz w:val="21"/>
                <w:szCs w:val="21"/>
              </w:rPr>
            </w:pPr>
            <w:r w:rsidRPr="00486EBB">
              <w:rPr>
                <w:sz w:val="21"/>
                <w:szCs w:val="21"/>
              </w:rPr>
              <w:t>14 days</w:t>
            </w:r>
          </w:p>
        </w:tc>
      </w:tr>
      <w:tr w:rsidR="00AE144C"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144C" w:rsidRPr="006C44F0" w:rsidRDefault="00AE144C" w:rsidP="00AE144C">
            <w:pPr>
              <w:rPr>
                <w:rFonts w:asciiTheme="minorHAnsi" w:hAnsiTheme="minorHAnsi" w:cstheme="minorHAnsi"/>
                <w:sz w:val="20"/>
                <w:szCs w:val="20"/>
              </w:rPr>
            </w:pPr>
            <w:r w:rsidRPr="008403C6">
              <w:rPr>
                <w:rFonts w:asciiTheme="minorHAnsi" w:hAnsiTheme="minorHAnsi" w:cstheme="minorHAnsi"/>
                <w:sz w:val="20"/>
                <w:szCs w:val="20"/>
              </w:rPr>
              <w:t xml:space="preserve">Inhibitor </w:t>
            </w:r>
            <w:r>
              <w:rPr>
                <w:rFonts w:asciiTheme="minorHAnsi" w:hAnsiTheme="minorHAnsi" w:cstheme="minorHAnsi"/>
                <w:sz w:val="20"/>
                <w:szCs w:val="20"/>
              </w:rPr>
              <w:t xml:space="preserve">to </w:t>
            </w:r>
            <w:r w:rsidRPr="006C44F0">
              <w:rPr>
                <w:rFonts w:asciiTheme="minorHAnsi" w:hAnsiTheme="minorHAnsi" w:cstheme="minorHAnsi"/>
                <w:sz w:val="20"/>
                <w:szCs w:val="20"/>
              </w:rPr>
              <w:t xml:space="preserve">Factor VIII </w:t>
            </w:r>
            <w:r>
              <w:rPr>
                <w:rFonts w:asciiTheme="minorHAnsi" w:hAnsiTheme="minorHAnsi" w:cstheme="minorHAnsi"/>
                <w:sz w:val="20"/>
                <w:szCs w:val="20"/>
              </w:rPr>
              <w:t>(Human)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E144C" w:rsidRPr="009F5806" w:rsidRDefault="00AE144C" w:rsidP="00AE144C">
            <w:pPr>
              <w:jc w:val="center"/>
              <w:rPr>
                <w:sz w:val="20"/>
                <w:szCs w:val="20"/>
              </w:rPr>
            </w:pPr>
            <w:r w:rsidRPr="009F5806">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7 days</w:t>
            </w:r>
          </w:p>
        </w:tc>
      </w:tr>
      <w:tr w:rsidR="00AE144C"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144C" w:rsidRPr="008403C6" w:rsidRDefault="00AE144C" w:rsidP="00AE144C">
            <w:pPr>
              <w:rPr>
                <w:rFonts w:asciiTheme="minorHAnsi" w:hAnsiTheme="minorHAnsi" w:cstheme="minorHAnsi"/>
                <w:sz w:val="20"/>
                <w:szCs w:val="20"/>
              </w:rPr>
            </w:pPr>
            <w:r w:rsidRPr="008403C6">
              <w:rPr>
                <w:rFonts w:asciiTheme="minorHAnsi" w:hAnsiTheme="minorHAnsi" w:cstheme="minorHAnsi"/>
                <w:sz w:val="20"/>
                <w:szCs w:val="20"/>
              </w:rPr>
              <w:t>Inhibitor to Factor VIII</w:t>
            </w:r>
            <w:r>
              <w:rPr>
                <w:rFonts w:asciiTheme="minorHAnsi" w:hAnsiTheme="minorHAnsi" w:cstheme="minorHAnsi"/>
                <w:sz w:val="20"/>
                <w:szCs w:val="20"/>
              </w:rPr>
              <w:t xml:space="preserve"> (Porcine)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7 days</w:t>
            </w:r>
          </w:p>
        </w:tc>
      </w:tr>
      <w:tr w:rsidR="00AE144C"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144C" w:rsidRPr="008403C6" w:rsidRDefault="00AE144C" w:rsidP="00AE144C">
            <w:pPr>
              <w:rPr>
                <w:rFonts w:asciiTheme="minorHAnsi" w:hAnsiTheme="minorHAnsi" w:cstheme="minorHAnsi"/>
                <w:sz w:val="20"/>
                <w:szCs w:val="20"/>
              </w:rPr>
            </w:pPr>
            <w:r w:rsidRPr="008403C6">
              <w:rPr>
                <w:rFonts w:asciiTheme="minorHAnsi" w:hAnsiTheme="minorHAnsi" w:cstheme="minorHAnsi"/>
                <w:sz w:val="20"/>
                <w:szCs w:val="20"/>
              </w:rPr>
              <w:t>Inhibitor to Factor VIII</w:t>
            </w:r>
            <w:r>
              <w:rPr>
                <w:rFonts w:asciiTheme="minorHAnsi" w:hAnsiTheme="minorHAnsi" w:cstheme="minorHAnsi"/>
                <w:sz w:val="20"/>
                <w:szCs w:val="20"/>
              </w:rPr>
              <w:t xml:space="preserve"> (Chromogenic)</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7 days</w:t>
            </w:r>
          </w:p>
        </w:tc>
      </w:tr>
      <w:tr w:rsidR="00AE144C"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144C" w:rsidRPr="008403C6" w:rsidRDefault="00AE144C" w:rsidP="00AE144C">
            <w:pPr>
              <w:rPr>
                <w:rFonts w:asciiTheme="minorHAnsi" w:hAnsiTheme="minorHAnsi" w:cstheme="minorHAnsi"/>
                <w:sz w:val="20"/>
                <w:szCs w:val="20"/>
              </w:rPr>
            </w:pPr>
            <w:r>
              <w:rPr>
                <w:rFonts w:asciiTheme="minorHAnsi" w:hAnsiTheme="minorHAnsi" w:cstheme="minorHAnsi"/>
                <w:sz w:val="20"/>
                <w:szCs w:val="20"/>
              </w:rPr>
              <w:t xml:space="preserve">Inhibitor to FV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7 days</w:t>
            </w:r>
          </w:p>
        </w:tc>
      </w:tr>
      <w:tr w:rsidR="00AE144C" w:rsidRPr="005D169A" w:rsidTr="00CD2799">
        <w:trPr>
          <w:cantSplit/>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144C" w:rsidRPr="008403C6" w:rsidRDefault="00AE144C" w:rsidP="00AE144C">
            <w:pPr>
              <w:rPr>
                <w:rFonts w:asciiTheme="minorHAnsi" w:hAnsiTheme="minorHAnsi" w:cstheme="minorHAnsi"/>
                <w:sz w:val="20"/>
                <w:szCs w:val="20"/>
              </w:rPr>
            </w:pPr>
            <w:r>
              <w:rPr>
                <w:rFonts w:asciiTheme="minorHAnsi" w:hAnsiTheme="minorHAnsi" w:cstheme="minorHAnsi"/>
                <w:sz w:val="20"/>
                <w:szCs w:val="20"/>
              </w:rPr>
              <w:t xml:space="preserve">Inhibitor to FIX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3.5ml Blue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GRI</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cPr>
          <w:p w:rsidR="00AE144C" w:rsidRPr="006C44F0" w:rsidRDefault="00AE144C" w:rsidP="00AE144C">
            <w:pPr>
              <w:jc w:val="center"/>
              <w:rPr>
                <w:sz w:val="20"/>
                <w:szCs w:val="20"/>
              </w:rPr>
            </w:pPr>
            <w:r w:rsidRPr="006C44F0">
              <w:rPr>
                <w:sz w:val="20"/>
                <w:szCs w:val="20"/>
              </w:rPr>
              <w:t>7 days</w:t>
            </w:r>
          </w:p>
        </w:tc>
      </w:tr>
    </w:tbl>
    <w:p w:rsidR="00561EE9" w:rsidRDefault="00561EE9" w:rsidP="00561EE9">
      <w:pPr>
        <w:rPr>
          <w:sz w:val="16"/>
          <w:szCs w:val="16"/>
        </w:rPr>
      </w:pPr>
      <w:r w:rsidRPr="007F6DF2">
        <w:rPr>
          <w:sz w:val="20"/>
          <w:szCs w:val="20"/>
          <w:vertAlign w:val="superscript"/>
        </w:rPr>
        <w:t>*</w:t>
      </w:r>
      <w:r>
        <w:rPr>
          <w:sz w:val="16"/>
          <w:szCs w:val="16"/>
        </w:rPr>
        <w:t>Samples from A&amp;E are considered Urgent all other areas are processed as routine unless contacted to process as urgent</w:t>
      </w:r>
    </w:p>
    <w:p w:rsidR="00966358" w:rsidRPr="00561EE9" w:rsidRDefault="00561EE9" w:rsidP="00CD4A07">
      <w:pPr>
        <w:rPr>
          <w:sz w:val="16"/>
          <w:szCs w:val="16"/>
        </w:rPr>
      </w:pPr>
      <w:r w:rsidRPr="007F6DF2">
        <w:rPr>
          <w:sz w:val="20"/>
          <w:szCs w:val="20"/>
          <w:vertAlign w:val="superscript"/>
        </w:rPr>
        <w:t>**</w:t>
      </w:r>
      <w:r w:rsidR="006C44F0" w:rsidRPr="006C44F0">
        <w:rPr>
          <w:sz w:val="16"/>
          <w:szCs w:val="16"/>
        </w:rPr>
        <w:t xml:space="preserve"> </w:t>
      </w:r>
      <w:r w:rsidR="006C44F0">
        <w:rPr>
          <w:sz w:val="16"/>
          <w:szCs w:val="16"/>
        </w:rPr>
        <w:t>Assay not currently within our ISO15189 accredited scope</w:t>
      </w:r>
    </w:p>
    <w:p w:rsidR="00966358" w:rsidRPr="00AB59FC" w:rsidRDefault="0054110B" w:rsidP="00CD4A07">
      <w:pPr>
        <w:rPr>
          <w:sz w:val="16"/>
          <w:szCs w:val="16"/>
        </w:rPr>
      </w:pPr>
      <w:r w:rsidRPr="007F6DF2">
        <w:rPr>
          <w:sz w:val="20"/>
          <w:szCs w:val="20"/>
          <w:vertAlign w:val="superscript"/>
        </w:rPr>
        <w:t>***</w:t>
      </w:r>
      <w:r w:rsidR="00966358" w:rsidRPr="00AB59FC">
        <w:rPr>
          <w:sz w:val="16"/>
          <w:szCs w:val="16"/>
        </w:rPr>
        <w:t>By arrangement</w:t>
      </w:r>
      <w:r w:rsidR="00527A93">
        <w:rPr>
          <w:sz w:val="16"/>
          <w:szCs w:val="16"/>
        </w:rPr>
        <w:t>,</w:t>
      </w:r>
      <w:r w:rsidR="00966358" w:rsidRPr="00AB59FC">
        <w:rPr>
          <w:sz w:val="16"/>
          <w:szCs w:val="16"/>
        </w:rPr>
        <w:t xml:space="preserve"> tests only performe</w:t>
      </w:r>
      <w:r w:rsidR="00B242EE">
        <w:rPr>
          <w:sz w:val="16"/>
          <w:szCs w:val="16"/>
        </w:rPr>
        <w:t>d after approval by Dr R.Rodgers</w:t>
      </w:r>
      <w:r w:rsidR="00966358" w:rsidRPr="00AB59FC">
        <w:rPr>
          <w:sz w:val="16"/>
          <w:szCs w:val="16"/>
        </w:rPr>
        <w:t xml:space="preserve"> or Dr C. Bagot. These tests are performed </w:t>
      </w:r>
      <w:r w:rsidR="00486EBB">
        <w:rPr>
          <w:sz w:val="16"/>
          <w:szCs w:val="16"/>
        </w:rPr>
        <w:t>infrequently</w:t>
      </w:r>
      <w:r w:rsidR="00966358" w:rsidRPr="00AB59FC">
        <w:rPr>
          <w:sz w:val="16"/>
          <w:szCs w:val="16"/>
        </w:rPr>
        <w:t xml:space="preserve"> and therefore have no defined Turnaround Time but will take significantly longer than other available assays.</w:t>
      </w:r>
    </w:p>
    <w:p w:rsidR="00966358" w:rsidRDefault="007F6DF2" w:rsidP="00CD4A07">
      <w:pPr>
        <w:rPr>
          <w:sz w:val="16"/>
          <w:szCs w:val="16"/>
        </w:rPr>
      </w:pPr>
      <w:r w:rsidRPr="006B120B">
        <w:rPr>
          <w:vertAlign w:val="superscript"/>
        </w:rPr>
        <w:t>ⱡ</w:t>
      </w:r>
      <w:r>
        <w:rPr>
          <w:sz w:val="16"/>
          <w:szCs w:val="16"/>
        </w:rPr>
        <w:t>This assay has not been v</w:t>
      </w:r>
      <w:r w:rsidR="006B120B">
        <w:rPr>
          <w:sz w:val="16"/>
          <w:szCs w:val="16"/>
        </w:rPr>
        <w:t>alidated for paediatric samples and is not currently within our ISO15189 accredited scope for those samples.</w:t>
      </w:r>
    </w:p>
    <w:p w:rsidR="007F6DF2" w:rsidRPr="00B83972" w:rsidRDefault="007F6DF2" w:rsidP="00CD4A07">
      <w:pPr>
        <w:rPr>
          <w:sz w:val="16"/>
          <w:szCs w:val="16"/>
        </w:rPr>
      </w:pPr>
    </w:p>
    <w:p w:rsidR="00966358" w:rsidRPr="00D368DF" w:rsidRDefault="008C0295" w:rsidP="00FD338B">
      <w:pPr>
        <w:pStyle w:val="Heading3"/>
      </w:pPr>
      <w:bookmarkStart w:id="89" w:name="_Ref443903034"/>
      <w:bookmarkStart w:id="90" w:name="_Toc167955487"/>
      <w:r>
        <w:t>Haemostasis</w:t>
      </w:r>
      <w:r w:rsidR="00966358" w:rsidRPr="00D368DF">
        <w:t xml:space="preserve"> Assays General Requirements</w:t>
      </w:r>
      <w:bookmarkEnd w:id="89"/>
      <w:bookmarkEnd w:id="90"/>
    </w:p>
    <w:p w:rsidR="00966358" w:rsidRPr="006B120B" w:rsidRDefault="00966358" w:rsidP="00CD4A07">
      <w:pPr>
        <w:rPr>
          <w:sz w:val="20"/>
          <w:szCs w:val="20"/>
        </w:rPr>
      </w:pPr>
    </w:p>
    <w:p w:rsidR="00A8448D" w:rsidRDefault="00255BA6" w:rsidP="00673A73">
      <w:r>
        <w:t>All s</w:t>
      </w:r>
      <w:r w:rsidR="00966358" w:rsidRPr="00E56DF6">
        <w:t>ample</w:t>
      </w:r>
      <w:r>
        <w:t>s</w:t>
      </w:r>
      <w:r w:rsidR="00966358" w:rsidRPr="00E56DF6">
        <w:t xml:space="preserve"> </w:t>
      </w:r>
      <w:r w:rsidR="00966358" w:rsidRPr="00E56DF6">
        <w:rPr>
          <w:b/>
        </w:rPr>
        <w:t>MUST</w:t>
      </w:r>
      <w:r w:rsidR="00966358" w:rsidRPr="00E56DF6">
        <w:t xml:space="preserve"> be received &lt; 4 hours from time of venepuncture</w:t>
      </w:r>
      <w:r w:rsidR="00A8448D">
        <w:t xml:space="preserve">. </w:t>
      </w:r>
      <w:r>
        <w:t>All s</w:t>
      </w:r>
      <w:r w:rsidR="00966358">
        <w:t>ample bottles must be filled corr</w:t>
      </w:r>
      <w:r w:rsidR="00A8448D">
        <w:t>ectly.</w:t>
      </w:r>
    </w:p>
    <w:p w:rsidR="00966358" w:rsidRDefault="00966358" w:rsidP="00673A73">
      <w:r>
        <w:t xml:space="preserve">Samples for Platelet Aggregation assays </w:t>
      </w:r>
      <w:r>
        <w:rPr>
          <w:b/>
        </w:rPr>
        <w:t>MUST</w:t>
      </w:r>
      <w:r>
        <w:t xml:space="preserve"> be pre-arranged with the laboratory.</w:t>
      </w:r>
    </w:p>
    <w:p w:rsidR="008613B6" w:rsidRDefault="00966358" w:rsidP="00673A73">
      <w:r>
        <w:t>Urgent requests will be processed within 24 - 48 hrs if clinically indicated and on agreement by a Consultant Haematologist.</w:t>
      </w:r>
    </w:p>
    <w:p w:rsidR="00D72E71" w:rsidRPr="00D1603B" w:rsidRDefault="008613B6" w:rsidP="00673A73">
      <w:pPr>
        <w:rPr>
          <w:rFonts w:asciiTheme="minorHAnsi" w:hAnsiTheme="minorHAnsi"/>
        </w:rPr>
      </w:pPr>
      <w:r>
        <w:t xml:space="preserve">Please note that </w:t>
      </w:r>
      <w:r w:rsidR="00D72E71">
        <w:t xml:space="preserve">the results of </w:t>
      </w:r>
      <w:r w:rsidR="008C0295">
        <w:t>Haemostasis</w:t>
      </w:r>
      <w:r w:rsidR="00D72E71">
        <w:t xml:space="preserve"> tests </w:t>
      </w:r>
      <w:r w:rsidR="00A8448D">
        <w:t>may be a</w:t>
      </w:r>
      <w:r w:rsidR="00AB1E42">
        <w:t>ffected</w:t>
      </w:r>
      <w:r w:rsidR="00D72E71">
        <w:t xml:space="preserve"> </w:t>
      </w:r>
      <w:r w:rsidR="00AB1E42">
        <w:t xml:space="preserve">by </w:t>
      </w:r>
      <w:r w:rsidR="00E67037">
        <w:t>e</w:t>
      </w:r>
      <w:r w:rsidR="008C6563">
        <w:t>xt</w:t>
      </w:r>
      <w:r w:rsidR="00D72E71">
        <w:t xml:space="preserve">remely </w:t>
      </w:r>
      <w:r>
        <w:t xml:space="preserve">high levels of </w:t>
      </w:r>
      <w:r w:rsidR="00A8448D">
        <w:t xml:space="preserve">haemoglobin, bilirubin, </w:t>
      </w:r>
      <w:r w:rsidR="00D72E71">
        <w:rPr>
          <w:rFonts w:asciiTheme="minorHAnsi" w:hAnsiTheme="minorHAnsi"/>
        </w:rPr>
        <w:t>triglycerides</w:t>
      </w:r>
      <w:r w:rsidR="00A8448D">
        <w:rPr>
          <w:rFonts w:asciiTheme="minorHAnsi" w:hAnsiTheme="minorHAnsi"/>
        </w:rPr>
        <w:t xml:space="preserve">, </w:t>
      </w:r>
      <w:r w:rsidR="00D72E71">
        <w:rPr>
          <w:rFonts w:asciiTheme="minorHAnsi" w:hAnsiTheme="minorHAnsi"/>
        </w:rPr>
        <w:t>heparin</w:t>
      </w:r>
      <w:r w:rsidR="00A8448D">
        <w:rPr>
          <w:rFonts w:asciiTheme="minorHAnsi" w:hAnsiTheme="minorHAnsi"/>
        </w:rPr>
        <w:t>, or rheumatoid factor. Levels are test specific – please contact the laboratory for further guidance.</w:t>
      </w:r>
    </w:p>
    <w:p w:rsidR="00966358" w:rsidRPr="006B120B" w:rsidRDefault="00966358" w:rsidP="00CD4A07">
      <w:pPr>
        <w:rPr>
          <w:sz w:val="20"/>
          <w:szCs w:val="20"/>
        </w:rPr>
      </w:pPr>
    </w:p>
    <w:p w:rsidR="00966358" w:rsidRPr="00D368DF" w:rsidRDefault="00966358" w:rsidP="00FD338B">
      <w:pPr>
        <w:pStyle w:val="Heading3"/>
      </w:pPr>
      <w:bookmarkStart w:id="91" w:name="_Toc167955488"/>
      <w:r w:rsidRPr="00D368DF">
        <w:t>Anticoagulation Therapy</w:t>
      </w:r>
      <w:bookmarkEnd w:id="91"/>
    </w:p>
    <w:p w:rsidR="00966358" w:rsidRDefault="00966358" w:rsidP="00CD4A07">
      <w:pPr>
        <w:rPr>
          <w:sz w:val="20"/>
          <w:szCs w:val="20"/>
        </w:rPr>
      </w:pPr>
    </w:p>
    <w:p w:rsidR="00966358" w:rsidRDefault="00966358" w:rsidP="00CD4A07">
      <w:r w:rsidRPr="00515D37">
        <w:t>The department offers a service for monitoring anticoagulation therapy which includes patients on Warfarin, Unfractionated Heparin, Low Molecular Weight Heparin</w:t>
      </w:r>
      <w:r>
        <w:t>, Fondaparinux, Danaparoid</w:t>
      </w:r>
      <w:r w:rsidRPr="00515D37">
        <w:t xml:space="preserve"> and </w:t>
      </w:r>
      <w:r>
        <w:t>Direct</w:t>
      </w:r>
      <w:r w:rsidRPr="00515D37">
        <w:t xml:space="preserve"> Oral Anticoagulants (</w:t>
      </w:r>
      <w:r>
        <w:t>D</w:t>
      </w:r>
      <w:r w:rsidRPr="00515D37">
        <w:t>OACs)</w:t>
      </w:r>
      <w:r>
        <w:t>. Clinical support and advice is available.</w:t>
      </w:r>
    </w:p>
    <w:p w:rsidR="00953E7F" w:rsidRPr="006B120B" w:rsidRDefault="00953E7F" w:rsidP="00CD4A07">
      <w:pPr>
        <w:rPr>
          <w:sz w:val="20"/>
          <w:szCs w:val="20"/>
        </w:rPr>
      </w:pPr>
    </w:p>
    <w:p w:rsidR="00966358" w:rsidRPr="00D368DF" w:rsidRDefault="00966358" w:rsidP="00FD338B">
      <w:pPr>
        <w:pStyle w:val="Heading3"/>
      </w:pPr>
      <w:bookmarkStart w:id="92" w:name="_Ref443903050"/>
      <w:bookmarkStart w:id="93" w:name="_Toc167955489"/>
      <w:r w:rsidRPr="00D368DF">
        <w:t>Anti Xa Assays Special Requirements</w:t>
      </w:r>
      <w:bookmarkEnd w:id="92"/>
      <w:bookmarkEnd w:id="93"/>
    </w:p>
    <w:p w:rsidR="00966358" w:rsidRPr="006B120B" w:rsidRDefault="00966358" w:rsidP="00CD4A07">
      <w:pPr>
        <w:rPr>
          <w:sz w:val="20"/>
          <w:szCs w:val="20"/>
        </w:rPr>
      </w:pPr>
    </w:p>
    <w:p w:rsidR="00A8448D" w:rsidRDefault="00A8448D" w:rsidP="00A8448D">
      <w:r>
        <w:t>Requests for AXa</w:t>
      </w:r>
      <w:r w:rsidR="00527A93">
        <w:t xml:space="preserve"> </w:t>
      </w:r>
      <w:r>
        <w:t xml:space="preserve">UFH must be received in the laboratory within </w:t>
      </w:r>
      <w:r w:rsidRPr="00A8448D">
        <w:rPr>
          <w:u w:val="single"/>
        </w:rPr>
        <w:t>1 hour</w:t>
      </w:r>
      <w:r>
        <w:t xml:space="preserve"> of venepuncture</w:t>
      </w:r>
    </w:p>
    <w:p w:rsidR="00A8448D" w:rsidRDefault="00A8448D" w:rsidP="00CD4A07"/>
    <w:p w:rsidR="00966358" w:rsidRDefault="00966358" w:rsidP="00CD4A07">
      <w:r>
        <w:t>Patients on Low Molecular Weight Heparin must have the sample taken 3.5 to 4 hrs post dose. The type of Heparin must be stated on the request.</w:t>
      </w:r>
    </w:p>
    <w:p w:rsidR="009A1C7E" w:rsidRDefault="009A1C7E" w:rsidP="00CD4A07"/>
    <w:p w:rsidR="00966358" w:rsidRDefault="00966358" w:rsidP="00CD4A07">
      <w:r>
        <w:t>Patients on Direct Oral Anticoagulants (DOACs) must have the sample taken 3hrs post dose.</w:t>
      </w:r>
      <w:r w:rsidR="00656A10">
        <w:t xml:space="preserve"> </w:t>
      </w:r>
      <w:r>
        <w:t>The type of DOAC must be stated on the request.</w:t>
      </w:r>
    </w:p>
    <w:p w:rsidR="00966358" w:rsidRPr="006B120B" w:rsidRDefault="00966358" w:rsidP="00CD4A07">
      <w:pPr>
        <w:rPr>
          <w:sz w:val="20"/>
          <w:szCs w:val="20"/>
        </w:rPr>
      </w:pPr>
    </w:p>
    <w:p w:rsidR="00966358" w:rsidRPr="00D368DF" w:rsidRDefault="00966358" w:rsidP="00FD338B">
      <w:pPr>
        <w:pStyle w:val="Heading3"/>
      </w:pPr>
      <w:bookmarkStart w:id="94" w:name="_Ref443903083"/>
      <w:bookmarkStart w:id="95" w:name="_Toc167955490"/>
      <w:r w:rsidRPr="00D368DF">
        <w:t>Lupus Anticoagulant Assays Special Requirements</w:t>
      </w:r>
      <w:bookmarkEnd w:id="94"/>
      <w:bookmarkEnd w:id="95"/>
    </w:p>
    <w:p w:rsidR="00966358" w:rsidRPr="006B120B" w:rsidRDefault="00966358" w:rsidP="00CD4A07">
      <w:pPr>
        <w:rPr>
          <w:sz w:val="20"/>
          <w:szCs w:val="20"/>
        </w:rPr>
      </w:pPr>
    </w:p>
    <w:p w:rsidR="00966358" w:rsidRDefault="00966358" w:rsidP="00CD4A07">
      <w:r w:rsidRPr="00AF1672">
        <w:t>Samples must be received</w:t>
      </w:r>
      <w:r w:rsidR="00255BA6">
        <w:t xml:space="preserve"> within </w:t>
      </w:r>
      <w:r w:rsidRPr="00AF1672">
        <w:t xml:space="preserve">4 hours </w:t>
      </w:r>
      <w:r w:rsidR="00255BA6">
        <w:t>of the</w:t>
      </w:r>
      <w:r w:rsidRPr="00AF1672">
        <w:t xml:space="preserve"> time of venepuncture</w:t>
      </w:r>
      <w:r w:rsidR="00255BA6">
        <w:t>.</w:t>
      </w:r>
    </w:p>
    <w:p w:rsidR="00966358" w:rsidRPr="006B120B" w:rsidRDefault="00966358" w:rsidP="00CD4A07">
      <w:pPr>
        <w:rPr>
          <w:sz w:val="20"/>
          <w:szCs w:val="20"/>
        </w:rPr>
      </w:pPr>
    </w:p>
    <w:p w:rsidR="00966358" w:rsidRPr="00D368DF" w:rsidRDefault="00966358" w:rsidP="00FD338B">
      <w:pPr>
        <w:pStyle w:val="Heading3"/>
      </w:pPr>
      <w:bookmarkStart w:id="96" w:name="_Toc167955491"/>
      <w:r w:rsidRPr="00D368DF">
        <w:t>Anticoagulation Service</w:t>
      </w:r>
      <w:bookmarkEnd w:id="96"/>
    </w:p>
    <w:p w:rsidR="00966358" w:rsidRPr="00A61B0F" w:rsidRDefault="00966358" w:rsidP="00CD4A07"/>
    <w:p w:rsidR="00966358" w:rsidRDefault="00966358" w:rsidP="00CD4A07">
      <w:r w:rsidRPr="005729C3">
        <w:t>Anticoagulant clinics</w:t>
      </w:r>
      <w:r>
        <w:t>, for monitoring of warfarin therapy,</w:t>
      </w:r>
      <w:r w:rsidRPr="005729C3">
        <w:t xml:space="preserve"> are run by the Glasgow and Clyde Anticoagulation Service (GCAS).</w:t>
      </w:r>
      <w:r>
        <w:t xml:space="preserve"> A Clinical Nurse Specialist le</w:t>
      </w:r>
      <w:r w:rsidRPr="005729C3">
        <w:t>d community based service.</w:t>
      </w:r>
    </w:p>
    <w:p w:rsidR="00486EBB" w:rsidRPr="006B120B" w:rsidRDefault="00486EBB" w:rsidP="00CD4A07">
      <w:pPr>
        <w:rPr>
          <w:sz w:val="20"/>
          <w:szCs w:val="20"/>
        </w:rPr>
      </w:pPr>
    </w:p>
    <w:p w:rsidR="00966358" w:rsidRPr="0037496F" w:rsidRDefault="00966358" w:rsidP="00CD4A07">
      <w:pPr>
        <w:pStyle w:val="Heading2"/>
      </w:pPr>
      <w:bookmarkStart w:id="97" w:name="_Toc167955492"/>
      <w:r w:rsidRPr="00D368DF">
        <w:t>Haemato-oncology</w:t>
      </w:r>
      <w:bookmarkEnd w:id="97"/>
    </w:p>
    <w:p w:rsidR="00966358" w:rsidRPr="006B120B" w:rsidRDefault="00966358" w:rsidP="00CD4A07">
      <w:pPr>
        <w:rPr>
          <w:sz w:val="20"/>
          <w:szCs w:val="20"/>
        </w:rPr>
      </w:pPr>
    </w:p>
    <w:p w:rsidR="00966358" w:rsidRDefault="00966358" w:rsidP="00CD4A07">
      <w:r w:rsidRPr="005729C3">
        <w:t xml:space="preserve">The </w:t>
      </w:r>
      <w:r>
        <w:t xml:space="preserve">laboratory </w:t>
      </w:r>
      <w:r w:rsidRPr="005729C3">
        <w:t xml:space="preserve">at Gartnavel General </w:t>
      </w:r>
      <w:r>
        <w:t xml:space="preserve">Hospital in association with the </w:t>
      </w:r>
      <w:r w:rsidRPr="005729C3">
        <w:t xml:space="preserve">West of Scotland Regional </w:t>
      </w:r>
      <w:r>
        <w:t>Stem Cell Processing</w:t>
      </w:r>
      <w:r w:rsidRPr="005729C3">
        <w:t xml:space="preserve"> Service provides a comprehensive cli</w:t>
      </w:r>
      <w:r>
        <w:t xml:space="preserve">nical Haemato-Oncology service which includes immunophenotyping. </w:t>
      </w:r>
    </w:p>
    <w:p w:rsidR="00255BA6" w:rsidRPr="006C44F0" w:rsidRDefault="00255BA6" w:rsidP="00CD4A07">
      <w:pPr>
        <w:rPr>
          <w:sz w:val="20"/>
          <w:szCs w:val="20"/>
        </w:rPr>
      </w:pPr>
    </w:p>
    <w:p w:rsidR="00966358" w:rsidRDefault="00966358" w:rsidP="00CD4A07">
      <w:r>
        <w:t>Clinical support and advice is available.</w:t>
      </w:r>
    </w:p>
    <w:p w:rsidR="003C439F" w:rsidRDefault="003C439F" w:rsidP="00CD4A07"/>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0"/>
        <w:gridCol w:w="1956"/>
        <w:gridCol w:w="1701"/>
        <w:gridCol w:w="1743"/>
      </w:tblGrid>
      <w:tr w:rsidR="00966358" w:rsidRPr="005D169A" w:rsidTr="008C6563">
        <w:trPr>
          <w:cantSplit/>
        </w:trPr>
        <w:tc>
          <w:tcPr>
            <w:tcW w:w="4140" w:type="dxa"/>
            <w:shd w:val="clear" w:color="auto" w:fill="auto"/>
            <w:vAlign w:val="center"/>
          </w:tcPr>
          <w:p w:rsidR="00966358" w:rsidRPr="005D169A" w:rsidRDefault="00966358" w:rsidP="00CD4A07">
            <w:pPr>
              <w:jc w:val="center"/>
              <w:rPr>
                <w:b/>
              </w:rPr>
            </w:pPr>
            <w:r w:rsidRPr="005D169A">
              <w:rPr>
                <w:b/>
              </w:rPr>
              <w:t>Assay</w:t>
            </w:r>
          </w:p>
        </w:tc>
        <w:tc>
          <w:tcPr>
            <w:tcW w:w="1956" w:type="dxa"/>
            <w:shd w:val="clear" w:color="auto" w:fill="auto"/>
            <w:vAlign w:val="center"/>
          </w:tcPr>
          <w:p w:rsidR="00966358" w:rsidRPr="005D169A" w:rsidRDefault="00966358" w:rsidP="00CD4A07">
            <w:pPr>
              <w:jc w:val="center"/>
              <w:rPr>
                <w:b/>
              </w:rPr>
            </w:pPr>
            <w:r w:rsidRPr="005D169A">
              <w:rPr>
                <w:b/>
              </w:rPr>
              <w:t>Bottle Required</w:t>
            </w:r>
          </w:p>
        </w:tc>
        <w:tc>
          <w:tcPr>
            <w:tcW w:w="1701" w:type="dxa"/>
            <w:shd w:val="clear" w:color="auto" w:fill="auto"/>
          </w:tcPr>
          <w:p w:rsidR="00966358" w:rsidRPr="005D169A" w:rsidRDefault="00966358" w:rsidP="00CD4A07">
            <w:pPr>
              <w:jc w:val="center"/>
              <w:rPr>
                <w:b/>
                <w:sz w:val="20"/>
                <w:szCs w:val="20"/>
              </w:rPr>
            </w:pPr>
            <w:r w:rsidRPr="005D169A">
              <w:rPr>
                <w:b/>
                <w:sz w:val="20"/>
                <w:szCs w:val="20"/>
              </w:rPr>
              <w:t>Site Performed at</w:t>
            </w:r>
          </w:p>
        </w:tc>
        <w:tc>
          <w:tcPr>
            <w:tcW w:w="1743" w:type="dxa"/>
            <w:shd w:val="clear" w:color="auto" w:fill="auto"/>
          </w:tcPr>
          <w:p w:rsidR="00966358" w:rsidRPr="005D169A" w:rsidRDefault="00966358" w:rsidP="00CD4A07">
            <w:pPr>
              <w:jc w:val="center"/>
              <w:rPr>
                <w:b/>
                <w:sz w:val="20"/>
                <w:szCs w:val="20"/>
              </w:rPr>
            </w:pPr>
            <w:r w:rsidRPr="005D169A">
              <w:rPr>
                <w:b/>
                <w:sz w:val="20"/>
                <w:szCs w:val="20"/>
              </w:rPr>
              <w:t>Turnaround Time</w:t>
            </w:r>
          </w:p>
        </w:tc>
      </w:tr>
      <w:tr w:rsidR="00966358" w:rsidRPr="005D169A" w:rsidTr="00192D31">
        <w:trPr>
          <w:cantSplit/>
        </w:trPr>
        <w:tc>
          <w:tcPr>
            <w:tcW w:w="4140" w:type="dxa"/>
            <w:shd w:val="clear" w:color="auto" w:fill="FFFFFF"/>
            <w:vAlign w:val="center"/>
          </w:tcPr>
          <w:p w:rsidR="00966358" w:rsidRPr="005D169A" w:rsidRDefault="00966358" w:rsidP="00CD4A07">
            <w:r w:rsidRPr="005D169A">
              <w:t>CD34</w:t>
            </w:r>
          </w:p>
        </w:tc>
        <w:tc>
          <w:tcPr>
            <w:tcW w:w="1956" w:type="dxa"/>
            <w:shd w:val="clear" w:color="auto" w:fill="FFFFFF"/>
            <w:vAlign w:val="center"/>
          </w:tcPr>
          <w:p w:rsidR="00966358" w:rsidRPr="005D169A" w:rsidRDefault="00966358" w:rsidP="00CD4A07">
            <w:r w:rsidRPr="005D169A">
              <w:t xml:space="preserve">   4ml Purple EDTA</w:t>
            </w:r>
          </w:p>
        </w:tc>
        <w:tc>
          <w:tcPr>
            <w:tcW w:w="1701" w:type="dxa"/>
            <w:shd w:val="clear" w:color="auto" w:fill="FFFFFF"/>
          </w:tcPr>
          <w:p w:rsidR="00966358" w:rsidRPr="005D169A" w:rsidRDefault="00966358" w:rsidP="00CD4A07">
            <w:pPr>
              <w:jc w:val="center"/>
            </w:pPr>
            <w:r w:rsidRPr="005D169A">
              <w:t>GGH</w:t>
            </w:r>
          </w:p>
        </w:tc>
        <w:tc>
          <w:tcPr>
            <w:tcW w:w="1743" w:type="dxa"/>
            <w:shd w:val="clear" w:color="auto" w:fill="FFFFFF"/>
          </w:tcPr>
          <w:p w:rsidR="00966358" w:rsidRPr="005D169A" w:rsidRDefault="00966358" w:rsidP="00CD4A07">
            <w:pPr>
              <w:jc w:val="center"/>
            </w:pPr>
            <w:r w:rsidRPr="005D169A">
              <w:t>2 hrs</w:t>
            </w:r>
          </w:p>
        </w:tc>
      </w:tr>
      <w:tr w:rsidR="00966358" w:rsidRPr="005D169A" w:rsidTr="00192D31">
        <w:trPr>
          <w:cantSplit/>
        </w:trPr>
        <w:tc>
          <w:tcPr>
            <w:tcW w:w="4140" w:type="dxa"/>
            <w:shd w:val="clear" w:color="auto" w:fill="FFFFFF"/>
            <w:vAlign w:val="center"/>
          </w:tcPr>
          <w:p w:rsidR="00966358" w:rsidRPr="005D169A" w:rsidRDefault="00966358" w:rsidP="00CD4A07">
            <w:r w:rsidRPr="005D169A">
              <w:t>Immunophenotyping</w:t>
            </w:r>
          </w:p>
        </w:tc>
        <w:tc>
          <w:tcPr>
            <w:tcW w:w="1956" w:type="dxa"/>
            <w:shd w:val="clear" w:color="auto" w:fill="FFFFFF"/>
          </w:tcPr>
          <w:p w:rsidR="00966358" w:rsidRPr="005D169A" w:rsidRDefault="00966358" w:rsidP="00CD4A07">
            <w:r w:rsidRPr="005D169A">
              <w:t xml:space="preserve">   4ml Purple EDTA</w:t>
            </w:r>
          </w:p>
        </w:tc>
        <w:tc>
          <w:tcPr>
            <w:tcW w:w="1701" w:type="dxa"/>
            <w:shd w:val="clear" w:color="auto" w:fill="FFFFFF"/>
          </w:tcPr>
          <w:p w:rsidR="00966358" w:rsidRPr="005D169A" w:rsidRDefault="00966358" w:rsidP="00CD4A07">
            <w:pPr>
              <w:jc w:val="center"/>
            </w:pPr>
            <w:r w:rsidRPr="005D169A">
              <w:t>GGH</w:t>
            </w:r>
          </w:p>
        </w:tc>
        <w:tc>
          <w:tcPr>
            <w:tcW w:w="1743" w:type="dxa"/>
            <w:shd w:val="clear" w:color="auto" w:fill="FFFFFF"/>
          </w:tcPr>
          <w:p w:rsidR="00966358" w:rsidRPr="005D169A" w:rsidRDefault="00966358" w:rsidP="00CD4A07">
            <w:pPr>
              <w:jc w:val="center"/>
            </w:pPr>
            <w:r w:rsidRPr="005D169A">
              <w:t>72 hrs</w:t>
            </w:r>
          </w:p>
        </w:tc>
      </w:tr>
      <w:tr w:rsidR="00966358" w:rsidRPr="005D169A" w:rsidTr="00192D31">
        <w:trPr>
          <w:cantSplit/>
        </w:trPr>
        <w:tc>
          <w:tcPr>
            <w:tcW w:w="4140" w:type="dxa"/>
            <w:shd w:val="clear" w:color="auto" w:fill="FFFFFF"/>
            <w:vAlign w:val="center"/>
          </w:tcPr>
          <w:p w:rsidR="00966358" w:rsidRPr="005D169A" w:rsidRDefault="00966358" w:rsidP="00CD4A07">
            <w:r w:rsidRPr="005D169A">
              <w:t>PNH</w:t>
            </w:r>
          </w:p>
        </w:tc>
        <w:tc>
          <w:tcPr>
            <w:tcW w:w="1956" w:type="dxa"/>
            <w:shd w:val="clear" w:color="auto" w:fill="FFFFFF"/>
          </w:tcPr>
          <w:p w:rsidR="00966358" w:rsidRPr="005D169A" w:rsidRDefault="00966358" w:rsidP="00CD4A07">
            <w:r w:rsidRPr="005D169A">
              <w:t xml:space="preserve">   4ml Purple EDTA</w:t>
            </w:r>
          </w:p>
        </w:tc>
        <w:tc>
          <w:tcPr>
            <w:tcW w:w="1701" w:type="dxa"/>
            <w:shd w:val="clear" w:color="auto" w:fill="FFFFFF"/>
          </w:tcPr>
          <w:p w:rsidR="00966358" w:rsidRPr="005D169A" w:rsidRDefault="00966358" w:rsidP="00CD4A07">
            <w:pPr>
              <w:jc w:val="center"/>
            </w:pPr>
            <w:r w:rsidRPr="005D169A">
              <w:t>GGH</w:t>
            </w:r>
          </w:p>
        </w:tc>
        <w:tc>
          <w:tcPr>
            <w:tcW w:w="1743" w:type="dxa"/>
            <w:shd w:val="clear" w:color="auto" w:fill="FFFFFF"/>
          </w:tcPr>
          <w:p w:rsidR="00966358" w:rsidRPr="005D169A" w:rsidRDefault="00966358" w:rsidP="00CD4A07">
            <w:pPr>
              <w:jc w:val="center"/>
            </w:pPr>
            <w:r w:rsidRPr="005D169A">
              <w:t>24 hrs</w:t>
            </w:r>
          </w:p>
        </w:tc>
      </w:tr>
      <w:tr w:rsidR="00966358" w:rsidRPr="005D169A" w:rsidTr="00192D31">
        <w:trPr>
          <w:cantSplit/>
        </w:trPr>
        <w:tc>
          <w:tcPr>
            <w:tcW w:w="4140" w:type="dxa"/>
            <w:shd w:val="clear" w:color="auto" w:fill="FFFFFF"/>
            <w:vAlign w:val="center"/>
          </w:tcPr>
          <w:p w:rsidR="00966358" w:rsidRPr="005D169A" w:rsidRDefault="00966358" w:rsidP="00CD4A07">
            <w:r w:rsidRPr="005D169A">
              <w:t>Hereditary Spherocytosis (HS)</w:t>
            </w:r>
            <w:r w:rsidR="00561EE9" w:rsidRPr="00561EE9">
              <w:rPr>
                <w:vertAlign w:val="superscript"/>
              </w:rPr>
              <w:t>**</w:t>
            </w:r>
          </w:p>
        </w:tc>
        <w:tc>
          <w:tcPr>
            <w:tcW w:w="1956" w:type="dxa"/>
            <w:shd w:val="clear" w:color="auto" w:fill="FFFFFF"/>
          </w:tcPr>
          <w:p w:rsidR="00966358" w:rsidRPr="005D169A" w:rsidRDefault="00966358" w:rsidP="00CD4A07">
            <w:r w:rsidRPr="005D169A">
              <w:t xml:space="preserve">   4ml Purple EDTA</w:t>
            </w:r>
          </w:p>
        </w:tc>
        <w:tc>
          <w:tcPr>
            <w:tcW w:w="1701" w:type="dxa"/>
            <w:shd w:val="clear" w:color="auto" w:fill="FFFFFF"/>
          </w:tcPr>
          <w:p w:rsidR="00966358" w:rsidRPr="005D169A" w:rsidRDefault="00966358" w:rsidP="00CD4A07">
            <w:pPr>
              <w:jc w:val="center"/>
            </w:pPr>
            <w:r w:rsidRPr="005D169A">
              <w:t>GGH</w:t>
            </w:r>
          </w:p>
        </w:tc>
        <w:tc>
          <w:tcPr>
            <w:tcW w:w="1743" w:type="dxa"/>
            <w:shd w:val="clear" w:color="auto" w:fill="FFFFFF"/>
          </w:tcPr>
          <w:p w:rsidR="00966358" w:rsidRPr="005D169A" w:rsidRDefault="00966358" w:rsidP="00CD4A07">
            <w:pPr>
              <w:jc w:val="center"/>
            </w:pPr>
            <w:r w:rsidRPr="005D169A">
              <w:t>72 hrs*</w:t>
            </w:r>
          </w:p>
        </w:tc>
      </w:tr>
      <w:tr w:rsidR="00966358" w:rsidRPr="005D169A" w:rsidTr="00192D31">
        <w:trPr>
          <w:cantSplit/>
        </w:trPr>
        <w:tc>
          <w:tcPr>
            <w:tcW w:w="4140" w:type="dxa"/>
            <w:shd w:val="clear" w:color="auto" w:fill="FFFFFF"/>
            <w:vAlign w:val="center"/>
          </w:tcPr>
          <w:p w:rsidR="00966358" w:rsidRPr="005D169A" w:rsidRDefault="00966358" w:rsidP="00CD4A07">
            <w:r w:rsidRPr="005D169A">
              <w:t>Platelet Membrane Glycoproteins (PMG)</w:t>
            </w:r>
            <w:r w:rsidR="00561EE9" w:rsidRPr="00561EE9">
              <w:rPr>
                <w:vertAlign w:val="superscript"/>
              </w:rPr>
              <w:t>**</w:t>
            </w:r>
          </w:p>
        </w:tc>
        <w:tc>
          <w:tcPr>
            <w:tcW w:w="1956" w:type="dxa"/>
            <w:shd w:val="clear" w:color="auto" w:fill="FFFFFF"/>
          </w:tcPr>
          <w:p w:rsidR="00966358" w:rsidRPr="005D169A" w:rsidRDefault="00AE56EF" w:rsidP="00CD4A07">
            <w:pPr>
              <w:rPr>
                <w:sz w:val="20"/>
                <w:szCs w:val="20"/>
              </w:rPr>
            </w:pPr>
            <w:r>
              <w:rPr>
                <w:sz w:val="20"/>
                <w:szCs w:val="20"/>
              </w:rPr>
              <w:t xml:space="preserve">   </w:t>
            </w:r>
            <w:r w:rsidR="00966358" w:rsidRPr="005D169A">
              <w:rPr>
                <w:sz w:val="20"/>
                <w:szCs w:val="20"/>
              </w:rPr>
              <w:t>3.5ml Blue Citrate</w:t>
            </w:r>
          </w:p>
        </w:tc>
        <w:tc>
          <w:tcPr>
            <w:tcW w:w="1701" w:type="dxa"/>
            <w:shd w:val="clear" w:color="auto" w:fill="FFFFFF"/>
          </w:tcPr>
          <w:p w:rsidR="00966358" w:rsidRPr="005D169A" w:rsidRDefault="00966358" w:rsidP="00CD4A07">
            <w:pPr>
              <w:jc w:val="center"/>
            </w:pPr>
            <w:r w:rsidRPr="005D169A">
              <w:t>GGH</w:t>
            </w:r>
          </w:p>
        </w:tc>
        <w:tc>
          <w:tcPr>
            <w:tcW w:w="1743" w:type="dxa"/>
            <w:shd w:val="clear" w:color="auto" w:fill="FFFFFF"/>
          </w:tcPr>
          <w:p w:rsidR="00966358" w:rsidRPr="005D169A" w:rsidRDefault="00966358" w:rsidP="00CD4A07">
            <w:pPr>
              <w:jc w:val="center"/>
            </w:pPr>
            <w:r w:rsidRPr="005D169A">
              <w:t>72 hrs*</w:t>
            </w:r>
          </w:p>
        </w:tc>
      </w:tr>
    </w:tbl>
    <w:p w:rsidR="00486EBB" w:rsidRDefault="00486EBB" w:rsidP="00CD4A07">
      <w:pPr>
        <w:rPr>
          <w:b/>
          <w:bCs/>
          <w:sz w:val="16"/>
          <w:szCs w:val="16"/>
        </w:rPr>
      </w:pPr>
    </w:p>
    <w:p w:rsidR="00966358" w:rsidRPr="00561EE9" w:rsidRDefault="00966358" w:rsidP="00CD4A07">
      <w:pPr>
        <w:rPr>
          <w:sz w:val="16"/>
          <w:szCs w:val="16"/>
        </w:rPr>
      </w:pPr>
      <w:r w:rsidRPr="00561EE9">
        <w:rPr>
          <w:b/>
          <w:bCs/>
          <w:sz w:val="16"/>
          <w:szCs w:val="16"/>
        </w:rPr>
        <w:t>*</w:t>
      </w:r>
      <w:r w:rsidRPr="00561EE9">
        <w:rPr>
          <w:sz w:val="16"/>
          <w:szCs w:val="16"/>
        </w:rPr>
        <w:t>Prior arrangement necessary - Please phone 57707/57708 to discuss requirements.</w:t>
      </w:r>
      <w:r w:rsidR="00DB744A">
        <w:rPr>
          <w:sz w:val="16"/>
          <w:szCs w:val="16"/>
        </w:rPr>
        <w:t xml:space="preserve"> </w:t>
      </w:r>
    </w:p>
    <w:p w:rsidR="00966358" w:rsidRDefault="00561EE9" w:rsidP="006C44F0">
      <w:pPr>
        <w:rPr>
          <w:sz w:val="16"/>
          <w:szCs w:val="16"/>
        </w:rPr>
      </w:pPr>
      <w:r>
        <w:rPr>
          <w:sz w:val="16"/>
          <w:szCs w:val="16"/>
          <w:vertAlign w:val="superscript"/>
        </w:rPr>
        <w:t>**</w:t>
      </w:r>
      <w:r>
        <w:rPr>
          <w:sz w:val="16"/>
          <w:szCs w:val="16"/>
        </w:rPr>
        <w:t>Assay not</w:t>
      </w:r>
      <w:r w:rsidR="006C44F0">
        <w:rPr>
          <w:sz w:val="16"/>
          <w:szCs w:val="16"/>
        </w:rPr>
        <w:t xml:space="preserve"> currently</w:t>
      </w:r>
      <w:r>
        <w:rPr>
          <w:sz w:val="16"/>
          <w:szCs w:val="16"/>
        </w:rPr>
        <w:t xml:space="preserve"> within our </w:t>
      </w:r>
      <w:r w:rsidR="006C44F0">
        <w:rPr>
          <w:sz w:val="16"/>
          <w:szCs w:val="16"/>
        </w:rPr>
        <w:t xml:space="preserve">ISO15189 </w:t>
      </w:r>
      <w:r>
        <w:rPr>
          <w:sz w:val="16"/>
          <w:szCs w:val="16"/>
        </w:rPr>
        <w:t>accredited scope</w:t>
      </w:r>
    </w:p>
    <w:p w:rsidR="006B120B" w:rsidRPr="006C44F0" w:rsidRDefault="006B120B" w:rsidP="006C44F0">
      <w:pPr>
        <w:rPr>
          <w:sz w:val="16"/>
          <w:szCs w:val="16"/>
        </w:rPr>
      </w:pPr>
    </w:p>
    <w:p w:rsidR="00966358" w:rsidRPr="00A70D93" w:rsidRDefault="00966358" w:rsidP="00FD338B">
      <w:pPr>
        <w:pStyle w:val="Heading3"/>
      </w:pPr>
      <w:bookmarkStart w:id="98" w:name="_Ref143262399"/>
      <w:bookmarkStart w:id="99" w:name="_Toc167955493"/>
      <w:r w:rsidRPr="007B2794">
        <w:t>Haemato-oncology sampling requirements</w:t>
      </w:r>
      <w:bookmarkEnd w:id="98"/>
      <w:bookmarkEnd w:id="99"/>
    </w:p>
    <w:p w:rsidR="00966358" w:rsidRPr="00247CB9" w:rsidRDefault="00966358" w:rsidP="00CD4A07"/>
    <w:p w:rsidR="00966358" w:rsidRPr="00247CB9" w:rsidRDefault="00966358" w:rsidP="00CD4A07">
      <w:r w:rsidRPr="00247CB9">
        <w:t>All peripheral blood and bone marrow samples being sent for immunophenotyping should be labelled as</w:t>
      </w:r>
      <w:r>
        <w:t xml:space="preserve"> detailed in section </w:t>
      </w:r>
      <w:r w:rsidR="002F3C1E">
        <w:fldChar w:fldCharType="begin"/>
      </w:r>
      <w:r w:rsidR="002F3C1E">
        <w:instrText xml:space="preserve"> REF _Ref143261095 \r \h </w:instrText>
      </w:r>
      <w:r w:rsidR="002F3C1E">
        <w:fldChar w:fldCharType="separate"/>
      </w:r>
      <w:r w:rsidR="002F3C1E">
        <w:t>6.2</w:t>
      </w:r>
      <w:r w:rsidR="002F3C1E">
        <w:fldChar w:fldCharType="end"/>
      </w:r>
      <w:r w:rsidR="002F3C1E">
        <w:t xml:space="preserve">. </w:t>
      </w:r>
      <w:r w:rsidRPr="00247CB9">
        <w:t xml:space="preserve">All relevant clinical information and the timing of the sample </w:t>
      </w:r>
      <w:r>
        <w:t>must</w:t>
      </w:r>
      <w:r w:rsidRPr="00247CB9">
        <w:t xml:space="preserve"> be completed on the request form</w:t>
      </w:r>
      <w:r>
        <w:t xml:space="preserve"> accompanying the sample.</w:t>
      </w:r>
      <w:r w:rsidRPr="00247CB9">
        <w:t xml:space="preserve"> The laboratory must be made aware of </w:t>
      </w:r>
      <w:r>
        <w:t>all</w:t>
      </w:r>
      <w:r w:rsidRPr="00247CB9">
        <w:t xml:space="preserve"> urgent samples that are being sent so they can be </w:t>
      </w:r>
      <w:r>
        <w:t>prioritised</w:t>
      </w:r>
      <w:r w:rsidR="00561EE9">
        <w:t xml:space="preserve"> </w:t>
      </w:r>
      <w:r>
        <w:t>appropriately.</w:t>
      </w:r>
      <w:r w:rsidRPr="00247CB9">
        <w:t xml:space="preserve"> Users will be notified of inappropriate requests or of samples not meeti</w:t>
      </w:r>
      <w:r>
        <w:t>ng acceptance criteria.</w:t>
      </w:r>
    </w:p>
    <w:p w:rsidR="00966358" w:rsidRPr="00247CB9" w:rsidRDefault="00966358" w:rsidP="00CD4A07">
      <w:r>
        <w:t>S</w:t>
      </w:r>
      <w:r w:rsidRPr="00247CB9">
        <w:t>ample</w:t>
      </w:r>
      <w:r>
        <w:t>s</w:t>
      </w:r>
      <w:r w:rsidRPr="00247CB9">
        <w:t xml:space="preserve"> must be sent with two representative smears which have been allowed to air dry.</w:t>
      </w:r>
    </w:p>
    <w:p w:rsidR="00966358" w:rsidRDefault="00966358" w:rsidP="00CD4A07">
      <w:r w:rsidRPr="00247CB9">
        <w:t xml:space="preserve">Samples </w:t>
      </w:r>
      <w:r>
        <w:t>must</w:t>
      </w:r>
      <w:r w:rsidRPr="00247CB9">
        <w:t xml:space="preserve"> be transported to the laboratory as soon as possible </w:t>
      </w:r>
      <w:r>
        <w:t xml:space="preserve">and kept </w:t>
      </w:r>
      <w:r w:rsidRPr="00247CB9">
        <w:t>at ambient temperature.</w:t>
      </w:r>
    </w:p>
    <w:p w:rsidR="00FE5B65" w:rsidRDefault="00FE5B65" w:rsidP="00CD4A07"/>
    <w:p w:rsidR="00966358" w:rsidRDefault="00966358" w:rsidP="00CD4A07">
      <w:r w:rsidRPr="00247CB9">
        <w:t>Specimens requiring assay for platelet membrane glycoproteins o</w:t>
      </w:r>
      <w:r w:rsidR="00FE5B65">
        <w:t>r</w:t>
      </w:r>
      <w:r w:rsidRPr="00247CB9">
        <w:t xml:space="preserve"> hereditary spherocytosis must be discussed with the lab prior to sampling and </w:t>
      </w:r>
      <w:r>
        <w:t xml:space="preserve">must be </w:t>
      </w:r>
      <w:r w:rsidRPr="00247CB9">
        <w:t xml:space="preserve">accompanied with the </w:t>
      </w:r>
      <w:r w:rsidR="00FE5B65">
        <w:t>following</w:t>
      </w:r>
      <w:r w:rsidRPr="00247CB9">
        <w:t xml:space="preserve"> controls. </w:t>
      </w:r>
    </w:p>
    <w:p w:rsidR="00FE5B65" w:rsidRDefault="00FE5B65" w:rsidP="00FE5B65">
      <w:r>
        <w:t xml:space="preserve">Samples for </w:t>
      </w:r>
      <w:r w:rsidRPr="005D169A">
        <w:t xml:space="preserve">Hereditary Spherocytosis </w:t>
      </w:r>
      <w:r>
        <w:t>must include s</w:t>
      </w:r>
      <w:r w:rsidRPr="00FE5B65">
        <w:t xml:space="preserve">ix age matched control samples (with normal red cell indices) to be sent with HS Assay for individuals under 16 years of age. </w:t>
      </w:r>
    </w:p>
    <w:p w:rsidR="00FE5B65" w:rsidRPr="00FE5B65" w:rsidRDefault="00FE5B65" w:rsidP="00FE5B65">
      <w:r w:rsidRPr="00FE5B65">
        <w:lastRenderedPageBreak/>
        <w:t xml:space="preserve">Two control samples </w:t>
      </w:r>
      <w:r>
        <w:t xml:space="preserve">in blue citrate bottles </w:t>
      </w:r>
      <w:r w:rsidRPr="00FE5B65">
        <w:t xml:space="preserve">are required with </w:t>
      </w:r>
      <w:r>
        <w:t xml:space="preserve">to be sent with a sample for the </w:t>
      </w:r>
      <w:r w:rsidRPr="00FE5B65">
        <w:t>PMG Assay.</w:t>
      </w:r>
    </w:p>
    <w:p w:rsidR="00FE5B65" w:rsidRDefault="00FE5B65" w:rsidP="00CD4A07"/>
    <w:p w:rsidR="00C27CEE" w:rsidRDefault="00966358" w:rsidP="00CD4A07">
      <w:r w:rsidRPr="00247CB9">
        <w:t xml:space="preserve">Bodily fluids and CSF can be sent in </w:t>
      </w:r>
      <w:r w:rsidR="00656A10">
        <w:t>Universal Containers (2 to 3 ml</w:t>
      </w:r>
      <w:r w:rsidRPr="00247CB9">
        <w:t xml:space="preserve"> is sufficient for analysis of cell markers). Anticoagulant is not necessary for these samples.</w:t>
      </w:r>
      <w:r>
        <w:t xml:space="preserve"> CSF samples must be</w:t>
      </w:r>
      <w:r w:rsidR="00656A10">
        <w:t xml:space="preserve"> </w:t>
      </w:r>
      <w:r w:rsidRPr="00247CB9">
        <w:t xml:space="preserve">transported to the laboratory </w:t>
      </w:r>
      <w:r w:rsidR="00FE5B65">
        <w:t>immediately</w:t>
      </w:r>
      <w:r>
        <w:t xml:space="preserve"> for analysis. </w:t>
      </w:r>
    </w:p>
    <w:p w:rsidR="00DB744A" w:rsidRPr="002E176C" w:rsidRDefault="00DB744A" w:rsidP="00CD4A07"/>
    <w:p w:rsidR="00966358" w:rsidRPr="00AB0029" w:rsidRDefault="00966358" w:rsidP="00AB0029">
      <w:pPr>
        <w:pStyle w:val="Heading2"/>
      </w:pPr>
      <w:bookmarkStart w:id="100" w:name="_Ref143260969"/>
      <w:bookmarkStart w:id="101" w:name="_Toc167955494"/>
      <w:r w:rsidRPr="00D368DF">
        <w:t>Blood Transfusion</w:t>
      </w:r>
      <w:bookmarkEnd w:id="100"/>
      <w:bookmarkEnd w:id="101"/>
    </w:p>
    <w:p w:rsidR="00966358" w:rsidRDefault="00966358" w:rsidP="00CD4A07"/>
    <w:p w:rsidR="00966358" w:rsidRPr="00896F9C" w:rsidRDefault="00966358" w:rsidP="00CD4A07">
      <w:r>
        <w:t>Blood Transfusion Maximum Surgical Blood Ordering Schedule (MSBOS), policies, guidelines and forms, both local and pan NHS GG&amp;C, are available on the Blood Transfusion page of the Intranet.</w:t>
      </w:r>
    </w:p>
    <w:p w:rsidR="00966358" w:rsidRPr="00896F9C" w:rsidRDefault="00966358" w:rsidP="00CD4A07"/>
    <w:tbl>
      <w:tblPr>
        <w:tblW w:w="907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2127"/>
        <w:gridCol w:w="1701"/>
        <w:gridCol w:w="1701"/>
      </w:tblGrid>
      <w:tr w:rsidR="00966358" w:rsidRPr="005D169A" w:rsidTr="008C6563">
        <w:trPr>
          <w:cantSplit/>
        </w:trPr>
        <w:tc>
          <w:tcPr>
            <w:tcW w:w="3544" w:type="dxa"/>
            <w:shd w:val="clear" w:color="auto" w:fill="auto"/>
            <w:vAlign w:val="center"/>
          </w:tcPr>
          <w:p w:rsidR="00966358" w:rsidRPr="005D169A" w:rsidRDefault="00966358" w:rsidP="00CD4A07">
            <w:pPr>
              <w:jc w:val="center"/>
              <w:rPr>
                <w:b/>
              </w:rPr>
            </w:pPr>
            <w:r w:rsidRPr="005D169A">
              <w:rPr>
                <w:b/>
              </w:rPr>
              <w:t>Assay</w:t>
            </w:r>
          </w:p>
        </w:tc>
        <w:tc>
          <w:tcPr>
            <w:tcW w:w="2127" w:type="dxa"/>
            <w:shd w:val="clear" w:color="auto" w:fill="auto"/>
            <w:vAlign w:val="center"/>
          </w:tcPr>
          <w:p w:rsidR="00966358" w:rsidRPr="005D169A" w:rsidRDefault="00966358" w:rsidP="00CD4A07">
            <w:pPr>
              <w:jc w:val="center"/>
              <w:rPr>
                <w:b/>
              </w:rPr>
            </w:pPr>
            <w:r w:rsidRPr="005D169A">
              <w:rPr>
                <w:b/>
              </w:rPr>
              <w:t>Bottle Required</w:t>
            </w:r>
          </w:p>
        </w:tc>
        <w:tc>
          <w:tcPr>
            <w:tcW w:w="1701" w:type="dxa"/>
            <w:shd w:val="clear" w:color="auto" w:fill="auto"/>
          </w:tcPr>
          <w:p w:rsidR="00966358" w:rsidRPr="005D169A" w:rsidRDefault="00966358" w:rsidP="00CD4A07">
            <w:pPr>
              <w:jc w:val="center"/>
              <w:rPr>
                <w:b/>
                <w:sz w:val="20"/>
                <w:szCs w:val="20"/>
              </w:rPr>
            </w:pPr>
            <w:r w:rsidRPr="005D169A">
              <w:rPr>
                <w:b/>
                <w:sz w:val="20"/>
                <w:szCs w:val="20"/>
              </w:rPr>
              <w:t>Site Performed at</w:t>
            </w:r>
          </w:p>
        </w:tc>
        <w:tc>
          <w:tcPr>
            <w:tcW w:w="1701" w:type="dxa"/>
            <w:shd w:val="clear" w:color="auto" w:fill="auto"/>
          </w:tcPr>
          <w:p w:rsidR="00966358" w:rsidRPr="005D169A" w:rsidRDefault="00966358" w:rsidP="00CD4A07">
            <w:pPr>
              <w:jc w:val="center"/>
              <w:rPr>
                <w:b/>
                <w:sz w:val="20"/>
                <w:szCs w:val="20"/>
              </w:rPr>
            </w:pPr>
            <w:r w:rsidRPr="005D169A">
              <w:rPr>
                <w:b/>
                <w:sz w:val="20"/>
                <w:szCs w:val="20"/>
              </w:rPr>
              <w:t>Turnaround Time</w:t>
            </w:r>
          </w:p>
        </w:tc>
      </w:tr>
      <w:tr w:rsidR="00966358" w:rsidRPr="005D169A" w:rsidTr="001B0703">
        <w:trPr>
          <w:cantSplit/>
        </w:trPr>
        <w:tc>
          <w:tcPr>
            <w:tcW w:w="3544" w:type="dxa"/>
            <w:shd w:val="clear" w:color="auto" w:fill="FFFFFF"/>
            <w:vAlign w:val="center"/>
          </w:tcPr>
          <w:p w:rsidR="00966358" w:rsidRPr="00766CA3" w:rsidRDefault="00966358" w:rsidP="00E67037">
            <w:pPr>
              <w:rPr>
                <w:sz w:val="16"/>
                <w:szCs w:val="16"/>
                <w:vertAlign w:val="superscript"/>
              </w:rPr>
            </w:pPr>
            <w:r w:rsidRPr="005D169A">
              <w:t>Group and Antibody Screen</w:t>
            </w:r>
          </w:p>
        </w:tc>
        <w:tc>
          <w:tcPr>
            <w:tcW w:w="2127" w:type="dxa"/>
            <w:shd w:val="clear" w:color="auto" w:fill="FFFFFF"/>
            <w:vAlign w:val="center"/>
          </w:tcPr>
          <w:p w:rsidR="00966358" w:rsidRPr="005D169A" w:rsidRDefault="00966358" w:rsidP="00CD4A07">
            <w:pPr>
              <w:jc w:val="center"/>
            </w:pPr>
            <w:r w:rsidRPr="005D169A">
              <w:t>6ml Pink</w:t>
            </w:r>
          </w:p>
        </w:tc>
        <w:tc>
          <w:tcPr>
            <w:tcW w:w="1701" w:type="dxa"/>
            <w:shd w:val="clear" w:color="auto" w:fill="FFFFFF"/>
          </w:tcPr>
          <w:p w:rsidR="00966358" w:rsidRPr="005D169A" w:rsidRDefault="00966358" w:rsidP="00CD4A07">
            <w:pPr>
              <w:jc w:val="center"/>
            </w:pPr>
            <w:r w:rsidRPr="005D169A">
              <w:t>GRI</w:t>
            </w:r>
            <w:r w:rsidR="004E3B29">
              <w:t xml:space="preserve"> /GGH</w:t>
            </w:r>
          </w:p>
        </w:tc>
        <w:tc>
          <w:tcPr>
            <w:tcW w:w="1701" w:type="dxa"/>
            <w:shd w:val="clear" w:color="auto" w:fill="FFFFFF"/>
          </w:tcPr>
          <w:p w:rsidR="00966358" w:rsidRPr="005D169A" w:rsidRDefault="00966358" w:rsidP="00CD4A07">
            <w:pPr>
              <w:jc w:val="center"/>
            </w:pPr>
            <w:r w:rsidRPr="005D169A">
              <w:t>4 hr</w:t>
            </w:r>
            <w:r w:rsidR="00CA7619">
              <w:t>s</w:t>
            </w:r>
          </w:p>
        </w:tc>
      </w:tr>
      <w:tr w:rsidR="00966358" w:rsidRPr="005D169A" w:rsidTr="008E4B92">
        <w:trPr>
          <w:cantSplit/>
        </w:trPr>
        <w:tc>
          <w:tcPr>
            <w:tcW w:w="3544" w:type="dxa"/>
            <w:shd w:val="clear" w:color="auto" w:fill="FFFFFF"/>
            <w:vAlign w:val="center"/>
          </w:tcPr>
          <w:p w:rsidR="00966358" w:rsidRPr="00766CA3" w:rsidRDefault="00966358" w:rsidP="00CD4A07">
            <w:pPr>
              <w:rPr>
                <w:sz w:val="16"/>
                <w:szCs w:val="16"/>
                <w:vertAlign w:val="superscript"/>
              </w:rPr>
            </w:pPr>
            <w:r w:rsidRPr="005D169A">
              <w:t>Cross Match</w:t>
            </w:r>
          </w:p>
        </w:tc>
        <w:tc>
          <w:tcPr>
            <w:tcW w:w="2127" w:type="dxa"/>
            <w:shd w:val="clear" w:color="auto" w:fill="FFFFFF"/>
          </w:tcPr>
          <w:p w:rsidR="00966358" w:rsidRPr="005D169A" w:rsidRDefault="00966358" w:rsidP="00CD4A07">
            <w:pPr>
              <w:jc w:val="center"/>
            </w:pPr>
            <w:r w:rsidRPr="005D169A">
              <w:t>6ml Pink</w:t>
            </w:r>
          </w:p>
        </w:tc>
        <w:tc>
          <w:tcPr>
            <w:tcW w:w="1701" w:type="dxa"/>
            <w:shd w:val="clear" w:color="auto" w:fill="FFFFFF"/>
          </w:tcPr>
          <w:p w:rsidR="00966358" w:rsidRPr="005D169A" w:rsidRDefault="00966358" w:rsidP="00CD4A07">
            <w:pPr>
              <w:jc w:val="center"/>
            </w:pPr>
            <w:r w:rsidRPr="005D169A">
              <w:t>GRI</w:t>
            </w:r>
            <w:r w:rsidR="004E3B29">
              <w:t>/GGH</w:t>
            </w:r>
          </w:p>
        </w:tc>
        <w:tc>
          <w:tcPr>
            <w:tcW w:w="1701" w:type="dxa"/>
            <w:shd w:val="clear" w:color="auto" w:fill="FFFFFF"/>
          </w:tcPr>
          <w:p w:rsidR="00966358" w:rsidRPr="005D169A" w:rsidRDefault="00966358" w:rsidP="00CD4A07">
            <w:pPr>
              <w:jc w:val="center"/>
            </w:pPr>
            <w:r>
              <w:t>2</w:t>
            </w:r>
            <w:r w:rsidRPr="005D169A">
              <w:t xml:space="preserve"> hr</w:t>
            </w:r>
            <w:r w:rsidR="00CA7619">
              <w:t>s</w:t>
            </w:r>
          </w:p>
        </w:tc>
      </w:tr>
      <w:tr w:rsidR="00966358" w:rsidRPr="005D169A" w:rsidTr="008E4B92">
        <w:trPr>
          <w:cantSplit/>
        </w:trPr>
        <w:tc>
          <w:tcPr>
            <w:tcW w:w="3544" w:type="dxa"/>
            <w:shd w:val="clear" w:color="auto" w:fill="FFFFFF"/>
            <w:vAlign w:val="center"/>
          </w:tcPr>
          <w:p w:rsidR="00966358" w:rsidRPr="00766CA3" w:rsidRDefault="00966358" w:rsidP="00CD4A07">
            <w:pPr>
              <w:rPr>
                <w:vertAlign w:val="superscript"/>
              </w:rPr>
            </w:pPr>
            <w:r w:rsidRPr="005D169A">
              <w:t>Antibody Identification</w:t>
            </w:r>
          </w:p>
        </w:tc>
        <w:tc>
          <w:tcPr>
            <w:tcW w:w="2127" w:type="dxa"/>
            <w:shd w:val="clear" w:color="auto" w:fill="FFFFFF"/>
          </w:tcPr>
          <w:p w:rsidR="00966358" w:rsidRPr="005D169A" w:rsidRDefault="00966358" w:rsidP="00CD4A07">
            <w:pPr>
              <w:jc w:val="center"/>
            </w:pPr>
            <w:r w:rsidRPr="005D169A">
              <w:t>6ml Pink</w:t>
            </w:r>
          </w:p>
        </w:tc>
        <w:tc>
          <w:tcPr>
            <w:tcW w:w="1701" w:type="dxa"/>
            <w:shd w:val="clear" w:color="auto" w:fill="FFFFFF"/>
          </w:tcPr>
          <w:p w:rsidR="00966358" w:rsidRPr="005D169A" w:rsidRDefault="00966358" w:rsidP="00CD4A07">
            <w:pPr>
              <w:jc w:val="center"/>
            </w:pPr>
            <w:r w:rsidRPr="005D169A">
              <w:t>GRI</w:t>
            </w:r>
            <w:r w:rsidR="004E3B29">
              <w:t>/GGH</w:t>
            </w:r>
          </w:p>
        </w:tc>
        <w:tc>
          <w:tcPr>
            <w:tcW w:w="1701" w:type="dxa"/>
            <w:shd w:val="clear" w:color="auto" w:fill="FFFFFF"/>
          </w:tcPr>
          <w:p w:rsidR="00966358" w:rsidRPr="005D169A" w:rsidRDefault="00966358" w:rsidP="00CD4A07">
            <w:pPr>
              <w:jc w:val="center"/>
            </w:pPr>
            <w:r w:rsidRPr="005D169A">
              <w:t>4 hr</w:t>
            </w:r>
            <w:r w:rsidR="00CA7619">
              <w:t>s</w:t>
            </w:r>
          </w:p>
        </w:tc>
      </w:tr>
    </w:tbl>
    <w:p w:rsidR="00225C35" w:rsidRPr="00766CA3" w:rsidRDefault="00225C35" w:rsidP="00CD4A07">
      <w:pPr>
        <w:rPr>
          <w:sz w:val="16"/>
          <w:szCs w:val="16"/>
        </w:rPr>
      </w:pPr>
    </w:p>
    <w:p w:rsidR="00966358" w:rsidRPr="00D368DF" w:rsidRDefault="00966358" w:rsidP="00FD338B">
      <w:pPr>
        <w:pStyle w:val="Heading3"/>
      </w:pPr>
      <w:bookmarkStart w:id="102" w:name="_Toc167955495"/>
      <w:r w:rsidRPr="00D368DF">
        <w:t>Routine Blood Product Orders</w:t>
      </w:r>
      <w:bookmarkEnd w:id="102"/>
    </w:p>
    <w:p w:rsidR="00966358" w:rsidRPr="00AE144C" w:rsidRDefault="00966358" w:rsidP="00CD4A07">
      <w:pPr>
        <w:rPr>
          <w:sz w:val="20"/>
          <w:szCs w:val="20"/>
        </w:rPr>
      </w:pPr>
    </w:p>
    <w:p w:rsidR="00966358" w:rsidRPr="00896F9C" w:rsidRDefault="00966358" w:rsidP="00CD4A07">
      <w:r w:rsidRPr="00896F9C">
        <w:t xml:space="preserve">Blood requirements for surgery </w:t>
      </w:r>
      <w:r>
        <w:t xml:space="preserve">vary depending on the procedure. </w:t>
      </w:r>
      <w:r w:rsidRPr="00896F9C">
        <w:t xml:space="preserve">For procedures likely to require blood </w:t>
      </w:r>
      <w:r>
        <w:t>products</w:t>
      </w:r>
      <w:r w:rsidRPr="00896F9C">
        <w:t xml:space="preserve"> a pre-determined number of units should be requested accordingly to the MSBOS and should be requested in good time prior to surgery.  </w:t>
      </w:r>
    </w:p>
    <w:p w:rsidR="00966358" w:rsidRDefault="00966358" w:rsidP="00CD4A07">
      <w:r>
        <w:t>I</w:t>
      </w:r>
      <w:r w:rsidRPr="00896F9C">
        <w:t xml:space="preserve">n those cases where blood is rarely required a group and screen is recommended. </w:t>
      </w:r>
      <w:r w:rsidR="00F445F3">
        <w:t xml:space="preserve">A second confirmatory sample </w:t>
      </w:r>
      <w:r w:rsidR="00953E7F">
        <w:t>will</w:t>
      </w:r>
      <w:r w:rsidR="00F445F3">
        <w:t xml:space="preserve"> be required to be processed before </w:t>
      </w:r>
      <w:r w:rsidR="00953E7F">
        <w:t>the issue of any blood products if the patient has not previously been grouped.</w:t>
      </w:r>
    </w:p>
    <w:p w:rsidR="00966358" w:rsidRDefault="00966358" w:rsidP="00CD4A07">
      <w:r w:rsidRPr="00896F9C">
        <w:t xml:space="preserve">The </w:t>
      </w:r>
      <w:r>
        <w:t>Transfusion</w:t>
      </w:r>
      <w:r w:rsidRPr="00896F9C">
        <w:t xml:space="preserve"> sample</w:t>
      </w:r>
      <w:r>
        <w:t>s</w:t>
      </w:r>
      <w:r w:rsidRPr="00896F9C">
        <w:t xml:space="preserve"> </w:t>
      </w:r>
      <w:r w:rsidR="00953E7F">
        <w:t xml:space="preserve">are stored in the laboratory for 7 days, unless they are a preoperative sample with a given date for the operation in which case the samples </w:t>
      </w:r>
      <w:r w:rsidRPr="00896F9C">
        <w:t xml:space="preserve">will be </w:t>
      </w:r>
      <w:r>
        <w:t>stored</w:t>
      </w:r>
      <w:r w:rsidRPr="00896F9C">
        <w:t xml:space="preserve"> in the laboratory for </w:t>
      </w:r>
      <w:r w:rsidR="00953E7F">
        <w:t>14 days. S</w:t>
      </w:r>
      <w:r>
        <w:t>ample</w:t>
      </w:r>
      <w:r w:rsidR="00953E7F">
        <w:t>s</w:t>
      </w:r>
      <w:r>
        <w:t xml:space="preserve"> will be stored for </w:t>
      </w:r>
      <w:r w:rsidRPr="00896F9C">
        <w:t>7</w:t>
      </w:r>
      <w:r>
        <w:t>2 hour</w:t>
      </w:r>
      <w:r w:rsidRPr="00896F9C">
        <w:t xml:space="preserve">s only, if </w:t>
      </w:r>
      <w:r>
        <w:t>the patient is pregnant</w:t>
      </w:r>
      <w:r w:rsidR="00953E7F">
        <w:t xml:space="preserve"> or has been transfused in the p</w:t>
      </w:r>
      <w:r>
        <w:t>ast three months. I</w:t>
      </w:r>
      <w:r w:rsidRPr="00896F9C">
        <w:t>f blood is subsequently required it can be provided following compatibility testing</w:t>
      </w:r>
      <w:r w:rsidR="00953E7F">
        <w:t xml:space="preserve"> or Electronic Issue</w:t>
      </w:r>
      <w:r w:rsidRPr="00896F9C">
        <w:t xml:space="preserve">. </w:t>
      </w:r>
      <w:r>
        <w:t xml:space="preserve">The </w:t>
      </w:r>
      <w:r w:rsidRPr="00896F9C">
        <w:t xml:space="preserve">Blood </w:t>
      </w:r>
      <w:r>
        <w:t>Transfusion Laboratory</w:t>
      </w:r>
      <w:r w:rsidRPr="00896F9C">
        <w:t xml:space="preserve"> must be informed and a crossmatch request form must be supplied </w:t>
      </w:r>
      <w:r w:rsidR="00953E7F">
        <w:t xml:space="preserve">to the laboratory </w:t>
      </w:r>
      <w:r w:rsidRPr="00896F9C">
        <w:t xml:space="preserve">to confirm the request for </w:t>
      </w:r>
      <w:r w:rsidR="00953E7F">
        <w:t xml:space="preserve">blood </w:t>
      </w:r>
      <w:r w:rsidRPr="00896F9C">
        <w:t>products.</w:t>
      </w:r>
    </w:p>
    <w:p w:rsidR="00966358" w:rsidRDefault="00966358" w:rsidP="00CD4A07">
      <w:r>
        <w:t>Blood Transfusion MSBOS, policies, guidelines and forms both local and pan NHS GG&amp;C are available on the Blood Transfusion page of the Intranet.</w:t>
      </w:r>
    </w:p>
    <w:p w:rsidR="007D4AF8" w:rsidRPr="00AE144C" w:rsidRDefault="007D4AF8" w:rsidP="00CD4A07">
      <w:pPr>
        <w:rPr>
          <w:sz w:val="20"/>
          <w:szCs w:val="20"/>
        </w:rPr>
      </w:pPr>
    </w:p>
    <w:p w:rsidR="00966358" w:rsidRPr="00D368DF" w:rsidRDefault="00966358" w:rsidP="00FD338B">
      <w:pPr>
        <w:pStyle w:val="Heading3"/>
      </w:pPr>
      <w:bookmarkStart w:id="103" w:name="_Toc167955496"/>
      <w:r w:rsidRPr="00D368DF">
        <w:t>Emergency Cross Match Requests</w:t>
      </w:r>
      <w:bookmarkEnd w:id="103"/>
    </w:p>
    <w:p w:rsidR="00966358" w:rsidRPr="00AE144C" w:rsidRDefault="00966358" w:rsidP="00CD4A07">
      <w:pPr>
        <w:rPr>
          <w:sz w:val="20"/>
          <w:szCs w:val="20"/>
        </w:rPr>
      </w:pPr>
    </w:p>
    <w:p w:rsidR="00966358" w:rsidRDefault="00966358" w:rsidP="00CD4A07">
      <w:r>
        <w:t>T</w:t>
      </w:r>
      <w:r w:rsidRPr="005F1738">
        <w:t xml:space="preserve">he </w:t>
      </w:r>
      <w:r>
        <w:t xml:space="preserve">Blood </w:t>
      </w:r>
      <w:r w:rsidRPr="005F1738">
        <w:t xml:space="preserve">transfusion laboratory should be telephoned in advance, and the sample transported to the laboratory immediately and not left to the routine specimen collection.   It will be useful if the degree of emergency is </w:t>
      </w:r>
      <w:r>
        <w:t>stated. Out with laboratory core hours the on duty</w:t>
      </w:r>
      <w:r w:rsidRPr="005F1738">
        <w:t xml:space="preserve"> BMS </w:t>
      </w:r>
      <w:r w:rsidRPr="005F1738">
        <w:rPr>
          <w:b/>
        </w:rPr>
        <w:t>MUST</w:t>
      </w:r>
      <w:r w:rsidRPr="005F1738">
        <w:t xml:space="preserve"> be contacted</w:t>
      </w:r>
    </w:p>
    <w:p w:rsidR="006B120B" w:rsidRPr="00AE144C" w:rsidRDefault="006B120B" w:rsidP="00CD4A07">
      <w:pPr>
        <w:rPr>
          <w:sz w:val="20"/>
          <w:szCs w:val="20"/>
        </w:rPr>
      </w:pPr>
    </w:p>
    <w:p w:rsidR="00966358" w:rsidRPr="00D368DF" w:rsidRDefault="00966358" w:rsidP="00FD338B">
      <w:pPr>
        <w:pStyle w:val="Heading3"/>
      </w:pPr>
      <w:bookmarkStart w:id="104" w:name="_Toc167955497"/>
      <w:r w:rsidRPr="00D368DF">
        <w:t>Atypical Red Cell Antibodies</w:t>
      </w:r>
      <w:bookmarkEnd w:id="104"/>
    </w:p>
    <w:p w:rsidR="00966358" w:rsidRPr="00AE144C" w:rsidRDefault="00966358" w:rsidP="00CD4A07">
      <w:pPr>
        <w:rPr>
          <w:sz w:val="20"/>
          <w:szCs w:val="20"/>
        </w:rPr>
      </w:pPr>
    </w:p>
    <w:p w:rsidR="00966358" w:rsidRDefault="00966358" w:rsidP="00CD4A07">
      <w:r w:rsidRPr="005F1738">
        <w:t>Occasional</w:t>
      </w:r>
      <w:r>
        <w:t>ly</w:t>
      </w:r>
      <w:r w:rsidRPr="005F1738">
        <w:t xml:space="preserve"> patients may have antibodie</w:t>
      </w:r>
      <w:r>
        <w:t xml:space="preserve">s to </w:t>
      </w:r>
      <w:r w:rsidR="00F445F3" w:rsidRPr="005F1738">
        <w:t xml:space="preserve">blood group </w:t>
      </w:r>
      <w:r>
        <w:t>antigen systems other than ABO and Rhesu</w:t>
      </w:r>
      <w:r w:rsidRPr="005F1738">
        <w:t>s.  These may have been identified on a previous occasion, in which case the patient may have been issued with an antibody card indicating the identity of the antibody/</w:t>
      </w:r>
      <w:r>
        <w:t>antibod</w:t>
      </w:r>
      <w:r w:rsidRPr="005F1738">
        <w:t xml:space="preserve">ies.  </w:t>
      </w:r>
    </w:p>
    <w:p w:rsidR="00966358" w:rsidRDefault="00966358" w:rsidP="00CD4A07">
      <w:r w:rsidRPr="005F1738">
        <w:t>It may be more difficult to provide compatible blood for these patients and requirement</w:t>
      </w:r>
      <w:r>
        <w:t>s should be discussed with the B</w:t>
      </w:r>
      <w:r w:rsidRPr="005F1738">
        <w:t xml:space="preserve">lood </w:t>
      </w:r>
      <w:r>
        <w:t>Transfusion Laboratory</w:t>
      </w:r>
      <w:r w:rsidRPr="005F1738">
        <w:t xml:space="preserve">.  As much </w:t>
      </w:r>
      <w:r>
        <w:t>advanced planning and notice</w:t>
      </w:r>
      <w:r w:rsidRPr="005F1738">
        <w:t xml:space="preserve"> as</w:t>
      </w:r>
      <w:r>
        <w:t xml:space="preserve"> is</w:t>
      </w:r>
      <w:r w:rsidRPr="005F1738">
        <w:t xml:space="preserve"> possible of operations for such patients should be </w:t>
      </w:r>
      <w:r>
        <w:t>undertaken</w:t>
      </w:r>
      <w:r w:rsidRPr="005F1738">
        <w:t>.</w:t>
      </w:r>
    </w:p>
    <w:p w:rsidR="00966358" w:rsidRPr="005F1738" w:rsidRDefault="00966358" w:rsidP="00CD4A07">
      <w:r>
        <w:t>Failure to do so will lead to a delay in the provision of blood products.</w:t>
      </w:r>
    </w:p>
    <w:p w:rsidR="00966358" w:rsidRDefault="00966358" w:rsidP="00CD4A07">
      <w:r w:rsidRPr="005F1738">
        <w:t>In situations where further blood is required for a patient who has already been recently transfused a fresh sample must be sent for crossmatching.</w:t>
      </w:r>
    </w:p>
    <w:p w:rsidR="00CA6C72" w:rsidRPr="00AE144C" w:rsidRDefault="00CA6C72" w:rsidP="00CD4A07">
      <w:pPr>
        <w:rPr>
          <w:sz w:val="20"/>
          <w:szCs w:val="20"/>
        </w:rPr>
      </w:pPr>
    </w:p>
    <w:p w:rsidR="00966358" w:rsidRPr="00D368DF" w:rsidRDefault="00966358" w:rsidP="00FD338B">
      <w:pPr>
        <w:pStyle w:val="Heading3"/>
      </w:pPr>
      <w:bookmarkStart w:id="105" w:name="_Toc167955498"/>
      <w:r w:rsidRPr="00D368DF">
        <w:t>Transfusion Reactions</w:t>
      </w:r>
      <w:bookmarkEnd w:id="105"/>
    </w:p>
    <w:p w:rsidR="00966358" w:rsidRPr="00AE144C" w:rsidRDefault="00966358" w:rsidP="00CD4A07">
      <w:pPr>
        <w:rPr>
          <w:sz w:val="20"/>
          <w:szCs w:val="20"/>
        </w:rPr>
      </w:pPr>
    </w:p>
    <w:p w:rsidR="00966358" w:rsidRDefault="00966358" w:rsidP="00CD4A07">
      <w:r w:rsidRPr="004F72D5">
        <w:t>Mild transfu</w:t>
      </w:r>
      <w:r w:rsidR="00F445F3">
        <w:t>sion reactions are not uncommon,</w:t>
      </w:r>
      <w:r w:rsidRPr="004F72D5">
        <w:t xml:space="preserve"> however severe life-threatening haemolytic reactions are rare.</w:t>
      </w:r>
    </w:p>
    <w:p w:rsidR="00DE3045" w:rsidRPr="00AE144C" w:rsidRDefault="00DE3045" w:rsidP="00CD4A07">
      <w:pPr>
        <w:rPr>
          <w:sz w:val="20"/>
          <w:szCs w:val="20"/>
        </w:rPr>
      </w:pPr>
    </w:p>
    <w:p w:rsidR="00966358" w:rsidRDefault="00966358" w:rsidP="00CD4A07">
      <w:r>
        <w:t>Transfusion reactions can be classified as:</w:t>
      </w:r>
    </w:p>
    <w:p w:rsidR="00966358" w:rsidRPr="00AE144C" w:rsidRDefault="00966358" w:rsidP="00CD4A07">
      <w:pPr>
        <w:rPr>
          <w:sz w:val="20"/>
          <w:szCs w:val="20"/>
        </w:rPr>
      </w:pPr>
    </w:p>
    <w:p w:rsidR="00966358" w:rsidRPr="00074F9F" w:rsidRDefault="00966358" w:rsidP="004D0518">
      <w:pPr>
        <w:pStyle w:val="ListParagraph"/>
        <w:numPr>
          <w:ilvl w:val="0"/>
          <w:numId w:val="4"/>
        </w:numPr>
      </w:pPr>
      <w:r w:rsidRPr="00074F9F">
        <w:t>Haemolytic Reactions</w:t>
      </w:r>
    </w:p>
    <w:p w:rsidR="00966358" w:rsidRPr="00074F9F" w:rsidRDefault="00E67037" w:rsidP="004D0518">
      <w:pPr>
        <w:pStyle w:val="ListParagraph"/>
        <w:numPr>
          <w:ilvl w:val="0"/>
          <w:numId w:val="4"/>
        </w:numPr>
      </w:pPr>
      <w:r>
        <w:t>Non-</w:t>
      </w:r>
      <w:r w:rsidR="00966358" w:rsidRPr="00074F9F">
        <w:t>haemolytic febrile transfusion reactions</w:t>
      </w:r>
    </w:p>
    <w:p w:rsidR="00966358" w:rsidRPr="00074F9F" w:rsidRDefault="003905D3" w:rsidP="004D0518">
      <w:pPr>
        <w:pStyle w:val="ListParagraph"/>
        <w:numPr>
          <w:ilvl w:val="0"/>
          <w:numId w:val="4"/>
        </w:numPr>
      </w:pPr>
      <w:r>
        <w:t>Urticarial and Anaphylactic</w:t>
      </w:r>
      <w:r w:rsidR="00966358" w:rsidRPr="00074F9F">
        <w:t xml:space="preserve"> reactions</w:t>
      </w:r>
    </w:p>
    <w:p w:rsidR="00966358" w:rsidRDefault="00966358" w:rsidP="00CD4A07"/>
    <w:p w:rsidR="00966358" w:rsidRDefault="00966358" w:rsidP="00CD4A07">
      <w:r w:rsidRPr="004F72D5">
        <w:t xml:space="preserve">Should a transfusion reaction be suspected </w:t>
      </w:r>
      <w:r>
        <w:t xml:space="preserve">immediately </w:t>
      </w:r>
      <w:r w:rsidRPr="004F72D5">
        <w:t xml:space="preserve">contact a Haematology </w:t>
      </w:r>
      <w:r>
        <w:t>R</w:t>
      </w:r>
      <w:r w:rsidRPr="004F72D5">
        <w:t>egistrar</w:t>
      </w:r>
      <w:r>
        <w:t xml:space="preserve"> or C</w:t>
      </w:r>
      <w:r w:rsidRPr="004F72D5">
        <w:t>onsultant</w:t>
      </w:r>
      <w:r>
        <w:t>.</w:t>
      </w:r>
      <w:r w:rsidRPr="004F72D5">
        <w:t xml:space="preserve"> A Transfusion reaction form must be completed and these are available on the departmental </w:t>
      </w:r>
      <w:r w:rsidR="009A1C7E">
        <w:t>intranet page and webpage on the NHSGGC website</w:t>
      </w:r>
      <w:r w:rsidRPr="004F72D5">
        <w:t>.</w:t>
      </w:r>
    </w:p>
    <w:p w:rsidR="00807AB3" w:rsidRPr="00AE144C" w:rsidRDefault="00807AB3" w:rsidP="00CD4A07">
      <w:pPr>
        <w:rPr>
          <w:sz w:val="20"/>
          <w:szCs w:val="20"/>
        </w:rPr>
      </w:pPr>
    </w:p>
    <w:p w:rsidR="00966358" w:rsidRDefault="00966358" w:rsidP="00FD338B">
      <w:pPr>
        <w:pStyle w:val="Heading3"/>
      </w:pPr>
      <w:bookmarkStart w:id="106" w:name="_Toc167955499"/>
      <w:r w:rsidRPr="00D368DF">
        <w:t>Blood Components</w:t>
      </w:r>
      <w:bookmarkEnd w:id="106"/>
    </w:p>
    <w:p w:rsidR="00966358" w:rsidRPr="00AE144C" w:rsidRDefault="00966358" w:rsidP="001C5EF0">
      <w:pPr>
        <w:rPr>
          <w:sz w:val="20"/>
          <w:szCs w:val="20"/>
        </w:rPr>
      </w:pPr>
    </w:p>
    <w:p w:rsidR="00966358" w:rsidRPr="009A4A7B" w:rsidRDefault="00966358" w:rsidP="00CD4A07">
      <w:r w:rsidRPr="009A4A7B">
        <w:t xml:space="preserve">The following Blood components </w:t>
      </w:r>
      <w:r>
        <w:t>can</w:t>
      </w:r>
      <w:r w:rsidRPr="009A4A7B">
        <w:t xml:space="preserve"> be requested</w:t>
      </w:r>
      <w:r>
        <w:t xml:space="preserve">, some </w:t>
      </w:r>
      <w:r w:rsidR="00F445F3">
        <w:t>must</w:t>
      </w:r>
      <w:r>
        <w:t xml:space="preserve"> be discussed with a Haematolog</w:t>
      </w:r>
      <w:r w:rsidR="00F445F3">
        <w:t>y clinician</w:t>
      </w:r>
      <w:r>
        <w:t xml:space="preserve"> prior to requesting.</w:t>
      </w:r>
    </w:p>
    <w:p w:rsidR="00966358" w:rsidRPr="00766CA3" w:rsidRDefault="00966358" w:rsidP="00CD4A07">
      <w:pPr>
        <w:rPr>
          <w:sz w:val="18"/>
          <w:szCs w:val="18"/>
        </w:rPr>
      </w:pPr>
    </w:p>
    <w:p w:rsidR="00966358" w:rsidRDefault="00966358" w:rsidP="00FD338B">
      <w:pPr>
        <w:pStyle w:val="Heading4"/>
      </w:pPr>
      <w:r w:rsidRPr="00B11E27">
        <w:t>Red Cell Concentrate</w:t>
      </w:r>
    </w:p>
    <w:p w:rsidR="007D4AF8" w:rsidRPr="00AE144C" w:rsidRDefault="007D4AF8" w:rsidP="00CD4A07">
      <w:pPr>
        <w:rPr>
          <w:b/>
          <w:sz w:val="20"/>
          <w:szCs w:val="20"/>
        </w:rPr>
      </w:pPr>
    </w:p>
    <w:p w:rsidR="00966358" w:rsidRDefault="00966358" w:rsidP="00CD4A07">
      <w:r w:rsidRPr="009A4A7B">
        <w:t>Packs contain approximately 200mls of concentrated red cells from plasma reduced donor units or plasma depleted units</w:t>
      </w:r>
      <w:r>
        <w:t>.</w:t>
      </w:r>
      <w:r w:rsidRPr="009A4A7B">
        <w:t xml:space="preserve"> All red cell products in the UK are leucodepleted.</w:t>
      </w:r>
    </w:p>
    <w:p w:rsidR="00966358" w:rsidRPr="00766CA3" w:rsidRDefault="00966358" w:rsidP="00CD4A07">
      <w:pPr>
        <w:rPr>
          <w:b/>
          <w:sz w:val="18"/>
          <w:szCs w:val="18"/>
        </w:rPr>
      </w:pPr>
    </w:p>
    <w:p w:rsidR="00966358" w:rsidRDefault="00966358" w:rsidP="00FD338B">
      <w:pPr>
        <w:pStyle w:val="Heading4"/>
      </w:pPr>
      <w:r w:rsidRPr="00B11E27">
        <w:t>Fresh Frozen Plasma</w:t>
      </w:r>
    </w:p>
    <w:p w:rsidR="007D4AF8" w:rsidRPr="00AE144C" w:rsidRDefault="007D4AF8" w:rsidP="00CD4A07">
      <w:pPr>
        <w:rPr>
          <w:b/>
          <w:sz w:val="20"/>
          <w:szCs w:val="20"/>
        </w:rPr>
      </w:pPr>
    </w:p>
    <w:p w:rsidR="00966358" w:rsidRDefault="00966358" w:rsidP="00CD4A07">
      <w:r w:rsidRPr="009A4A7B">
        <w:t>This is normally issued after</w:t>
      </w:r>
      <w:r w:rsidR="00F445F3">
        <w:t xml:space="preserve"> discussion with a Haematology clinician</w:t>
      </w:r>
      <w:r w:rsidRPr="009A4A7B">
        <w:t xml:space="preserve"> and </w:t>
      </w:r>
      <w:r w:rsidR="00F445F3">
        <w:t>must</w:t>
      </w:r>
      <w:r w:rsidRPr="009A4A7B">
        <w:t xml:space="preserve"> be given immediately on delivery to the ward/unit.  </w:t>
      </w:r>
      <w:r>
        <w:t>First dose FFP in the cont</w:t>
      </w:r>
      <w:r w:rsidR="00E67037">
        <w:t>e</w:t>
      </w:r>
      <w:r w:rsidR="008C6563">
        <w:t>xt</w:t>
      </w:r>
      <w:r>
        <w:t xml:space="preserve"> of correction of </w:t>
      </w:r>
      <w:r w:rsidR="008C0295">
        <w:t>Haemostasis</w:t>
      </w:r>
      <w:r>
        <w:t xml:space="preserve"> (for patient’s not on warfarin) can be requested without contacting a haematolog</w:t>
      </w:r>
      <w:r w:rsidR="00F445F3">
        <w:t>y clinician</w:t>
      </w:r>
      <w:r>
        <w:t>, provided the cause of laboratory abnormalities is understood.</w:t>
      </w:r>
    </w:p>
    <w:p w:rsidR="00F445F3" w:rsidRPr="00766CA3" w:rsidRDefault="00F445F3" w:rsidP="00CD4A07">
      <w:pPr>
        <w:rPr>
          <w:sz w:val="18"/>
          <w:szCs w:val="18"/>
        </w:rPr>
      </w:pPr>
    </w:p>
    <w:p w:rsidR="00766CA3" w:rsidRDefault="00966358" w:rsidP="00FD338B">
      <w:pPr>
        <w:pStyle w:val="Heading4"/>
      </w:pPr>
      <w:r w:rsidRPr="00B11E27">
        <w:t>Platelet Concentrates</w:t>
      </w:r>
    </w:p>
    <w:p w:rsidR="003C439F" w:rsidRPr="00AE144C" w:rsidRDefault="003C439F" w:rsidP="00CD4A07">
      <w:pPr>
        <w:rPr>
          <w:b/>
          <w:sz w:val="20"/>
          <w:szCs w:val="20"/>
        </w:rPr>
      </w:pPr>
    </w:p>
    <w:p w:rsidR="00966358" w:rsidRPr="00766CA3" w:rsidRDefault="00966358" w:rsidP="00CD4A07">
      <w:pPr>
        <w:rPr>
          <w:b/>
        </w:rPr>
      </w:pPr>
      <w:r w:rsidRPr="009A4A7B">
        <w:t xml:space="preserve">This </w:t>
      </w:r>
      <w:r>
        <w:t xml:space="preserve">is </w:t>
      </w:r>
      <w:r w:rsidRPr="009A4A7B">
        <w:t xml:space="preserve">normally issued after discussion </w:t>
      </w:r>
      <w:r>
        <w:t xml:space="preserve">with </w:t>
      </w:r>
      <w:r w:rsidR="00F445F3">
        <w:t>a Haematology clinician</w:t>
      </w:r>
      <w:r>
        <w:t xml:space="preserve">, </w:t>
      </w:r>
      <w:r w:rsidRPr="009A4A7B">
        <w:t>there may be some delay in receiving the product</w:t>
      </w:r>
      <w:r>
        <w:t xml:space="preserve"> as </w:t>
      </w:r>
      <w:r w:rsidR="00F445F3">
        <w:t>normally it is</w:t>
      </w:r>
      <w:r>
        <w:t xml:space="preserve"> necessary to order and have it delivered from SNBTS</w:t>
      </w:r>
      <w:r w:rsidRPr="009A4A7B">
        <w:t xml:space="preserve">.  It </w:t>
      </w:r>
      <w:r w:rsidRPr="009A4A7B">
        <w:rPr>
          <w:b/>
        </w:rPr>
        <w:t xml:space="preserve">MUST NOT </w:t>
      </w:r>
      <w:r w:rsidRPr="009A4A7B">
        <w:t>be refrigerated.</w:t>
      </w:r>
    </w:p>
    <w:p w:rsidR="00966358" w:rsidRPr="00AE144C" w:rsidRDefault="00966358" w:rsidP="00CD4A07">
      <w:pPr>
        <w:rPr>
          <w:sz w:val="20"/>
          <w:szCs w:val="20"/>
        </w:rPr>
      </w:pPr>
    </w:p>
    <w:p w:rsidR="00966358" w:rsidRDefault="00966358" w:rsidP="00FD338B">
      <w:pPr>
        <w:pStyle w:val="Heading4"/>
      </w:pPr>
      <w:r w:rsidRPr="00B11E27">
        <w:t>Cryoprecipitate</w:t>
      </w:r>
    </w:p>
    <w:p w:rsidR="007D4AF8" w:rsidRPr="00AE144C" w:rsidRDefault="007D4AF8" w:rsidP="00CD4A07">
      <w:pPr>
        <w:rPr>
          <w:b/>
          <w:sz w:val="20"/>
          <w:szCs w:val="20"/>
        </w:rPr>
      </w:pPr>
    </w:p>
    <w:p w:rsidR="00966358" w:rsidRDefault="00966358" w:rsidP="00CD4A07">
      <w:r w:rsidRPr="009A4A7B">
        <w:t>This is normally issued aft</w:t>
      </w:r>
      <w:r w:rsidR="00F445F3">
        <w:t>er discussion with a haematology clinician</w:t>
      </w:r>
      <w:r w:rsidRPr="009A4A7B">
        <w:t xml:space="preserve"> and should be given immediately on delivery to the ward/unit.</w:t>
      </w:r>
      <w:r w:rsidR="00656A10">
        <w:t xml:space="preserve"> </w:t>
      </w:r>
    </w:p>
    <w:p w:rsidR="00966358" w:rsidRPr="00AE144C" w:rsidRDefault="00966358" w:rsidP="00CD4A07">
      <w:pPr>
        <w:rPr>
          <w:sz w:val="20"/>
          <w:szCs w:val="20"/>
        </w:rPr>
      </w:pPr>
    </w:p>
    <w:p w:rsidR="00966358" w:rsidRDefault="00966358" w:rsidP="00FD338B">
      <w:pPr>
        <w:pStyle w:val="Heading4"/>
      </w:pPr>
      <w:r w:rsidRPr="00B11E27">
        <w:t>Anti-D Immunoglobulin</w:t>
      </w:r>
    </w:p>
    <w:p w:rsidR="007D4AF8" w:rsidRPr="00AE144C" w:rsidRDefault="007D4AF8" w:rsidP="00CD4A07">
      <w:pPr>
        <w:rPr>
          <w:b/>
          <w:sz w:val="20"/>
          <w:szCs w:val="20"/>
        </w:rPr>
      </w:pPr>
    </w:p>
    <w:p w:rsidR="00966358" w:rsidRPr="009A4A7B" w:rsidRDefault="00966358" w:rsidP="00CD4A07">
      <w:r w:rsidRPr="009A4A7B">
        <w:t xml:space="preserve">Available in </w:t>
      </w:r>
      <w:r>
        <w:t>various doses and issued depende</w:t>
      </w:r>
      <w:r w:rsidRPr="009A4A7B">
        <w:t>nt on the stage of pregnancy</w:t>
      </w:r>
      <w:r w:rsidR="00F445F3">
        <w:t xml:space="preserve"> or in the presence of, or possibility of, Fœtal Maternal Haemorrhage (FMH)</w:t>
      </w:r>
      <w:r w:rsidRPr="009A4A7B">
        <w:t>.</w:t>
      </w:r>
    </w:p>
    <w:p w:rsidR="00966358" w:rsidRDefault="00966358" w:rsidP="00CD4A07"/>
    <w:p w:rsidR="00966358" w:rsidRDefault="00966358" w:rsidP="00FD338B">
      <w:pPr>
        <w:pStyle w:val="Heading4"/>
      </w:pPr>
      <w:r w:rsidRPr="00B11E27">
        <w:t xml:space="preserve">Specific </w:t>
      </w:r>
      <w:r w:rsidR="008C0295">
        <w:t>Haemostasis</w:t>
      </w:r>
      <w:r w:rsidRPr="00B11E27">
        <w:t xml:space="preserve"> factor concentrates </w:t>
      </w:r>
    </w:p>
    <w:p w:rsidR="007D4AF8" w:rsidRPr="00B11E27" w:rsidRDefault="007D4AF8" w:rsidP="00CD4A07">
      <w:pPr>
        <w:rPr>
          <w:b/>
        </w:rPr>
      </w:pPr>
    </w:p>
    <w:p w:rsidR="00966358" w:rsidRDefault="00966358" w:rsidP="00AE144C">
      <w:r>
        <w:t>These are</w:t>
      </w:r>
      <w:r w:rsidRPr="009A4A7B">
        <w:t xml:space="preserve"> issued after</w:t>
      </w:r>
      <w:r w:rsidR="00F445F3">
        <w:t xml:space="preserve"> discussion with a haematology clinician</w:t>
      </w:r>
      <w:r w:rsidRPr="009A4A7B">
        <w:t>.</w:t>
      </w:r>
    </w:p>
    <w:p w:rsidR="00513548" w:rsidRDefault="00513548" w:rsidP="00513548">
      <w:pPr>
        <w:pStyle w:val="Heading2"/>
      </w:pPr>
      <w:bookmarkStart w:id="107" w:name="_Toc167955500"/>
      <w:r>
        <w:lastRenderedPageBreak/>
        <w:t>Costs</w:t>
      </w:r>
      <w:bookmarkEnd w:id="107"/>
    </w:p>
    <w:p w:rsidR="00513548" w:rsidRDefault="00513548" w:rsidP="00513548"/>
    <w:p w:rsidR="00513548" w:rsidRPr="00513548" w:rsidRDefault="00513548" w:rsidP="00513548">
      <w:r>
        <w:t xml:space="preserve">Information about the costs and charges of our assay repertoire can be obtained from the Technical Services Manager on application. Their contact details can be found in section </w:t>
      </w:r>
      <w:r>
        <w:fldChar w:fldCharType="begin"/>
      </w:r>
      <w:r>
        <w:instrText xml:space="preserve"> REF _Ref167955275 \r \h </w:instrText>
      </w:r>
      <w:r>
        <w:fldChar w:fldCharType="separate"/>
      </w:r>
      <w:r>
        <w:t>4</w:t>
      </w:r>
      <w:r>
        <w:fldChar w:fldCharType="end"/>
      </w:r>
    </w:p>
    <w:p w:rsidR="00513548" w:rsidRDefault="00513548" w:rsidP="00AE144C"/>
    <w:p w:rsidR="00966358" w:rsidRDefault="00966358" w:rsidP="00CD4A07">
      <w:pPr>
        <w:pStyle w:val="Heading1"/>
      </w:pPr>
      <w:bookmarkStart w:id="108" w:name="_Toc167955501"/>
      <w:r w:rsidRPr="00B11E27">
        <w:t>Referred Assays</w:t>
      </w:r>
      <w:bookmarkEnd w:id="108"/>
    </w:p>
    <w:p w:rsidR="00656A10" w:rsidRPr="00656A10" w:rsidRDefault="00656A10" w:rsidP="00656A10"/>
    <w:p w:rsidR="00966358" w:rsidRPr="00F726F4" w:rsidRDefault="00966358" w:rsidP="00CD4A07">
      <w:r w:rsidRPr="00F726F4">
        <w:t xml:space="preserve">The following assays </w:t>
      </w:r>
      <w:r>
        <w:t>are</w:t>
      </w:r>
      <w:r w:rsidRPr="00F726F4">
        <w:t xml:space="preserve"> referred to laboratories </w:t>
      </w:r>
      <w:r>
        <w:t xml:space="preserve">within or </w:t>
      </w:r>
      <w:r w:rsidRPr="00F726F4">
        <w:t>out</w:t>
      </w:r>
      <w:r>
        <w:t xml:space="preserve"> with</w:t>
      </w:r>
      <w:r w:rsidR="00E41B81">
        <w:t xml:space="preserve"> </w:t>
      </w:r>
      <w:r>
        <w:t>NHS GG&amp;C</w:t>
      </w:r>
      <w:r w:rsidR="00F445F3">
        <w:t>.</w:t>
      </w:r>
      <w:r w:rsidR="00990E63">
        <w:t xml:space="preserve"> All laboratories are accredited to ISO15189 unless stated.</w:t>
      </w:r>
    </w:p>
    <w:p w:rsidR="00966358" w:rsidRDefault="00966358" w:rsidP="00CD4A07"/>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3827"/>
        <w:gridCol w:w="1559"/>
      </w:tblGrid>
      <w:tr w:rsidR="00966358" w:rsidRPr="005D169A" w:rsidTr="008C6563">
        <w:trPr>
          <w:cantSplit/>
        </w:trPr>
        <w:tc>
          <w:tcPr>
            <w:tcW w:w="3686" w:type="dxa"/>
            <w:shd w:val="clear" w:color="auto" w:fill="auto"/>
            <w:vAlign w:val="center"/>
          </w:tcPr>
          <w:p w:rsidR="00966358" w:rsidRPr="005D169A" w:rsidRDefault="00966358" w:rsidP="00CD4A07">
            <w:pPr>
              <w:jc w:val="center"/>
              <w:rPr>
                <w:b/>
              </w:rPr>
            </w:pPr>
            <w:r w:rsidRPr="005D169A">
              <w:rPr>
                <w:b/>
              </w:rPr>
              <w:t>Assay</w:t>
            </w:r>
          </w:p>
        </w:tc>
        <w:tc>
          <w:tcPr>
            <w:tcW w:w="3827" w:type="dxa"/>
            <w:shd w:val="clear" w:color="auto" w:fill="auto"/>
          </w:tcPr>
          <w:p w:rsidR="00966358" w:rsidRPr="005D169A" w:rsidRDefault="00966358" w:rsidP="00CD4A07">
            <w:pPr>
              <w:jc w:val="center"/>
              <w:rPr>
                <w:b/>
              </w:rPr>
            </w:pPr>
            <w:r w:rsidRPr="005D169A">
              <w:rPr>
                <w:b/>
              </w:rPr>
              <w:t>Referral Laboratory Location</w:t>
            </w:r>
          </w:p>
        </w:tc>
        <w:tc>
          <w:tcPr>
            <w:tcW w:w="1559" w:type="dxa"/>
            <w:shd w:val="clear" w:color="auto" w:fill="auto"/>
          </w:tcPr>
          <w:p w:rsidR="00966358" w:rsidRPr="005D169A" w:rsidRDefault="00966358" w:rsidP="00CD4A07">
            <w:pPr>
              <w:jc w:val="center"/>
              <w:rPr>
                <w:b/>
              </w:rPr>
            </w:pPr>
            <w:r w:rsidRPr="005D169A">
              <w:rPr>
                <w:b/>
              </w:rPr>
              <w:t>Turnaround Time</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Malaria Screen Confirmation</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Microbiology Glasgow Royal Infirmary</w:t>
            </w:r>
          </w:p>
        </w:tc>
        <w:tc>
          <w:tcPr>
            <w:tcW w:w="1559"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48hrs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Haemoglobinopathy Confirmation</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Oxford Molecular Diagnostic Laboratory</w:t>
            </w:r>
          </w:p>
        </w:tc>
        <w:tc>
          <w:tcPr>
            <w:tcW w:w="1559"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28 days</w:t>
            </w:r>
          </w:p>
        </w:tc>
      </w:tr>
      <w:tr w:rsidR="00FD338B" w:rsidRPr="005D169A" w:rsidTr="00AB0029">
        <w:trPr>
          <w:cantSplit/>
        </w:trPr>
        <w:tc>
          <w:tcPr>
            <w:tcW w:w="3686" w:type="dxa"/>
            <w:shd w:val="clear" w:color="auto" w:fill="FFFFFF"/>
            <w:vAlign w:val="center"/>
          </w:tcPr>
          <w:p w:rsidR="00FD338B" w:rsidRPr="00513548" w:rsidRDefault="00FD338B"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Haemoglobinopathy Confirmation</w:t>
            </w:r>
          </w:p>
        </w:tc>
        <w:tc>
          <w:tcPr>
            <w:tcW w:w="3827" w:type="dxa"/>
            <w:shd w:val="clear" w:color="auto" w:fill="FFFFFF"/>
          </w:tcPr>
          <w:p w:rsidR="00FD338B" w:rsidRPr="00513548" w:rsidRDefault="00FD338B" w:rsidP="00CD4A07">
            <w:pPr>
              <w:jc w:val="center"/>
              <w:rPr>
                <w:rFonts w:asciiTheme="minorHAnsi" w:hAnsiTheme="minorHAnsi" w:cstheme="minorHAnsi"/>
                <w:sz w:val="20"/>
                <w:szCs w:val="20"/>
              </w:rPr>
            </w:pPr>
            <w:r w:rsidRPr="00513548">
              <w:rPr>
                <w:rFonts w:asciiTheme="minorHAnsi" w:hAnsiTheme="minorHAnsi" w:cstheme="minorHAnsi"/>
                <w:sz w:val="20"/>
                <w:szCs w:val="20"/>
              </w:rPr>
              <w:t>Weste</w:t>
            </w:r>
            <w:r w:rsidR="00F238CE" w:rsidRPr="00513548">
              <w:rPr>
                <w:rFonts w:asciiTheme="minorHAnsi" w:hAnsiTheme="minorHAnsi" w:cstheme="minorHAnsi"/>
                <w:sz w:val="20"/>
                <w:szCs w:val="20"/>
              </w:rPr>
              <w:t>rn General Hospital Edinburgh</w:t>
            </w:r>
          </w:p>
        </w:tc>
        <w:tc>
          <w:tcPr>
            <w:tcW w:w="1559" w:type="dxa"/>
            <w:shd w:val="clear" w:color="auto" w:fill="FFFFFF"/>
          </w:tcPr>
          <w:p w:rsidR="00FD338B"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28 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EPO receptor and VHL genetic Analysis</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Belfast City Hospital, Belfast</w:t>
            </w:r>
          </w:p>
        </w:tc>
        <w:tc>
          <w:tcPr>
            <w:tcW w:w="1559"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28 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sz w:val="20"/>
                <w:szCs w:val="20"/>
              </w:rPr>
            </w:pPr>
            <w:r w:rsidRPr="00513548">
              <w:rPr>
                <w:rFonts w:asciiTheme="minorHAnsi" w:hAnsiTheme="minorHAnsi" w:cstheme="minorHAnsi"/>
                <w:sz w:val="20"/>
                <w:szCs w:val="20"/>
              </w:rPr>
              <w:t>FIP1L1-PDGFRa c-KIT d816v mutation</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Salisbury District Hospital, Salisbury</w:t>
            </w:r>
          </w:p>
        </w:tc>
        <w:tc>
          <w:tcPr>
            <w:tcW w:w="1559"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28 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Chromosome Breakage</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Guy’s and St Thomas’ Hospital, London</w:t>
            </w:r>
          </w:p>
        </w:tc>
        <w:tc>
          <w:tcPr>
            <w:tcW w:w="1559"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10 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bCs/>
                <w:sz w:val="20"/>
                <w:szCs w:val="20"/>
              </w:rPr>
            </w:pPr>
            <w:r w:rsidRPr="00513548">
              <w:rPr>
                <w:rFonts w:asciiTheme="minorHAnsi" w:hAnsiTheme="minorHAnsi" w:cstheme="minorHAnsi"/>
                <w:sz w:val="20"/>
                <w:szCs w:val="20"/>
                <w:lang w:val="en-US"/>
              </w:rPr>
              <w:t>Fibrinogen Genetic Analysis</w:t>
            </w:r>
          </w:p>
        </w:tc>
        <w:tc>
          <w:tcPr>
            <w:tcW w:w="3827" w:type="dxa"/>
            <w:shd w:val="clear" w:color="auto" w:fill="FFFFFF"/>
          </w:tcPr>
          <w:p w:rsidR="00966358" w:rsidRPr="00513548" w:rsidRDefault="00966358" w:rsidP="00CD4A07">
            <w:pPr>
              <w:jc w:val="center"/>
              <w:rPr>
                <w:rFonts w:asciiTheme="minorHAnsi" w:hAnsiTheme="minorHAnsi" w:cstheme="minorHAnsi"/>
                <w:bCs/>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966358" w:rsidRPr="00513548" w:rsidRDefault="00561EE9" w:rsidP="00CD4A07">
            <w:pPr>
              <w:jc w:val="center"/>
              <w:rPr>
                <w:rFonts w:asciiTheme="minorHAnsi" w:hAnsiTheme="minorHAnsi" w:cstheme="minorHAnsi"/>
                <w:sz w:val="20"/>
                <w:szCs w:val="20"/>
              </w:rPr>
            </w:pPr>
            <w:r w:rsidRPr="00513548">
              <w:rPr>
                <w:rFonts w:asciiTheme="minorHAnsi" w:hAnsiTheme="minorHAnsi" w:cstheme="minorHAnsi"/>
                <w:sz w:val="20"/>
                <w:szCs w:val="20"/>
              </w:rPr>
              <w:t>42-56</w:t>
            </w:r>
            <w:r w:rsidR="00966358" w:rsidRPr="00513548">
              <w:rPr>
                <w:rFonts w:asciiTheme="minorHAnsi" w:hAnsiTheme="minorHAnsi" w:cstheme="minorHAnsi"/>
                <w:sz w:val="20"/>
                <w:szCs w:val="20"/>
              </w:rPr>
              <w:t xml:space="preserve"> 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sz w:val="20"/>
                <w:szCs w:val="20"/>
                <w:lang w:val="en-US"/>
              </w:rPr>
            </w:pPr>
            <w:r w:rsidRPr="00513548">
              <w:rPr>
                <w:rFonts w:asciiTheme="minorHAnsi" w:hAnsiTheme="minorHAnsi" w:cstheme="minorHAnsi"/>
                <w:bCs/>
                <w:sz w:val="20"/>
                <w:szCs w:val="20"/>
                <w:lang w:val="en-US"/>
              </w:rPr>
              <w:t xml:space="preserve">Factor V </w:t>
            </w:r>
            <w:r w:rsidRPr="00513548">
              <w:rPr>
                <w:rFonts w:asciiTheme="minorHAnsi" w:hAnsiTheme="minorHAnsi" w:cstheme="minorHAnsi"/>
                <w:sz w:val="20"/>
                <w:szCs w:val="20"/>
                <w:lang w:val="en-US"/>
              </w:rPr>
              <w:t>Genetic Analysis</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966358" w:rsidRPr="00513548" w:rsidRDefault="00561EE9" w:rsidP="00CD4A07">
            <w:pPr>
              <w:jc w:val="center"/>
              <w:rPr>
                <w:rFonts w:asciiTheme="minorHAnsi" w:hAnsiTheme="minorHAnsi" w:cstheme="minorHAnsi"/>
                <w:sz w:val="20"/>
                <w:szCs w:val="20"/>
              </w:rPr>
            </w:pPr>
            <w:r w:rsidRPr="00513548">
              <w:rPr>
                <w:rFonts w:asciiTheme="minorHAnsi" w:hAnsiTheme="minorHAnsi" w:cstheme="minorHAnsi"/>
                <w:sz w:val="20"/>
                <w:szCs w:val="20"/>
              </w:rPr>
              <w:t xml:space="preserve">42-56 </w:t>
            </w:r>
            <w:r w:rsidR="00966358" w:rsidRPr="00513548">
              <w:rPr>
                <w:rFonts w:asciiTheme="minorHAnsi" w:hAnsiTheme="minorHAnsi" w:cstheme="minorHAnsi"/>
                <w:sz w:val="20"/>
                <w:szCs w:val="20"/>
              </w:rPr>
              <w:t>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bCs/>
                <w:sz w:val="20"/>
                <w:szCs w:val="20"/>
                <w:lang w:val="en-US"/>
              </w:rPr>
            </w:pPr>
            <w:r w:rsidRPr="00513548">
              <w:rPr>
                <w:rFonts w:asciiTheme="minorHAnsi" w:hAnsiTheme="minorHAnsi" w:cstheme="minorHAnsi"/>
                <w:bCs/>
                <w:sz w:val="20"/>
                <w:szCs w:val="20"/>
                <w:lang w:val="en-US"/>
              </w:rPr>
              <w:t xml:space="preserve">Factor VII </w:t>
            </w:r>
            <w:r w:rsidRPr="00513548">
              <w:rPr>
                <w:rFonts w:asciiTheme="minorHAnsi" w:hAnsiTheme="minorHAnsi" w:cstheme="minorHAnsi"/>
                <w:sz w:val="20"/>
                <w:szCs w:val="20"/>
                <w:lang w:val="en-US"/>
              </w:rPr>
              <w:t>Genetic Analysis</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966358" w:rsidRPr="00513548" w:rsidRDefault="00561EE9" w:rsidP="00CD4A07">
            <w:pPr>
              <w:jc w:val="center"/>
              <w:rPr>
                <w:rFonts w:asciiTheme="minorHAnsi" w:hAnsiTheme="minorHAnsi" w:cstheme="minorHAnsi"/>
                <w:sz w:val="20"/>
                <w:szCs w:val="20"/>
              </w:rPr>
            </w:pPr>
            <w:r w:rsidRPr="00513548">
              <w:rPr>
                <w:rFonts w:asciiTheme="minorHAnsi" w:hAnsiTheme="minorHAnsi" w:cstheme="minorHAnsi"/>
                <w:sz w:val="20"/>
                <w:szCs w:val="20"/>
              </w:rPr>
              <w:t xml:space="preserve">42-56 </w:t>
            </w:r>
            <w:r w:rsidR="00966358" w:rsidRPr="00513548">
              <w:rPr>
                <w:rFonts w:asciiTheme="minorHAnsi" w:hAnsiTheme="minorHAnsi" w:cstheme="minorHAnsi"/>
                <w:sz w:val="20"/>
                <w:szCs w:val="20"/>
              </w:rPr>
              <w:t>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bCs/>
                <w:sz w:val="20"/>
                <w:szCs w:val="20"/>
                <w:lang w:val="en-US"/>
              </w:rPr>
            </w:pPr>
            <w:r w:rsidRPr="00513548">
              <w:rPr>
                <w:rFonts w:asciiTheme="minorHAnsi" w:hAnsiTheme="minorHAnsi" w:cstheme="minorHAnsi"/>
                <w:bCs/>
                <w:sz w:val="20"/>
                <w:szCs w:val="20"/>
                <w:lang w:val="en-US"/>
              </w:rPr>
              <w:t xml:space="preserve">Factor VIII </w:t>
            </w:r>
            <w:r w:rsidRPr="00513548">
              <w:rPr>
                <w:rFonts w:asciiTheme="minorHAnsi" w:hAnsiTheme="minorHAnsi" w:cstheme="minorHAnsi"/>
                <w:sz w:val="20"/>
                <w:szCs w:val="20"/>
                <w:lang w:val="en-US"/>
              </w:rPr>
              <w:t>Genetic Analysis</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966358" w:rsidRPr="00513548" w:rsidRDefault="00561EE9" w:rsidP="00CD4A07">
            <w:pPr>
              <w:jc w:val="center"/>
              <w:rPr>
                <w:rFonts w:asciiTheme="minorHAnsi" w:hAnsiTheme="minorHAnsi" w:cstheme="minorHAnsi"/>
                <w:sz w:val="20"/>
                <w:szCs w:val="20"/>
              </w:rPr>
            </w:pPr>
            <w:r w:rsidRPr="00513548">
              <w:rPr>
                <w:rFonts w:asciiTheme="minorHAnsi" w:hAnsiTheme="minorHAnsi" w:cstheme="minorHAnsi"/>
                <w:sz w:val="20"/>
                <w:szCs w:val="20"/>
              </w:rPr>
              <w:t xml:space="preserve">42-56 </w:t>
            </w:r>
            <w:r w:rsidR="00966358" w:rsidRPr="00513548">
              <w:rPr>
                <w:rFonts w:asciiTheme="minorHAnsi" w:hAnsiTheme="minorHAnsi" w:cstheme="minorHAnsi"/>
                <w:sz w:val="20"/>
                <w:szCs w:val="20"/>
              </w:rPr>
              <w:t>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bCs/>
                <w:sz w:val="20"/>
                <w:szCs w:val="20"/>
                <w:lang w:val="en-US"/>
              </w:rPr>
            </w:pPr>
            <w:r w:rsidRPr="00513548">
              <w:rPr>
                <w:rFonts w:asciiTheme="minorHAnsi" w:hAnsiTheme="minorHAnsi" w:cstheme="minorHAnsi"/>
                <w:bCs/>
                <w:sz w:val="20"/>
                <w:szCs w:val="20"/>
                <w:lang w:val="en-US"/>
              </w:rPr>
              <w:t xml:space="preserve">Factor IX </w:t>
            </w:r>
            <w:r w:rsidRPr="00513548">
              <w:rPr>
                <w:rFonts w:asciiTheme="minorHAnsi" w:hAnsiTheme="minorHAnsi" w:cstheme="minorHAnsi"/>
                <w:sz w:val="20"/>
                <w:szCs w:val="20"/>
                <w:lang w:val="en-US"/>
              </w:rPr>
              <w:t>Genetic Analysis</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966358" w:rsidRPr="00513548" w:rsidRDefault="00561EE9" w:rsidP="00CD4A07">
            <w:pPr>
              <w:jc w:val="center"/>
              <w:rPr>
                <w:rFonts w:asciiTheme="minorHAnsi" w:hAnsiTheme="minorHAnsi" w:cstheme="minorHAnsi"/>
                <w:sz w:val="20"/>
                <w:szCs w:val="20"/>
              </w:rPr>
            </w:pPr>
            <w:r w:rsidRPr="00513548">
              <w:rPr>
                <w:rFonts w:asciiTheme="minorHAnsi" w:hAnsiTheme="minorHAnsi" w:cstheme="minorHAnsi"/>
                <w:sz w:val="20"/>
                <w:szCs w:val="20"/>
              </w:rPr>
              <w:t xml:space="preserve">42-56 </w:t>
            </w:r>
            <w:r w:rsidR="00966358" w:rsidRPr="00513548">
              <w:rPr>
                <w:rFonts w:asciiTheme="minorHAnsi" w:hAnsiTheme="minorHAnsi" w:cstheme="minorHAnsi"/>
                <w:sz w:val="20"/>
                <w:szCs w:val="20"/>
              </w:rPr>
              <w:t>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bCs/>
                <w:sz w:val="20"/>
                <w:szCs w:val="20"/>
                <w:lang w:val="en-US"/>
              </w:rPr>
            </w:pPr>
            <w:r w:rsidRPr="00513548">
              <w:rPr>
                <w:rFonts w:asciiTheme="minorHAnsi" w:hAnsiTheme="minorHAnsi" w:cstheme="minorHAnsi"/>
                <w:bCs/>
                <w:sz w:val="20"/>
                <w:szCs w:val="20"/>
                <w:lang w:val="en-US"/>
              </w:rPr>
              <w:t xml:space="preserve">Factor X </w:t>
            </w:r>
            <w:r w:rsidRPr="00513548">
              <w:rPr>
                <w:rFonts w:asciiTheme="minorHAnsi" w:hAnsiTheme="minorHAnsi" w:cstheme="minorHAnsi"/>
                <w:sz w:val="20"/>
                <w:szCs w:val="20"/>
                <w:lang w:val="en-US"/>
              </w:rPr>
              <w:t>Genetic Analysis</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966358" w:rsidRPr="00513548" w:rsidRDefault="00561EE9" w:rsidP="00CD4A07">
            <w:pPr>
              <w:jc w:val="center"/>
              <w:rPr>
                <w:rFonts w:asciiTheme="minorHAnsi" w:hAnsiTheme="minorHAnsi" w:cstheme="minorHAnsi"/>
                <w:sz w:val="20"/>
                <w:szCs w:val="20"/>
              </w:rPr>
            </w:pPr>
            <w:r w:rsidRPr="00513548">
              <w:rPr>
                <w:rFonts w:asciiTheme="minorHAnsi" w:hAnsiTheme="minorHAnsi" w:cstheme="minorHAnsi"/>
                <w:sz w:val="20"/>
                <w:szCs w:val="20"/>
              </w:rPr>
              <w:t xml:space="preserve">42-56 </w:t>
            </w:r>
            <w:r w:rsidR="00966358" w:rsidRPr="00513548">
              <w:rPr>
                <w:rFonts w:asciiTheme="minorHAnsi" w:hAnsiTheme="minorHAnsi" w:cstheme="minorHAnsi"/>
                <w:sz w:val="20"/>
                <w:szCs w:val="20"/>
              </w:rPr>
              <w:t>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bCs/>
                <w:sz w:val="20"/>
                <w:szCs w:val="20"/>
                <w:lang w:val="en-US"/>
              </w:rPr>
            </w:pPr>
            <w:r w:rsidRPr="00513548">
              <w:rPr>
                <w:rFonts w:asciiTheme="minorHAnsi" w:hAnsiTheme="minorHAnsi" w:cstheme="minorHAnsi"/>
                <w:bCs/>
                <w:sz w:val="20"/>
                <w:szCs w:val="20"/>
                <w:lang w:val="en-US"/>
              </w:rPr>
              <w:t xml:space="preserve">Factor XI </w:t>
            </w:r>
            <w:r w:rsidRPr="00513548">
              <w:rPr>
                <w:rFonts w:asciiTheme="minorHAnsi" w:hAnsiTheme="minorHAnsi" w:cstheme="minorHAnsi"/>
                <w:sz w:val="20"/>
                <w:szCs w:val="20"/>
                <w:lang w:val="en-US"/>
              </w:rPr>
              <w:t>Genetic Analysis</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966358" w:rsidRPr="00513548" w:rsidRDefault="00561EE9" w:rsidP="00CD4A07">
            <w:pPr>
              <w:jc w:val="center"/>
              <w:rPr>
                <w:rFonts w:asciiTheme="minorHAnsi" w:hAnsiTheme="minorHAnsi" w:cstheme="minorHAnsi"/>
                <w:sz w:val="20"/>
                <w:szCs w:val="20"/>
              </w:rPr>
            </w:pPr>
            <w:r w:rsidRPr="00513548">
              <w:rPr>
                <w:rFonts w:asciiTheme="minorHAnsi" w:hAnsiTheme="minorHAnsi" w:cstheme="minorHAnsi"/>
                <w:sz w:val="20"/>
                <w:szCs w:val="20"/>
              </w:rPr>
              <w:t xml:space="preserve">42-56 </w:t>
            </w:r>
            <w:r w:rsidR="00966358" w:rsidRPr="00513548">
              <w:rPr>
                <w:rFonts w:asciiTheme="minorHAnsi" w:hAnsiTheme="minorHAnsi" w:cstheme="minorHAnsi"/>
                <w:sz w:val="20"/>
                <w:szCs w:val="20"/>
              </w:rPr>
              <w:t>days</w:t>
            </w:r>
          </w:p>
        </w:tc>
      </w:tr>
      <w:tr w:rsidR="00966358" w:rsidRPr="005D169A" w:rsidTr="00AB0029">
        <w:trPr>
          <w:cantSplit/>
        </w:trPr>
        <w:tc>
          <w:tcPr>
            <w:tcW w:w="3686" w:type="dxa"/>
            <w:shd w:val="clear" w:color="auto" w:fill="FFFFFF"/>
            <w:vAlign w:val="center"/>
          </w:tcPr>
          <w:p w:rsidR="00966358" w:rsidRPr="00513548" w:rsidRDefault="00966358" w:rsidP="00AB0029">
            <w:pPr>
              <w:jc w:val="left"/>
              <w:rPr>
                <w:rFonts w:asciiTheme="minorHAnsi" w:hAnsiTheme="minorHAnsi" w:cstheme="minorHAnsi"/>
                <w:sz w:val="20"/>
                <w:szCs w:val="20"/>
                <w:lang w:val="en-US"/>
              </w:rPr>
            </w:pPr>
            <w:r w:rsidRPr="00513548">
              <w:rPr>
                <w:rFonts w:asciiTheme="minorHAnsi" w:hAnsiTheme="minorHAnsi" w:cstheme="minorHAnsi"/>
                <w:sz w:val="20"/>
                <w:szCs w:val="20"/>
                <w:lang w:val="en-US"/>
              </w:rPr>
              <w:t>Factor V &amp; VIII combined Genetic Analysis</w:t>
            </w:r>
          </w:p>
        </w:tc>
        <w:tc>
          <w:tcPr>
            <w:tcW w:w="3827" w:type="dxa"/>
            <w:shd w:val="clear" w:color="auto" w:fill="FFFFFF"/>
          </w:tcPr>
          <w:p w:rsidR="00966358" w:rsidRPr="00513548" w:rsidRDefault="00966358" w:rsidP="00CD4A07">
            <w:pPr>
              <w:jc w:val="center"/>
              <w:rPr>
                <w:rFonts w:asciiTheme="minorHAnsi" w:hAnsiTheme="minorHAnsi" w:cstheme="minorHAnsi"/>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966358" w:rsidRPr="00513548" w:rsidRDefault="00561EE9" w:rsidP="00CD4A07">
            <w:pPr>
              <w:jc w:val="center"/>
              <w:rPr>
                <w:rFonts w:asciiTheme="minorHAnsi" w:hAnsiTheme="minorHAnsi" w:cstheme="minorHAnsi"/>
                <w:sz w:val="20"/>
                <w:szCs w:val="20"/>
              </w:rPr>
            </w:pPr>
            <w:r w:rsidRPr="00513548">
              <w:rPr>
                <w:rFonts w:asciiTheme="minorHAnsi" w:hAnsiTheme="minorHAnsi" w:cstheme="minorHAnsi"/>
                <w:sz w:val="20"/>
                <w:szCs w:val="20"/>
              </w:rPr>
              <w:t xml:space="preserve">42-56 </w:t>
            </w:r>
            <w:r w:rsidR="00966358" w:rsidRPr="00513548">
              <w:rPr>
                <w:rFonts w:asciiTheme="minorHAnsi" w:hAnsiTheme="minorHAnsi" w:cstheme="minorHAnsi"/>
                <w:sz w:val="20"/>
                <w:szCs w:val="20"/>
              </w:rPr>
              <w:t>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bCs/>
                <w:sz w:val="20"/>
                <w:szCs w:val="20"/>
                <w:lang w:val="en-US"/>
              </w:rPr>
            </w:pPr>
            <w:r w:rsidRPr="00513548">
              <w:rPr>
                <w:rFonts w:asciiTheme="minorHAnsi" w:hAnsiTheme="minorHAnsi" w:cstheme="minorHAnsi"/>
                <w:bCs/>
                <w:sz w:val="20"/>
                <w:szCs w:val="20"/>
                <w:lang w:val="en-US"/>
              </w:rPr>
              <w:t>Antithrombin</w:t>
            </w:r>
            <w:r w:rsidR="00656A10" w:rsidRPr="00513548">
              <w:rPr>
                <w:rFonts w:asciiTheme="minorHAnsi" w:hAnsiTheme="minorHAnsi" w:cstheme="minorHAnsi"/>
                <w:bCs/>
                <w:sz w:val="20"/>
                <w:szCs w:val="20"/>
                <w:lang w:val="en-US"/>
              </w:rPr>
              <w:t xml:space="preserve"> </w:t>
            </w:r>
            <w:r w:rsidRPr="00513548">
              <w:rPr>
                <w:rFonts w:asciiTheme="minorHAnsi" w:hAnsiTheme="minorHAnsi" w:cstheme="minorHAnsi"/>
                <w:sz w:val="20"/>
                <w:szCs w:val="20"/>
                <w:lang w:val="en-US"/>
              </w:rPr>
              <w:t>Genetic Analysis</w:t>
            </w:r>
          </w:p>
        </w:tc>
        <w:tc>
          <w:tcPr>
            <w:tcW w:w="3827" w:type="dxa"/>
            <w:shd w:val="clear" w:color="auto" w:fill="FFFFFF"/>
          </w:tcPr>
          <w:p w:rsidR="00966358" w:rsidRPr="00513548" w:rsidRDefault="00966358" w:rsidP="00CD4A07">
            <w:pPr>
              <w:jc w:val="center"/>
              <w:rPr>
                <w:rFonts w:asciiTheme="minorHAnsi" w:hAnsiTheme="minorHAnsi" w:cstheme="minorHAnsi"/>
                <w:bCs/>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966358" w:rsidRPr="00513548" w:rsidRDefault="00561EE9" w:rsidP="00CD4A07">
            <w:pPr>
              <w:jc w:val="center"/>
              <w:rPr>
                <w:rFonts w:asciiTheme="minorHAnsi" w:hAnsiTheme="minorHAnsi" w:cstheme="minorHAnsi"/>
                <w:sz w:val="20"/>
                <w:szCs w:val="20"/>
              </w:rPr>
            </w:pPr>
            <w:r w:rsidRPr="00513548">
              <w:rPr>
                <w:rFonts w:asciiTheme="minorHAnsi" w:hAnsiTheme="minorHAnsi" w:cstheme="minorHAnsi"/>
                <w:sz w:val="20"/>
                <w:szCs w:val="20"/>
              </w:rPr>
              <w:t xml:space="preserve">42-56 </w:t>
            </w:r>
            <w:r w:rsidR="00966358" w:rsidRPr="00513548">
              <w:rPr>
                <w:rFonts w:asciiTheme="minorHAnsi" w:hAnsiTheme="minorHAnsi" w:cstheme="minorHAnsi"/>
                <w:sz w:val="20"/>
                <w:szCs w:val="20"/>
              </w:rPr>
              <w:t>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bCs/>
                <w:sz w:val="20"/>
                <w:szCs w:val="20"/>
                <w:lang w:val="en-US"/>
              </w:rPr>
            </w:pPr>
            <w:r w:rsidRPr="00513548">
              <w:rPr>
                <w:rFonts w:asciiTheme="minorHAnsi" w:hAnsiTheme="minorHAnsi" w:cstheme="minorHAnsi"/>
                <w:bCs/>
                <w:sz w:val="20"/>
                <w:szCs w:val="20"/>
                <w:lang w:val="en-US"/>
              </w:rPr>
              <w:t xml:space="preserve">Protein C </w:t>
            </w:r>
            <w:r w:rsidRPr="00513548">
              <w:rPr>
                <w:rFonts w:asciiTheme="minorHAnsi" w:hAnsiTheme="minorHAnsi" w:cstheme="minorHAnsi"/>
                <w:sz w:val="20"/>
                <w:szCs w:val="20"/>
                <w:lang w:val="en-US"/>
              </w:rPr>
              <w:t>Genetic Analysis</w:t>
            </w:r>
          </w:p>
        </w:tc>
        <w:tc>
          <w:tcPr>
            <w:tcW w:w="3827" w:type="dxa"/>
            <w:shd w:val="clear" w:color="auto" w:fill="FFFFFF"/>
          </w:tcPr>
          <w:p w:rsidR="00966358" w:rsidRPr="00513548" w:rsidRDefault="00966358" w:rsidP="00CD4A07">
            <w:pPr>
              <w:jc w:val="center"/>
              <w:rPr>
                <w:rFonts w:asciiTheme="minorHAnsi" w:hAnsiTheme="minorHAnsi" w:cstheme="minorHAnsi"/>
                <w:bCs/>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966358" w:rsidRPr="00513548" w:rsidRDefault="00561EE9" w:rsidP="00CD4A07">
            <w:pPr>
              <w:jc w:val="center"/>
              <w:rPr>
                <w:rFonts w:asciiTheme="minorHAnsi" w:hAnsiTheme="minorHAnsi" w:cstheme="minorHAnsi"/>
                <w:sz w:val="20"/>
                <w:szCs w:val="20"/>
              </w:rPr>
            </w:pPr>
            <w:r w:rsidRPr="00513548">
              <w:rPr>
                <w:rFonts w:asciiTheme="minorHAnsi" w:hAnsiTheme="minorHAnsi" w:cstheme="minorHAnsi"/>
                <w:sz w:val="20"/>
                <w:szCs w:val="20"/>
              </w:rPr>
              <w:t xml:space="preserve">42-56 </w:t>
            </w:r>
            <w:r w:rsidR="00966358" w:rsidRPr="00513548">
              <w:rPr>
                <w:rFonts w:asciiTheme="minorHAnsi" w:hAnsiTheme="minorHAnsi" w:cstheme="minorHAnsi"/>
                <w:sz w:val="20"/>
                <w:szCs w:val="20"/>
              </w:rPr>
              <w:t>days</w:t>
            </w:r>
          </w:p>
        </w:tc>
      </w:tr>
      <w:tr w:rsidR="00966358" w:rsidRPr="005D169A" w:rsidTr="00AB0029">
        <w:trPr>
          <w:cantSplit/>
        </w:trPr>
        <w:tc>
          <w:tcPr>
            <w:tcW w:w="3686" w:type="dxa"/>
            <w:shd w:val="clear" w:color="auto" w:fill="FFFFFF"/>
            <w:vAlign w:val="center"/>
          </w:tcPr>
          <w:p w:rsidR="00966358" w:rsidRPr="00513548" w:rsidRDefault="00966358" w:rsidP="00CD4A07">
            <w:pPr>
              <w:rPr>
                <w:rFonts w:asciiTheme="minorHAnsi" w:hAnsiTheme="minorHAnsi" w:cstheme="minorHAnsi"/>
                <w:bCs/>
                <w:sz w:val="20"/>
                <w:szCs w:val="20"/>
                <w:lang w:val="en-US"/>
              </w:rPr>
            </w:pPr>
            <w:r w:rsidRPr="00513548">
              <w:rPr>
                <w:rFonts w:asciiTheme="minorHAnsi" w:hAnsiTheme="minorHAnsi" w:cstheme="minorHAnsi"/>
                <w:bCs/>
                <w:sz w:val="20"/>
                <w:szCs w:val="20"/>
                <w:lang w:val="en-US"/>
              </w:rPr>
              <w:t xml:space="preserve">Protein S </w:t>
            </w:r>
            <w:r w:rsidRPr="00513548">
              <w:rPr>
                <w:rFonts w:asciiTheme="minorHAnsi" w:hAnsiTheme="minorHAnsi" w:cstheme="minorHAnsi"/>
                <w:sz w:val="20"/>
                <w:szCs w:val="20"/>
                <w:lang w:val="en-US"/>
              </w:rPr>
              <w:t>Genetic Analysis</w:t>
            </w:r>
          </w:p>
        </w:tc>
        <w:tc>
          <w:tcPr>
            <w:tcW w:w="3827" w:type="dxa"/>
            <w:shd w:val="clear" w:color="auto" w:fill="FFFFFF"/>
          </w:tcPr>
          <w:p w:rsidR="00966358" w:rsidRPr="00513548" w:rsidRDefault="00966358" w:rsidP="00CD4A07">
            <w:pPr>
              <w:jc w:val="center"/>
              <w:rPr>
                <w:rFonts w:asciiTheme="minorHAnsi" w:hAnsiTheme="minorHAnsi" w:cstheme="minorHAnsi"/>
                <w:bCs/>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966358" w:rsidRPr="00513548" w:rsidRDefault="00561EE9" w:rsidP="00CD4A07">
            <w:pPr>
              <w:jc w:val="center"/>
              <w:rPr>
                <w:rFonts w:asciiTheme="minorHAnsi" w:hAnsiTheme="minorHAnsi" w:cstheme="minorHAnsi"/>
                <w:sz w:val="20"/>
                <w:szCs w:val="20"/>
              </w:rPr>
            </w:pPr>
            <w:r w:rsidRPr="00513548">
              <w:rPr>
                <w:rFonts w:asciiTheme="minorHAnsi" w:hAnsiTheme="minorHAnsi" w:cstheme="minorHAnsi"/>
                <w:sz w:val="20"/>
                <w:szCs w:val="20"/>
              </w:rPr>
              <w:t xml:space="preserve">42-56 </w:t>
            </w:r>
            <w:r w:rsidR="00966358" w:rsidRPr="00513548">
              <w:rPr>
                <w:rFonts w:asciiTheme="minorHAnsi" w:hAnsiTheme="minorHAnsi" w:cstheme="minorHAnsi"/>
                <w:sz w:val="20"/>
                <w:szCs w:val="20"/>
              </w:rPr>
              <w:t>days</w:t>
            </w:r>
          </w:p>
        </w:tc>
      </w:tr>
      <w:tr w:rsidR="00F238CE" w:rsidRPr="005D169A" w:rsidTr="00AB0029">
        <w:trPr>
          <w:cantSplit/>
        </w:trPr>
        <w:tc>
          <w:tcPr>
            <w:tcW w:w="3686" w:type="dxa"/>
            <w:shd w:val="clear" w:color="auto" w:fill="FFFFFF"/>
            <w:vAlign w:val="center"/>
          </w:tcPr>
          <w:p w:rsidR="00F238CE" w:rsidRPr="00513548" w:rsidRDefault="00F238CE" w:rsidP="00F238CE">
            <w:pPr>
              <w:rPr>
                <w:rFonts w:asciiTheme="minorHAnsi" w:hAnsiTheme="minorHAnsi" w:cstheme="minorHAnsi"/>
                <w:sz w:val="20"/>
                <w:szCs w:val="20"/>
                <w:lang w:val="en-US"/>
              </w:rPr>
            </w:pPr>
            <w:r w:rsidRPr="00513548">
              <w:rPr>
                <w:rFonts w:asciiTheme="minorHAnsi" w:hAnsiTheme="minorHAnsi" w:cstheme="minorHAnsi"/>
                <w:sz w:val="20"/>
                <w:szCs w:val="20"/>
                <w:lang w:val="en-US"/>
              </w:rPr>
              <w:t>VWF Multimers</w:t>
            </w:r>
          </w:p>
        </w:tc>
        <w:tc>
          <w:tcPr>
            <w:tcW w:w="3827" w:type="dxa"/>
            <w:shd w:val="clear" w:color="auto" w:fill="FFFFFF"/>
          </w:tcPr>
          <w:p w:rsidR="00F238CE" w:rsidRPr="00513548" w:rsidRDefault="00F238CE" w:rsidP="00F238CE">
            <w:pPr>
              <w:jc w:val="center"/>
              <w:rPr>
                <w:rFonts w:asciiTheme="minorHAnsi" w:hAnsiTheme="minorHAnsi" w:cstheme="minorHAnsi"/>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F238CE" w:rsidRPr="00513548" w:rsidRDefault="00F238CE" w:rsidP="00F238CE">
            <w:pPr>
              <w:jc w:val="center"/>
              <w:rPr>
                <w:rFonts w:asciiTheme="minorHAnsi" w:hAnsiTheme="minorHAnsi" w:cstheme="minorHAnsi"/>
                <w:sz w:val="20"/>
                <w:szCs w:val="20"/>
              </w:rPr>
            </w:pPr>
            <w:r w:rsidRPr="00513548">
              <w:rPr>
                <w:rFonts w:asciiTheme="minorHAnsi" w:hAnsiTheme="minorHAnsi" w:cstheme="minorHAnsi"/>
                <w:sz w:val="20"/>
                <w:szCs w:val="20"/>
              </w:rPr>
              <w:t>84 days</w:t>
            </w:r>
          </w:p>
        </w:tc>
      </w:tr>
      <w:tr w:rsidR="00F238CE" w:rsidRPr="005D169A" w:rsidTr="00AB0029">
        <w:trPr>
          <w:cantSplit/>
        </w:trPr>
        <w:tc>
          <w:tcPr>
            <w:tcW w:w="3686" w:type="dxa"/>
            <w:shd w:val="clear" w:color="auto" w:fill="FFFFFF"/>
            <w:vAlign w:val="center"/>
          </w:tcPr>
          <w:p w:rsidR="00F238CE" w:rsidRPr="00513548" w:rsidRDefault="00F238CE" w:rsidP="003C439F">
            <w:pPr>
              <w:rPr>
                <w:rFonts w:asciiTheme="minorHAnsi" w:hAnsiTheme="minorHAnsi" w:cstheme="minorHAnsi"/>
                <w:bCs/>
                <w:sz w:val="20"/>
                <w:szCs w:val="20"/>
                <w:lang w:val="en-US"/>
              </w:rPr>
            </w:pPr>
            <w:r w:rsidRPr="00513548">
              <w:rPr>
                <w:rFonts w:asciiTheme="minorHAnsi" w:hAnsiTheme="minorHAnsi" w:cstheme="minorHAnsi"/>
                <w:bCs/>
                <w:sz w:val="20"/>
                <w:szCs w:val="20"/>
                <w:lang w:val="en-US"/>
              </w:rPr>
              <w:t xml:space="preserve">VWF </w:t>
            </w:r>
            <w:r w:rsidRPr="00513548">
              <w:rPr>
                <w:rFonts w:asciiTheme="minorHAnsi" w:hAnsiTheme="minorHAnsi" w:cstheme="minorHAnsi"/>
                <w:sz w:val="20"/>
                <w:szCs w:val="20"/>
                <w:lang w:val="en-US"/>
              </w:rPr>
              <w:t>Genetic Analysis</w:t>
            </w:r>
          </w:p>
        </w:tc>
        <w:tc>
          <w:tcPr>
            <w:tcW w:w="3827" w:type="dxa"/>
            <w:shd w:val="clear" w:color="auto" w:fill="FFFFFF"/>
          </w:tcPr>
          <w:p w:rsidR="00F238CE" w:rsidRPr="00513548" w:rsidRDefault="00F238CE" w:rsidP="003C439F">
            <w:pPr>
              <w:jc w:val="center"/>
              <w:rPr>
                <w:rFonts w:asciiTheme="minorHAnsi" w:hAnsiTheme="minorHAnsi" w:cstheme="minorHAnsi"/>
                <w:bCs/>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F238CE" w:rsidRPr="00513548" w:rsidRDefault="00F238CE" w:rsidP="003C439F">
            <w:pPr>
              <w:jc w:val="center"/>
              <w:rPr>
                <w:rFonts w:asciiTheme="minorHAnsi" w:hAnsiTheme="minorHAnsi" w:cstheme="minorHAnsi"/>
                <w:sz w:val="20"/>
                <w:szCs w:val="20"/>
              </w:rPr>
            </w:pPr>
            <w:r w:rsidRPr="00513548">
              <w:rPr>
                <w:rFonts w:asciiTheme="minorHAnsi" w:hAnsiTheme="minorHAnsi" w:cstheme="minorHAnsi"/>
                <w:sz w:val="20"/>
                <w:szCs w:val="20"/>
              </w:rPr>
              <w:t>42-56 days</w:t>
            </w:r>
          </w:p>
        </w:tc>
      </w:tr>
      <w:tr w:rsidR="00F238CE" w:rsidRPr="005D169A" w:rsidTr="00AB0029">
        <w:trPr>
          <w:cantSplit/>
        </w:trPr>
        <w:tc>
          <w:tcPr>
            <w:tcW w:w="3686" w:type="dxa"/>
            <w:shd w:val="clear" w:color="auto" w:fill="FFFFFF"/>
            <w:vAlign w:val="center"/>
          </w:tcPr>
          <w:p w:rsidR="00F238CE" w:rsidRPr="00513548" w:rsidRDefault="00F238CE"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ADAMST13</w:t>
            </w:r>
            <w:r w:rsidR="00F65543" w:rsidRPr="00513548">
              <w:rPr>
                <w:rFonts w:asciiTheme="minorHAnsi" w:hAnsiTheme="minorHAnsi" w:cstheme="minorHAnsi"/>
                <w:sz w:val="20"/>
                <w:szCs w:val="20"/>
                <w:lang w:val="en-US"/>
              </w:rPr>
              <w:t xml:space="preserve"> Antibodies</w:t>
            </w:r>
          </w:p>
        </w:tc>
        <w:tc>
          <w:tcPr>
            <w:tcW w:w="3827"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HSL, London</w:t>
            </w:r>
          </w:p>
        </w:tc>
        <w:tc>
          <w:tcPr>
            <w:tcW w:w="1559"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28 days</w:t>
            </w:r>
          </w:p>
        </w:tc>
      </w:tr>
      <w:tr w:rsidR="00F238CE" w:rsidRPr="005D169A" w:rsidTr="00AB0029">
        <w:trPr>
          <w:cantSplit/>
        </w:trPr>
        <w:tc>
          <w:tcPr>
            <w:tcW w:w="3686" w:type="dxa"/>
            <w:shd w:val="clear" w:color="auto" w:fill="FFFFFF"/>
            <w:vAlign w:val="center"/>
          </w:tcPr>
          <w:p w:rsidR="00F238CE" w:rsidRPr="00513548" w:rsidRDefault="00F238CE"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Platelet Nucleotides</w:t>
            </w:r>
          </w:p>
        </w:tc>
        <w:tc>
          <w:tcPr>
            <w:tcW w:w="3827"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F238CE" w:rsidRPr="00513548" w:rsidRDefault="00F238CE" w:rsidP="009A70BB">
            <w:pPr>
              <w:jc w:val="center"/>
              <w:rPr>
                <w:rFonts w:asciiTheme="minorHAnsi" w:hAnsiTheme="minorHAnsi" w:cstheme="minorHAnsi"/>
                <w:sz w:val="20"/>
                <w:szCs w:val="20"/>
              </w:rPr>
            </w:pPr>
            <w:r w:rsidRPr="00513548">
              <w:rPr>
                <w:rFonts w:asciiTheme="minorHAnsi" w:hAnsiTheme="minorHAnsi" w:cstheme="minorHAnsi"/>
                <w:sz w:val="20"/>
                <w:szCs w:val="20"/>
              </w:rPr>
              <w:t>28 days</w:t>
            </w:r>
          </w:p>
        </w:tc>
      </w:tr>
      <w:tr w:rsidR="00F238CE" w:rsidRPr="005D169A" w:rsidTr="00AB0029">
        <w:trPr>
          <w:cantSplit/>
        </w:trPr>
        <w:tc>
          <w:tcPr>
            <w:tcW w:w="3686" w:type="dxa"/>
            <w:shd w:val="clear" w:color="auto" w:fill="FFFFFF"/>
            <w:vAlign w:val="center"/>
          </w:tcPr>
          <w:p w:rsidR="00F238CE" w:rsidRPr="00513548" w:rsidRDefault="00F238CE" w:rsidP="00CD4A07">
            <w:pPr>
              <w:rPr>
                <w:rFonts w:asciiTheme="minorHAnsi" w:hAnsiTheme="minorHAnsi" w:cstheme="minorHAnsi"/>
                <w:bCs/>
                <w:sz w:val="20"/>
                <w:szCs w:val="20"/>
                <w:lang w:val="en-US"/>
              </w:rPr>
            </w:pPr>
            <w:r w:rsidRPr="00513548">
              <w:rPr>
                <w:rFonts w:asciiTheme="minorHAnsi" w:hAnsiTheme="minorHAnsi" w:cstheme="minorHAnsi"/>
                <w:bCs/>
                <w:sz w:val="20"/>
                <w:szCs w:val="20"/>
                <w:lang w:val="en-US"/>
              </w:rPr>
              <w:t>Platelet (MYH9)</w:t>
            </w:r>
            <w:r w:rsidRPr="00513548">
              <w:rPr>
                <w:rFonts w:asciiTheme="minorHAnsi" w:hAnsiTheme="minorHAnsi" w:cstheme="minorHAnsi"/>
                <w:sz w:val="20"/>
                <w:szCs w:val="20"/>
                <w:lang w:val="en-US"/>
              </w:rPr>
              <w:t xml:space="preserve"> Genetic Analysis</w:t>
            </w:r>
          </w:p>
        </w:tc>
        <w:tc>
          <w:tcPr>
            <w:tcW w:w="3827"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F238CE" w:rsidRPr="00513548" w:rsidRDefault="00F238CE" w:rsidP="00B51FB8">
            <w:pPr>
              <w:jc w:val="center"/>
              <w:rPr>
                <w:rFonts w:asciiTheme="minorHAnsi" w:hAnsiTheme="minorHAnsi" w:cstheme="minorHAnsi"/>
                <w:sz w:val="20"/>
                <w:szCs w:val="20"/>
              </w:rPr>
            </w:pPr>
            <w:r w:rsidRPr="00513548">
              <w:rPr>
                <w:rFonts w:asciiTheme="minorHAnsi" w:hAnsiTheme="minorHAnsi" w:cstheme="minorHAnsi"/>
                <w:sz w:val="20"/>
                <w:szCs w:val="20"/>
              </w:rPr>
              <w:t>42-56 days</w:t>
            </w:r>
          </w:p>
        </w:tc>
      </w:tr>
      <w:tr w:rsidR="00F238CE" w:rsidRPr="005D169A" w:rsidTr="00AB0029">
        <w:trPr>
          <w:cantSplit/>
        </w:trPr>
        <w:tc>
          <w:tcPr>
            <w:tcW w:w="3686" w:type="dxa"/>
            <w:shd w:val="clear" w:color="auto" w:fill="FFFFFF"/>
            <w:vAlign w:val="center"/>
          </w:tcPr>
          <w:p w:rsidR="00F238CE" w:rsidRPr="00513548" w:rsidRDefault="00F238CE" w:rsidP="00AB0029">
            <w:pPr>
              <w:jc w:val="left"/>
              <w:rPr>
                <w:rFonts w:asciiTheme="minorHAnsi" w:hAnsiTheme="minorHAnsi" w:cstheme="minorHAnsi"/>
                <w:sz w:val="20"/>
                <w:szCs w:val="20"/>
                <w:lang w:val="en-US"/>
              </w:rPr>
            </w:pPr>
            <w:r w:rsidRPr="00513548">
              <w:rPr>
                <w:rFonts w:asciiTheme="minorHAnsi" w:hAnsiTheme="minorHAnsi" w:cstheme="minorHAnsi"/>
                <w:sz w:val="20"/>
                <w:szCs w:val="20"/>
                <w:lang w:val="en-US"/>
              </w:rPr>
              <w:t>Glanzmann’s Thrombasthaenia Genetics</w:t>
            </w:r>
          </w:p>
        </w:tc>
        <w:tc>
          <w:tcPr>
            <w:tcW w:w="3827" w:type="dxa"/>
            <w:shd w:val="clear" w:color="auto" w:fill="FFFFFF"/>
          </w:tcPr>
          <w:p w:rsidR="00F238CE" w:rsidRPr="00513548" w:rsidRDefault="00F238CE" w:rsidP="00CD4A07">
            <w:pPr>
              <w:jc w:val="center"/>
              <w:rPr>
                <w:rFonts w:asciiTheme="minorHAnsi" w:hAnsiTheme="minorHAnsi" w:cstheme="minorHAnsi"/>
                <w:bCs/>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42-56 days</w:t>
            </w:r>
          </w:p>
        </w:tc>
      </w:tr>
      <w:tr w:rsidR="00F238CE" w:rsidRPr="005D169A" w:rsidTr="00AB0029">
        <w:trPr>
          <w:cantSplit/>
        </w:trPr>
        <w:tc>
          <w:tcPr>
            <w:tcW w:w="3686" w:type="dxa"/>
            <w:shd w:val="clear" w:color="auto" w:fill="FFFFFF"/>
            <w:vAlign w:val="center"/>
          </w:tcPr>
          <w:p w:rsidR="00F238CE" w:rsidRPr="00513548" w:rsidRDefault="00F238CE"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Bernard Soulier Syndrome Genetics</w:t>
            </w:r>
          </w:p>
        </w:tc>
        <w:tc>
          <w:tcPr>
            <w:tcW w:w="3827" w:type="dxa"/>
            <w:shd w:val="clear" w:color="auto" w:fill="FFFFFF"/>
          </w:tcPr>
          <w:p w:rsidR="00F238CE" w:rsidRPr="00513548" w:rsidRDefault="00F238CE" w:rsidP="00CD4A07">
            <w:pPr>
              <w:jc w:val="center"/>
              <w:rPr>
                <w:rFonts w:asciiTheme="minorHAnsi" w:hAnsiTheme="minorHAnsi" w:cstheme="minorHAnsi"/>
                <w:bCs/>
                <w:sz w:val="20"/>
                <w:szCs w:val="20"/>
              </w:rPr>
            </w:pPr>
            <w:r w:rsidRPr="00513548">
              <w:rPr>
                <w:rFonts w:asciiTheme="minorHAnsi" w:hAnsiTheme="minorHAnsi" w:cstheme="minorHAnsi"/>
                <w:sz w:val="20"/>
                <w:szCs w:val="20"/>
              </w:rPr>
              <w:t>Royal infirmary, Edinburgh</w:t>
            </w:r>
          </w:p>
        </w:tc>
        <w:tc>
          <w:tcPr>
            <w:tcW w:w="1559"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42-56 days</w:t>
            </w:r>
          </w:p>
        </w:tc>
      </w:tr>
      <w:tr w:rsidR="00F238CE" w:rsidRPr="005D169A" w:rsidTr="00AB0029">
        <w:trPr>
          <w:cantSplit/>
        </w:trPr>
        <w:tc>
          <w:tcPr>
            <w:tcW w:w="3686" w:type="dxa"/>
            <w:shd w:val="clear" w:color="auto" w:fill="FFFFFF"/>
            <w:vAlign w:val="center"/>
          </w:tcPr>
          <w:p w:rsidR="00F238CE" w:rsidRPr="00513548" w:rsidRDefault="00F238CE" w:rsidP="00CD4A07">
            <w:pPr>
              <w:rPr>
                <w:rFonts w:asciiTheme="minorHAnsi" w:hAnsiTheme="minorHAnsi" w:cstheme="minorHAnsi"/>
                <w:sz w:val="20"/>
                <w:szCs w:val="20"/>
                <w:vertAlign w:val="superscript"/>
                <w:lang w:val="en-US"/>
              </w:rPr>
            </w:pPr>
            <w:r w:rsidRPr="00513548">
              <w:rPr>
                <w:rFonts w:asciiTheme="minorHAnsi" w:hAnsiTheme="minorHAnsi" w:cstheme="minorHAnsi"/>
                <w:sz w:val="20"/>
                <w:szCs w:val="20"/>
                <w:lang w:val="en-US"/>
              </w:rPr>
              <w:t>X-Matching (multiple red cell antibodies)</w:t>
            </w:r>
          </w:p>
        </w:tc>
        <w:tc>
          <w:tcPr>
            <w:tcW w:w="3827"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SNBTS Gartnavel</w:t>
            </w:r>
          </w:p>
        </w:tc>
        <w:tc>
          <w:tcPr>
            <w:tcW w:w="1559" w:type="dxa"/>
            <w:shd w:val="clear" w:color="auto" w:fill="FFFFFF"/>
          </w:tcPr>
          <w:p w:rsidR="00F238CE" w:rsidRPr="00513548" w:rsidRDefault="00F238CE" w:rsidP="00CD4A07">
            <w:pPr>
              <w:jc w:val="center"/>
              <w:rPr>
                <w:rFonts w:asciiTheme="minorHAnsi" w:hAnsiTheme="minorHAnsi" w:cstheme="minorHAnsi"/>
                <w:sz w:val="20"/>
                <w:szCs w:val="20"/>
                <w:vertAlign w:val="superscript"/>
              </w:rPr>
            </w:pPr>
            <w:r w:rsidRPr="00513548">
              <w:rPr>
                <w:rFonts w:asciiTheme="minorHAnsi" w:hAnsiTheme="minorHAnsi" w:cstheme="minorHAnsi"/>
                <w:sz w:val="20"/>
                <w:szCs w:val="20"/>
              </w:rPr>
              <w:t>4 hrs</w:t>
            </w:r>
            <w:r w:rsidRPr="00513548">
              <w:rPr>
                <w:rFonts w:asciiTheme="minorHAnsi" w:hAnsiTheme="minorHAnsi" w:cstheme="minorHAnsi"/>
                <w:sz w:val="20"/>
                <w:szCs w:val="20"/>
                <w:vertAlign w:val="superscript"/>
              </w:rPr>
              <w:t>**</w:t>
            </w:r>
          </w:p>
        </w:tc>
      </w:tr>
      <w:tr w:rsidR="00F238CE" w:rsidRPr="005D169A" w:rsidTr="00AB0029">
        <w:trPr>
          <w:cantSplit/>
        </w:trPr>
        <w:tc>
          <w:tcPr>
            <w:tcW w:w="3686" w:type="dxa"/>
            <w:shd w:val="clear" w:color="auto" w:fill="FFFFFF"/>
            <w:vAlign w:val="center"/>
          </w:tcPr>
          <w:p w:rsidR="00F238CE" w:rsidRPr="00513548" w:rsidRDefault="00F238CE"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 xml:space="preserve">Red Cell Antibody Identification </w:t>
            </w:r>
          </w:p>
          <w:p w:rsidR="00F238CE" w:rsidRPr="00513548" w:rsidRDefault="00F238CE"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(multiple red cell antibodies)</w:t>
            </w:r>
          </w:p>
        </w:tc>
        <w:tc>
          <w:tcPr>
            <w:tcW w:w="3827"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SNBTS Gartnavel</w:t>
            </w:r>
          </w:p>
        </w:tc>
        <w:tc>
          <w:tcPr>
            <w:tcW w:w="1559"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7 days</w:t>
            </w:r>
          </w:p>
        </w:tc>
      </w:tr>
      <w:tr w:rsidR="00F238CE" w:rsidRPr="005D169A" w:rsidTr="00AB0029">
        <w:trPr>
          <w:cantSplit/>
        </w:trPr>
        <w:tc>
          <w:tcPr>
            <w:tcW w:w="3686" w:type="dxa"/>
            <w:shd w:val="clear" w:color="auto" w:fill="FFFFFF"/>
            <w:vAlign w:val="center"/>
          </w:tcPr>
          <w:p w:rsidR="00F238CE" w:rsidRPr="00513548" w:rsidRDefault="00F238CE"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HLA Screening (Platelets and WBC)</w:t>
            </w:r>
          </w:p>
        </w:tc>
        <w:tc>
          <w:tcPr>
            <w:tcW w:w="3827"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SNBTS Gartnavel</w:t>
            </w:r>
          </w:p>
        </w:tc>
        <w:tc>
          <w:tcPr>
            <w:tcW w:w="1559"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48 hrs</w:t>
            </w:r>
          </w:p>
        </w:tc>
      </w:tr>
      <w:tr w:rsidR="00F238CE" w:rsidRPr="005D169A" w:rsidTr="00AB0029">
        <w:trPr>
          <w:cantSplit/>
        </w:trPr>
        <w:tc>
          <w:tcPr>
            <w:tcW w:w="3686" w:type="dxa"/>
            <w:shd w:val="clear" w:color="auto" w:fill="FFFFFF"/>
            <w:vAlign w:val="center"/>
          </w:tcPr>
          <w:p w:rsidR="00F238CE" w:rsidRPr="00513548" w:rsidRDefault="00F238CE" w:rsidP="0085069F">
            <w:pPr>
              <w:rPr>
                <w:rFonts w:asciiTheme="minorHAnsi" w:hAnsiTheme="minorHAnsi" w:cstheme="minorHAnsi"/>
                <w:sz w:val="20"/>
                <w:szCs w:val="20"/>
                <w:lang w:val="en-US"/>
              </w:rPr>
            </w:pPr>
            <w:r w:rsidRPr="00513548">
              <w:rPr>
                <w:rFonts w:asciiTheme="minorHAnsi" w:hAnsiTheme="minorHAnsi" w:cstheme="minorHAnsi"/>
                <w:sz w:val="20"/>
                <w:szCs w:val="20"/>
                <w:lang w:val="en-US"/>
              </w:rPr>
              <w:t>Anti IgA antibodies</w:t>
            </w:r>
          </w:p>
        </w:tc>
        <w:tc>
          <w:tcPr>
            <w:tcW w:w="3827" w:type="dxa"/>
            <w:shd w:val="clear" w:color="auto" w:fill="FFFFFF"/>
          </w:tcPr>
          <w:p w:rsidR="00F238CE" w:rsidRPr="00513548" w:rsidRDefault="00F238CE" w:rsidP="0085069F">
            <w:pPr>
              <w:jc w:val="center"/>
              <w:rPr>
                <w:rFonts w:asciiTheme="minorHAnsi" w:hAnsiTheme="minorHAnsi" w:cstheme="minorHAnsi"/>
                <w:sz w:val="20"/>
                <w:szCs w:val="20"/>
              </w:rPr>
            </w:pPr>
            <w:r w:rsidRPr="00513548">
              <w:rPr>
                <w:rFonts w:asciiTheme="minorHAnsi" w:hAnsiTheme="minorHAnsi" w:cstheme="minorHAnsi"/>
                <w:sz w:val="20"/>
                <w:szCs w:val="20"/>
              </w:rPr>
              <w:t>SNBTS Gartnavel</w:t>
            </w:r>
          </w:p>
        </w:tc>
        <w:tc>
          <w:tcPr>
            <w:tcW w:w="1559" w:type="dxa"/>
            <w:shd w:val="clear" w:color="auto" w:fill="FFFFFF"/>
          </w:tcPr>
          <w:p w:rsidR="00F238CE" w:rsidRPr="00513548" w:rsidRDefault="00F238CE" w:rsidP="0085069F">
            <w:pPr>
              <w:jc w:val="center"/>
              <w:rPr>
                <w:rFonts w:asciiTheme="minorHAnsi" w:hAnsiTheme="minorHAnsi" w:cstheme="minorHAnsi"/>
                <w:sz w:val="20"/>
                <w:szCs w:val="20"/>
              </w:rPr>
            </w:pPr>
            <w:r w:rsidRPr="00513548">
              <w:rPr>
                <w:rFonts w:asciiTheme="minorHAnsi" w:hAnsiTheme="minorHAnsi" w:cstheme="minorHAnsi"/>
                <w:sz w:val="20"/>
                <w:szCs w:val="20"/>
              </w:rPr>
              <w:t>48 hrs</w:t>
            </w:r>
          </w:p>
        </w:tc>
      </w:tr>
      <w:tr w:rsidR="00F238CE" w:rsidRPr="005D169A" w:rsidTr="00AB0029">
        <w:trPr>
          <w:cantSplit/>
        </w:trPr>
        <w:tc>
          <w:tcPr>
            <w:tcW w:w="3686" w:type="dxa"/>
            <w:shd w:val="clear" w:color="auto" w:fill="FFFFFF"/>
            <w:vAlign w:val="center"/>
          </w:tcPr>
          <w:p w:rsidR="00F238CE" w:rsidRPr="00513548" w:rsidRDefault="00F238CE" w:rsidP="00AB0029">
            <w:pPr>
              <w:jc w:val="left"/>
              <w:rPr>
                <w:rFonts w:asciiTheme="minorHAnsi" w:hAnsiTheme="minorHAnsi" w:cstheme="minorHAnsi"/>
                <w:sz w:val="20"/>
                <w:szCs w:val="20"/>
                <w:lang w:val="en-US"/>
              </w:rPr>
            </w:pPr>
            <w:r w:rsidRPr="00513548">
              <w:rPr>
                <w:rFonts w:asciiTheme="minorHAnsi" w:hAnsiTheme="minorHAnsi" w:cstheme="minorHAnsi"/>
                <w:sz w:val="20"/>
                <w:szCs w:val="20"/>
                <w:lang w:val="en-US"/>
              </w:rPr>
              <w:t>Neutrophil and Granulocyte Antibodies</w:t>
            </w:r>
          </w:p>
        </w:tc>
        <w:tc>
          <w:tcPr>
            <w:tcW w:w="3827"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NHSBT Bristol</w:t>
            </w:r>
          </w:p>
        </w:tc>
        <w:tc>
          <w:tcPr>
            <w:tcW w:w="1559"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48 hrs</w:t>
            </w:r>
          </w:p>
        </w:tc>
      </w:tr>
      <w:tr w:rsidR="00F238CE" w:rsidRPr="005D169A" w:rsidTr="00AB0029">
        <w:trPr>
          <w:cantSplit/>
        </w:trPr>
        <w:tc>
          <w:tcPr>
            <w:tcW w:w="3686" w:type="dxa"/>
            <w:shd w:val="clear" w:color="auto" w:fill="FFFFFF"/>
            <w:vAlign w:val="center"/>
          </w:tcPr>
          <w:p w:rsidR="00F238CE" w:rsidRPr="00513548" w:rsidRDefault="00F238CE"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Anti D Quantification</w:t>
            </w:r>
          </w:p>
        </w:tc>
        <w:tc>
          <w:tcPr>
            <w:tcW w:w="3827"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SNBTS Gartnavel</w:t>
            </w:r>
          </w:p>
        </w:tc>
        <w:tc>
          <w:tcPr>
            <w:tcW w:w="1559"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4 days</w:t>
            </w:r>
          </w:p>
        </w:tc>
      </w:tr>
      <w:tr w:rsidR="00F238CE" w:rsidRPr="005D169A" w:rsidTr="00AB0029">
        <w:trPr>
          <w:cantSplit/>
        </w:trPr>
        <w:tc>
          <w:tcPr>
            <w:tcW w:w="3686" w:type="dxa"/>
            <w:shd w:val="clear" w:color="auto" w:fill="FFFFFF"/>
            <w:vAlign w:val="center"/>
          </w:tcPr>
          <w:p w:rsidR="00F238CE" w:rsidRPr="00513548" w:rsidRDefault="00F238CE" w:rsidP="00AB0029">
            <w:pPr>
              <w:jc w:val="left"/>
              <w:rPr>
                <w:rFonts w:asciiTheme="minorHAnsi" w:hAnsiTheme="minorHAnsi" w:cstheme="minorHAnsi"/>
                <w:sz w:val="20"/>
                <w:szCs w:val="20"/>
                <w:lang w:val="en-US"/>
              </w:rPr>
            </w:pPr>
            <w:r w:rsidRPr="00513548">
              <w:rPr>
                <w:rFonts w:asciiTheme="minorHAnsi" w:hAnsiTheme="minorHAnsi" w:cstheme="minorHAnsi"/>
                <w:sz w:val="20"/>
                <w:szCs w:val="20"/>
                <w:lang w:val="en-US"/>
              </w:rPr>
              <w:t xml:space="preserve">Fœtal Maternal </w:t>
            </w:r>
            <w:r w:rsidRPr="00513548">
              <w:rPr>
                <w:rFonts w:asciiTheme="minorHAnsi" w:hAnsiTheme="minorHAnsi" w:cstheme="minorHAnsi"/>
                <w:sz w:val="20"/>
                <w:szCs w:val="20"/>
              </w:rPr>
              <w:t>Haemorrhage</w:t>
            </w:r>
            <w:r w:rsidRPr="00513548">
              <w:rPr>
                <w:rFonts w:asciiTheme="minorHAnsi" w:hAnsiTheme="minorHAnsi" w:cstheme="minorHAnsi"/>
                <w:sz w:val="20"/>
                <w:szCs w:val="20"/>
                <w:lang w:val="en-US"/>
              </w:rPr>
              <w:t xml:space="preserve"> quantification</w:t>
            </w:r>
          </w:p>
        </w:tc>
        <w:tc>
          <w:tcPr>
            <w:tcW w:w="3827"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SNBTS Gartnavel</w:t>
            </w:r>
          </w:p>
        </w:tc>
        <w:tc>
          <w:tcPr>
            <w:tcW w:w="1559"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48 hrs</w:t>
            </w:r>
          </w:p>
        </w:tc>
      </w:tr>
      <w:tr w:rsidR="00F238CE" w:rsidRPr="005D169A" w:rsidTr="00AB0029">
        <w:trPr>
          <w:cantSplit/>
        </w:trPr>
        <w:tc>
          <w:tcPr>
            <w:tcW w:w="3686" w:type="dxa"/>
            <w:shd w:val="clear" w:color="auto" w:fill="FFFFFF"/>
            <w:vAlign w:val="center"/>
          </w:tcPr>
          <w:p w:rsidR="00F238CE" w:rsidRPr="00513548" w:rsidRDefault="00F238CE" w:rsidP="00CD4A07">
            <w:pPr>
              <w:rPr>
                <w:rFonts w:asciiTheme="minorHAnsi" w:hAnsiTheme="minorHAnsi" w:cstheme="minorHAnsi"/>
                <w:sz w:val="20"/>
                <w:szCs w:val="20"/>
                <w:lang w:val="en-US"/>
              </w:rPr>
            </w:pPr>
            <w:r w:rsidRPr="00513548">
              <w:rPr>
                <w:rFonts w:asciiTheme="minorHAnsi" w:hAnsiTheme="minorHAnsi" w:cstheme="minorHAnsi"/>
                <w:sz w:val="20"/>
                <w:szCs w:val="20"/>
                <w:lang w:val="en-US"/>
              </w:rPr>
              <w:t xml:space="preserve">Fœtal </w:t>
            </w:r>
            <w:r w:rsidR="0048753B" w:rsidRPr="00513548">
              <w:rPr>
                <w:rFonts w:asciiTheme="minorHAnsi" w:hAnsiTheme="minorHAnsi" w:cstheme="minorHAnsi"/>
                <w:sz w:val="20"/>
                <w:szCs w:val="20"/>
                <w:lang w:val="en-US"/>
              </w:rPr>
              <w:t>G</w:t>
            </w:r>
            <w:r w:rsidRPr="00513548">
              <w:rPr>
                <w:rFonts w:asciiTheme="minorHAnsi" w:hAnsiTheme="minorHAnsi" w:cstheme="minorHAnsi"/>
                <w:sz w:val="20"/>
                <w:szCs w:val="20"/>
                <w:lang w:val="en-US"/>
              </w:rPr>
              <w:t>enotyping</w:t>
            </w:r>
          </w:p>
        </w:tc>
        <w:tc>
          <w:tcPr>
            <w:tcW w:w="3827"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NHSBT Bristol</w:t>
            </w:r>
          </w:p>
        </w:tc>
        <w:tc>
          <w:tcPr>
            <w:tcW w:w="1559"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10 days</w:t>
            </w:r>
          </w:p>
        </w:tc>
      </w:tr>
      <w:tr w:rsidR="00F238CE" w:rsidRPr="005D169A" w:rsidTr="00AB0029">
        <w:trPr>
          <w:cantSplit/>
        </w:trPr>
        <w:tc>
          <w:tcPr>
            <w:tcW w:w="3686" w:type="dxa"/>
            <w:shd w:val="clear" w:color="auto" w:fill="FFFFFF"/>
            <w:vAlign w:val="center"/>
          </w:tcPr>
          <w:p w:rsidR="00F238CE" w:rsidRPr="00513548" w:rsidRDefault="00F238CE" w:rsidP="00CD4A07">
            <w:pPr>
              <w:jc w:val="left"/>
              <w:rPr>
                <w:rFonts w:asciiTheme="minorHAnsi" w:hAnsiTheme="minorHAnsi" w:cstheme="minorHAnsi"/>
                <w:sz w:val="20"/>
                <w:szCs w:val="20"/>
                <w:lang w:val="en-US"/>
              </w:rPr>
            </w:pPr>
            <w:r w:rsidRPr="00513548">
              <w:rPr>
                <w:rFonts w:asciiTheme="minorHAnsi" w:hAnsiTheme="minorHAnsi" w:cstheme="minorHAnsi"/>
                <w:sz w:val="20"/>
                <w:szCs w:val="20"/>
                <w:lang w:val="en-US"/>
              </w:rPr>
              <w:t>Transfusion Reaction Investigations  (Requested by Haematologist)</w:t>
            </w:r>
          </w:p>
        </w:tc>
        <w:tc>
          <w:tcPr>
            <w:tcW w:w="3827"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SNBTS Gartnavel</w:t>
            </w:r>
          </w:p>
        </w:tc>
        <w:tc>
          <w:tcPr>
            <w:tcW w:w="1559" w:type="dxa"/>
            <w:shd w:val="clear" w:color="auto" w:fill="FFFFFF"/>
          </w:tcPr>
          <w:p w:rsidR="00F238CE" w:rsidRPr="00513548" w:rsidRDefault="00F238CE" w:rsidP="00CD4A07">
            <w:pPr>
              <w:jc w:val="center"/>
              <w:rPr>
                <w:rFonts w:asciiTheme="minorHAnsi" w:hAnsiTheme="minorHAnsi" w:cstheme="minorHAnsi"/>
                <w:sz w:val="20"/>
                <w:szCs w:val="20"/>
              </w:rPr>
            </w:pPr>
            <w:r w:rsidRPr="00513548">
              <w:rPr>
                <w:rFonts w:asciiTheme="minorHAnsi" w:hAnsiTheme="minorHAnsi" w:cstheme="minorHAnsi"/>
                <w:sz w:val="20"/>
                <w:szCs w:val="20"/>
              </w:rPr>
              <w:t>7-14 days</w:t>
            </w:r>
          </w:p>
        </w:tc>
      </w:tr>
    </w:tbl>
    <w:p w:rsidR="00486EBB" w:rsidRDefault="00486EBB" w:rsidP="00C420DB">
      <w:pPr>
        <w:rPr>
          <w:sz w:val="16"/>
          <w:szCs w:val="16"/>
          <w:vertAlign w:val="superscript"/>
        </w:rPr>
      </w:pPr>
    </w:p>
    <w:p w:rsidR="00966358" w:rsidRPr="00C420DB" w:rsidRDefault="00C23482" w:rsidP="00C420DB">
      <w:pPr>
        <w:rPr>
          <w:sz w:val="16"/>
          <w:szCs w:val="16"/>
        </w:rPr>
      </w:pPr>
      <w:r>
        <w:rPr>
          <w:b/>
          <w:vertAlign w:val="superscript"/>
        </w:rPr>
        <w:t>*</w:t>
      </w:r>
      <w:r w:rsidR="00966358" w:rsidRPr="00C420DB">
        <w:rPr>
          <w:sz w:val="16"/>
          <w:szCs w:val="16"/>
        </w:rPr>
        <w:t>Performed only by request no available turnaround time due to assay frequency.</w:t>
      </w:r>
    </w:p>
    <w:p w:rsidR="003905D3" w:rsidRPr="00C23482" w:rsidRDefault="00966358" w:rsidP="003C4191">
      <w:pPr>
        <w:rPr>
          <w:bCs/>
          <w:sz w:val="16"/>
          <w:szCs w:val="16"/>
        </w:rPr>
      </w:pPr>
      <w:r>
        <w:rPr>
          <w:b/>
          <w:bCs/>
          <w:vertAlign w:val="superscript"/>
        </w:rPr>
        <w:t>**</w:t>
      </w:r>
      <w:r w:rsidRPr="003C4191">
        <w:rPr>
          <w:bCs/>
          <w:sz w:val="16"/>
          <w:szCs w:val="16"/>
        </w:rPr>
        <w:t>For very rare antibody types/combinations this may be considerably longer especially if re</w:t>
      </w:r>
      <w:r w:rsidR="00527A93">
        <w:rPr>
          <w:bCs/>
          <w:sz w:val="16"/>
          <w:szCs w:val="16"/>
        </w:rPr>
        <w:t>d</w:t>
      </w:r>
      <w:r w:rsidRPr="003C4191">
        <w:rPr>
          <w:bCs/>
          <w:sz w:val="16"/>
          <w:szCs w:val="16"/>
        </w:rPr>
        <w:t xml:space="preserve"> cell antibody identification is required as well.</w:t>
      </w:r>
    </w:p>
    <w:p w:rsidR="00B91B63" w:rsidRDefault="00B91B63" w:rsidP="003C4191">
      <w:pPr>
        <w:rPr>
          <w:bCs/>
          <w:sz w:val="16"/>
          <w:szCs w:val="16"/>
        </w:rPr>
      </w:pPr>
    </w:p>
    <w:p w:rsidR="00B91B63" w:rsidRPr="008F1C43" w:rsidRDefault="00B91B63" w:rsidP="003C4191">
      <w:pPr>
        <w:rPr>
          <w:bCs/>
          <w:sz w:val="16"/>
          <w:szCs w:val="16"/>
        </w:rPr>
      </w:pPr>
    </w:p>
    <w:p w:rsidR="00966358" w:rsidRPr="00D368DF" w:rsidRDefault="00966358" w:rsidP="00CD4A07">
      <w:pPr>
        <w:pStyle w:val="Heading1"/>
      </w:pPr>
      <w:bookmarkStart w:id="109" w:name="_Toc167955502"/>
      <w:r w:rsidRPr="00D368DF">
        <w:lastRenderedPageBreak/>
        <w:t>Reference Ranges</w:t>
      </w:r>
      <w:bookmarkEnd w:id="109"/>
    </w:p>
    <w:p w:rsidR="00966358" w:rsidRDefault="00966358" w:rsidP="00CD4A07"/>
    <w:p w:rsidR="00966358" w:rsidRDefault="00966358" w:rsidP="00CD4A07">
      <w:r w:rsidRPr="00A04246">
        <w:t xml:space="preserve">The Reference Ranges are for guidance only, and are derived from </w:t>
      </w:r>
      <w:r w:rsidRPr="00A04246">
        <w:rPr>
          <w:b/>
          <w:i/>
        </w:rPr>
        <w:t>Dacie and Lewis Practical Haematology - 12th Edition</w:t>
      </w:r>
      <w:r w:rsidR="00F445F3">
        <w:rPr>
          <w:b/>
          <w:i/>
        </w:rPr>
        <w:t xml:space="preserve"> </w:t>
      </w:r>
      <w:r w:rsidR="00F445F3">
        <w:t>unless stated</w:t>
      </w:r>
      <w:r w:rsidRPr="00251A50">
        <w:t>. Advice</w:t>
      </w:r>
      <w:r w:rsidR="00F445F3">
        <w:t>,</w:t>
      </w:r>
      <w:r w:rsidRPr="00251A50">
        <w:t xml:space="preserve"> both clinical and technical is available by contacting either a member of the Haematology clinical or technical staff respectively.</w:t>
      </w:r>
      <w:r>
        <w:t xml:space="preserve"> Some ranges differ due to age or sex. Some assays do not have a numerical reference range with the result of the assay being given in a clinical comment or as a statement of positivity or negativity. Others have a therapeutic range. For those tests that have a therapeutic range please consult the appropriate policy or contact a member of the Haematology clinical team if guidance is required. All ranges are for adults unless stated. All ranges are for both males and females unless stated.</w:t>
      </w:r>
    </w:p>
    <w:p w:rsidR="00966358" w:rsidRPr="00F807B9" w:rsidRDefault="00966358" w:rsidP="00CD4A07"/>
    <w:p w:rsidR="00966358" w:rsidRPr="009E5E73" w:rsidRDefault="00966358" w:rsidP="009E5E73">
      <w:pPr>
        <w:pStyle w:val="Heading2"/>
      </w:pPr>
      <w:bookmarkStart w:id="110" w:name="_Toc167955503"/>
      <w:r w:rsidRPr="00D368DF">
        <w:t xml:space="preserve">Haematology </w:t>
      </w:r>
      <w:r>
        <w:t xml:space="preserve">Reference </w:t>
      </w:r>
      <w:r w:rsidRPr="00D368DF">
        <w:t>Ranges</w:t>
      </w:r>
      <w:bookmarkEnd w:id="110"/>
    </w:p>
    <w:p w:rsidR="00625849" w:rsidRDefault="00625849" w:rsidP="00625849"/>
    <w:p w:rsidR="00625849" w:rsidRDefault="00966358" w:rsidP="00932995">
      <w:r>
        <w:t xml:space="preserve">The Adult, Infant and Children’s </w:t>
      </w:r>
      <w:r w:rsidR="00625849">
        <w:t xml:space="preserve">Reference Ranges </w:t>
      </w:r>
      <w:r>
        <w:t>are sourced from, Dacie and Lewis Practical Haematology 12</w:t>
      </w:r>
      <w:r w:rsidRPr="00727BC6">
        <w:rPr>
          <w:vertAlign w:val="superscript"/>
        </w:rPr>
        <w:t>th</w:t>
      </w:r>
      <w:r>
        <w:t xml:space="preserve"> Ed</w:t>
      </w:r>
      <w:r w:rsidR="00625849">
        <w:t xml:space="preserve"> (2017)</w:t>
      </w:r>
      <w:r>
        <w:t>: S M Lewis, B J Bain, I Bates, M Laffan.</w:t>
      </w:r>
      <w:r w:rsidR="00E41B81">
        <w:t xml:space="preserve"> </w:t>
      </w:r>
      <w:r w:rsidR="00625849">
        <w:t xml:space="preserve"> </w:t>
      </w:r>
    </w:p>
    <w:p w:rsidR="00625849" w:rsidRDefault="00625849" w:rsidP="00625849">
      <w:r>
        <w:t>The Infant and Children’s White blood cell and differential Reference Ranges are sourced from Pediatric Hematology 3</w:t>
      </w:r>
      <w:r w:rsidRPr="00625849">
        <w:rPr>
          <w:vertAlign w:val="superscript"/>
        </w:rPr>
        <w:t>rd</w:t>
      </w:r>
      <w:r>
        <w:t xml:space="preserve"> Ed (2006): R J Arceci, I M Hann, O P Smith.</w:t>
      </w:r>
    </w:p>
    <w:p w:rsidR="00625849" w:rsidRDefault="00625849" w:rsidP="00932995"/>
    <w:p w:rsidR="00966358" w:rsidRPr="00932995" w:rsidRDefault="00625849" w:rsidP="00932995">
      <w:r>
        <w:t>Unless stated otherwise.</w:t>
      </w: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rsidP="00FD338B">
      <w:pPr>
        <w:pStyle w:val="Heading3"/>
      </w:pPr>
      <w:bookmarkStart w:id="111" w:name="_Toc167955504"/>
      <w:r>
        <w:t>Haematology Reference Ranges for Adults</w:t>
      </w:r>
      <w:bookmarkEnd w:id="111"/>
    </w:p>
    <w:p w:rsidR="00966358" w:rsidRPr="00932995" w:rsidRDefault="00966358" w:rsidP="00932995"/>
    <w:tbl>
      <w:tblPr>
        <w:tblpPr w:leftFromText="180" w:rightFromText="180" w:vertAnchor="text" w:horzAnchor="margin" w:tblpXSpec="center" w:tblpY="2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552"/>
        <w:gridCol w:w="2728"/>
      </w:tblGrid>
      <w:tr w:rsidR="00486EBB" w:rsidRPr="005D169A" w:rsidTr="008C6563">
        <w:trPr>
          <w:cantSplit/>
        </w:trPr>
        <w:tc>
          <w:tcPr>
            <w:tcW w:w="2376" w:type="dxa"/>
            <w:shd w:val="clear" w:color="auto" w:fill="auto"/>
            <w:vAlign w:val="center"/>
          </w:tcPr>
          <w:p w:rsidR="00486EBB" w:rsidRPr="005D169A" w:rsidRDefault="00486EBB" w:rsidP="00486EBB">
            <w:pPr>
              <w:jc w:val="center"/>
              <w:rPr>
                <w:b/>
              </w:rPr>
            </w:pPr>
            <w:r w:rsidRPr="005D169A">
              <w:rPr>
                <w:b/>
              </w:rPr>
              <w:t>Assay</w:t>
            </w:r>
          </w:p>
        </w:tc>
        <w:tc>
          <w:tcPr>
            <w:tcW w:w="2552" w:type="dxa"/>
            <w:shd w:val="clear" w:color="auto" w:fill="auto"/>
            <w:vAlign w:val="center"/>
          </w:tcPr>
          <w:p w:rsidR="00486EBB" w:rsidRPr="005D169A" w:rsidRDefault="00486EBB" w:rsidP="00486EBB">
            <w:pPr>
              <w:jc w:val="center"/>
              <w:rPr>
                <w:b/>
              </w:rPr>
            </w:pPr>
            <w:r w:rsidRPr="005D169A">
              <w:rPr>
                <w:b/>
              </w:rPr>
              <w:t xml:space="preserve">Male </w:t>
            </w:r>
          </w:p>
          <w:p w:rsidR="00486EBB" w:rsidRPr="005D169A" w:rsidRDefault="00486EBB" w:rsidP="00486EBB">
            <w:pPr>
              <w:jc w:val="center"/>
              <w:rPr>
                <w:b/>
              </w:rPr>
            </w:pPr>
            <w:r w:rsidRPr="005D169A">
              <w:rPr>
                <w:b/>
              </w:rPr>
              <w:t>Reference Range</w:t>
            </w:r>
          </w:p>
        </w:tc>
        <w:tc>
          <w:tcPr>
            <w:tcW w:w="2728" w:type="dxa"/>
            <w:shd w:val="clear" w:color="auto" w:fill="auto"/>
            <w:vAlign w:val="center"/>
          </w:tcPr>
          <w:p w:rsidR="00486EBB" w:rsidRPr="005D169A" w:rsidRDefault="00486EBB" w:rsidP="00486EBB">
            <w:pPr>
              <w:jc w:val="center"/>
              <w:rPr>
                <w:b/>
              </w:rPr>
            </w:pPr>
            <w:r w:rsidRPr="005D169A">
              <w:rPr>
                <w:b/>
              </w:rPr>
              <w:t>Female</w:t>
            </w:r>
          </w:p>
          <w:p w:rsidR="00486EBB" w:rsidRPr="005D169A" w:rsidRDefault="00486EBB" w:rsidP="00486EBB">
            <w:pPr>
              <w:jc w:val="center"/>
              <w:rPr>
                <w:b/>
              </w:rPr>
            </w:pPr>
            <w:r w:rsidRPr="005D169A">
              <w:rPr>
                <w:b/>
              </w:rPr>
              <w:t>Reference range</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WBC</w:t>
            </w:r>
          </w:p>
        </w:tc>
        <w:tc>
          <w:tcPr>
            <w:tcW w:w="5280" w:type="dxa"/>
            <w:gridSpan w:val="2"/>
            <w:shd w:val="clear" w:color="auto" w:fill="FFFFFF"/>
            <w:vAlign w:val="center"/>
          </w:tcPr>
          <w:p w:rsidR="00486EBB" w:rsidRPr="005D169A" w:rsidRDefault="00486EBB" w:rsidP="00486EBB">
            <w:pPr>
              <w:jc w:val="center"/>
              <w:rPr>
                <w:bCs/>
              </w:rPr>
            </w:pPr>
            <w:r w:rsidRPr="005D169A">
              <w:t>4.00 – 10.00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Haemoglobin</w:t>
            </w:r>
            <w:r>
              <w:t>*</w:t>
            </w:r>
          </w:p>
        </w:tc>
        <w:tc>
          <w:tcPr>
            <w:tcW w:w="2552" w:type="dxa"/>
            <w:shd w:val="clear" w:color="auto" w:fill="FFFFFF"/>
            <w:vAlign w:val="center"/>
          </w:tcPr>
          <w:p w:rsidR="00486EBB" w:rsidRPr="005D169A" w:rsidRDefault="00486EBB" w:rsidP="00486EBB">
            <w:pPr>
              <w:jc w:val="center"/>
              <w:rPr>
                <w:bCs/>
              </w:rPr>
            </w:pPr>
            <w:r>
              <w:t>130 - 18</w:t>
            </w:r>
            <w:r w:rsidR="00D57216">
              <w:t>0g/L</w:t>
            </w:r>
          </w:p>
        </w:tc>
        <w:tc>
          <w:tcPr>
            <w:tcW w:w="2728" w:type="dxa"/>
            <w:shd w:val="clear" w:color="auto" w:fill="FFFFFF"/>
          </w:tcPr>
          <w:p w:rsidR="00486EBB" w:rsidRPr="005D169A" w:rsidRDefault="00486EBB" w:rsidP="00486EBB">
            <w:pPr>
              <w:jc w:val="center"/>
              <w:rPr>
                <w:bCs/>
              </w:rPr>
            </w:pPr>
            <w:r>
              <w:t>115</w:t>
            </w:r>
            <w:r w:rsidRPr="005D169A">
              <w:t xml:space="preserve"> - 1</w:t>
            </w:r>
            <w:r>
              <w:t>65</w:t>
            </w:r>
            <w:r w:rsidR="00D57216">
              <w:t>g/L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RBC</w:t>
            </w:r>
            <w:r>
              <w:t>*</w:t>
            </w:r>
          </w:p>
        </w:tc>
        <w:tc>
          <w:tcPr>
            <w:tcW w:w="2552" w:type="dxa"/>
            <w:shd w:val="clear" w:color="auto" w:fill="FFFFFF"/>
            <w:vAlign w:val="center"/>
          </w:tcPr>
          <w:p w:rsidR="00486EBB" w:rsidRPr="005D169A" w:rsidRDefault="00486EBB" w:rsidP="00486EBB">
            <w:pPr>
              <w:jc w:val="center"/>
              <w:rPr>
                <w:bCs/>
              </w:rPr>
            </w:pPr>
            <w:r>
              <w:t>4.50 – 6</w:t>
            </w:r>
            <w:r w:rsidRPr="005D169A">
              <w:t>.50 x 10</w:t>
            </w:r>
            <w:r w:rsidRPr="005D169A">
              <w:rPr>
                <w:vertAlign w:val="superscript"/>
              </w:rPr>
              <w:t>12</w:t>
            </w:r>
            <w:r w:rsidR="00D57216">
              <w:t>/L</w:t>
            </w:r>
          </w:p>
        </w:tc>
        <w:tc>
          <w:tcPr>
            <w:tcW w:w="2728" w:type="dxa"/>
            <w:shd w:val="clear" w:color="auto" w:fill="FFFFFF"/>
          </w:tcPr>
          <w:p w:rsidR="00486EBB" w:rsidRPr="005D169A" w:rsidRDefault="00486EBB" w:rsidP="00486EBB">
            <w:pPr>
              <w:jc w:val="center"/>
              <w:rPr>
                <w:bCs/>
              </w:rPr>
            </w:pPr>
            <w:r>
              <w:t>3.80 - 5</w:t>
            </w:r>
            <w:r w:rsidRPr="005D169A">
              <w:t>.80 x 10</w:t>
            </w:r>
            <w:r w:rsidRPr="005D169A">
              <w:rPr>
                <w:vertAlign w:val="superscript"/>
              </w:rPr>
              <w:t>12</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HCT</w:t>
            </w:r>
            <w:r>
              <w:t>*</w:t>
            </w:r>
          </w:p>
        </w:tc>
        <w:tc>
          <w:tcPr>
            <w:tcW w:w="2552" w:type="dxa"/>
            <w:shd w:val="clear" w:color="auto" w:fill="FFFFFF"/>
            <w:vAlign w:val="center"/>
          </w:tcPr>
          <w:p w:rsidR="00486EBB" w:rsidRPr="005D169A" w:rsidRDefault="00486EBB" w:rsidP="00486EBB">
            <w:pPr>
              <w:jc w:val="center"/>
              <w:rPr>
                <w:bCs/>
              </w:rPr>
            </w:pPr>
            <w:r>
              <w:t>0.400 - 0.54</w:t>
            </w:r>
            <w:r w:rsidRPr="005D169A">
              <w:t>0</w:t>
            </w:r>
          </w:p>
        </w:tc>
        <w:tc>
          <w:tcPr>
            <w:tcW w:w="2728" w:type="dxa"/>
            <w:shd w:val="clear" w:color="auto" w:fill="FFFFFF"/>
          </w:tcPr>
          <w:p w:rsidR="00486EBB" w:rsidRPr="005D169A" w:rsidRDefault="00486EBB" w:rsidP="00486EBB">
            <w:pPr>
              <w:jc w:val="center"/>
              <w:rPr>
                <w:bCs/>
              </w:rPr>
            </w:pPr>
            <w:r>
              <w:t>0.370 - 0.47</w:t>
            </w:r>
            <w:r w:rsidRPr="005D169A">
              <w:t>0</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MCV</w:t>
            </w:r>
          </w:p>
        </w:tc>
        <w:tc>
          <w:tcPr>
            <w:tcW w:w="5280" w:type="dxa"/>
            <w:gridSpan w:val="2"/>
            <w:shd w:val="clear" w:color="auto" w:fill="FFFFFF"/>
            <w:vAlign w:val="center"/>
          </w:tcPr>
          <w:p w:rsidR="00486EBB" w:rsidRPr="005D169A" w:rsidRDefault="00486EBB" w:rsidP="00486EBB">
            <w:pPr>
              <w:jc w:val="center"/>
              <w:rPr>
                <w:bCs/>
              </w:rPr>
            </w:pPr>
            <w:r>
              <w:t>83</w:t>
            </w:r>
            <w:r w:rsidR="00D57216">
              <w:t xml:space="preserve"> - 101fL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MCH</w:t>
            </w:r>
          </w:p>
        </w:tc>
        <w:tc>
          <w:tcPr>
            <w:tcW w:w="5280" w:type="dxa"/>
            <w:gridSpan w:val="2"/>
            <w:shd w:val="clear" w:color="auto" w:fill="FFFFFF"/>
            <w:vAlign w:val="center"/>
          </w:tcPr>
          <w:p w:rsidR="00486EBB" w:rsidRPr="005D169A" w:rsidRDefault="00486EBB" w:rsidP="00486EBB">
            <w:pPr>
              <w:jc w:val="center"/>
              <w:rPr>
                <w:bCs/>
              </w:rPr>
            </w:pPr>
            <w:r w:rsidRPr="005D169A">
              <w:t>27 - 32pg</w:t>
            </w:r>
          </w:p>
        </w:tc>
      </w:tr>
      <w:tr w:rsidR="00486EBB" w:rsidRPr="005D169A" w:rsidTr="00486EBB">
        <w:trPr>
          <w:cantSplit/>
        </w:trPr>
        <w:tc>
          <w:tcPr>
            <w:tcW w:w="2376" w:type="dxa"/>
            <w:shd w:val="clear" w:color="auto" w:fill="FFFFFF"/>
            <w:vAlign w:val="center"/>
          </w:tcPr>
          <w:p w:rsidR="00486EBB" w:rsidRPr="005D169A" w:rsidRDefault="00486EBB" w:rsidP="00486EBB">
            <w:r w:rsidRPr="005D169A">
              <w:t>MCHC</w:t>
            </w:r>
          </w:p>
        </w:tc>
        <w:tc>
          <w:tcPr>
            <w:tcW w:w="5280" w:type="dxa"/>
            <w:gridSpan w:val="2"/>
            <w:shd w:val="clear" w:color="auto" w:fill="FFFFFF"/>
            <w:vAlign w:val="center"/>
          </w:tcPr>
          <w:p w:rsidR="00486EBB" w:rsidRPr="005D169A" w:rsidRDefault="00486EBB" w:rsidP="00486EBB">
            <w:pPr>
              <w:jc w:val="center"/>
              <w:rPr>
                <w:bCs/>
              </w:rPr>
            </w:pPr>
            <w:r w:rsidRPr="005D169A">
              <w:t>315 -345 g/L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Platelets</w:t>
            </w:r>
          </w:p>
        </w:tc>
        <w:tc>
          <w:tcPr>
            <w:tcW w:w="5280" w:type="dxa"/>
            <w:gridSpan w:val="2"/>
            <w:shd w:val="clear" w:color="auto" w:fill="FFFFFF"/>
            <w:vAlign w:val="center"/>
          </w:tcPr>
          <w:p w:rsidR="00486EBB" w:rsidRPr="005D169A" w:rsidRDefault="00486EBB" w:rsidP="00486EBB">
            <w:pPr>
              <w:jc w:val="center"/>
              <w:rPr>
                <w:bCs/>
              </w:rPr>
            </w:pPr>
            <w:r w:rsidRPr="005D169A">
              <w:t>150 - 410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Neutrophils</w:t>
            </w:r>
          </w:p>
        </w:tc>
        <w:tc>
          <w:tcPr>
            <w:tcW w:w="5280" w:type="dxa"/>
            <w:gridSpan w:val="2"/>
            <w:shd w:val="clear" w:color="auto" w:fill="FFFFFF"/>
            <w:vAlign w:val="center"/>
          </w:tcPr>
          <w:p w:rsidR="00486EBB" w:rsidRPr="005D169A" w:rsidRDefault="00486EBB" w:rsidP="00486EBB">
            <w:pPr>
              <w:jc w:val="center"/>
              <w:rPr>
                <w:bCs/>
              </w:rPr>
            </w:pPr>
            <w:r w:rsidRPr="005D169A">
              <w:t>2.00 - 7.00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Lymphocytes</w:t>
            </w:r>
            <w:r>
              <w:t>*</w:t>
            </w:r>
          </w:p>
        </w:tc>
        <w:tc>
          <w:tcPr>
            <w:tcW w:w="5280" w:type="dxa"/>
            <w:gridSpan w:val="2"/>
            <w:shd w:val="clear" w:color="auto" w:fill="FFFFFF"/>
            <w:vAlign w:val="center"/>
          </w:tcPr>
          <w:p w:rsidR="00486EBB" w:rsidRPr="005D169A" w:rsidRDefault="00486EBB" w:rsidP="00486EBB">
            <w:pPr>
              <w:jc w:val="center"/>
              <w:rPr>
                <w:bCs/>
              </w:rPr>
            </w:pPr>
            <w:r>
              <w:t>1.1 – 5</w:t>
            </w:r>
            <w:r w:rsidRPr="005D169A">
              <w:t>.0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Monocytes</w:t>
            </w:r>
          </w:p>
        </w:tc>
        <w:tc>
          <w:tcPr>
            <w:tcW w:w="5280" w:type="dxa"/>
            <w:gridSpan w:val="2"/>
            <w:shd w:val="clear" w:color="auto" w:fill="FFFFFF"/>
            <w:vAlign w:val="center"/>
          </w:tcPr>
          <w:p w:rsidR="00486EBB" w:rsidRPr="005D169A" w:rsidRDefault="00486EBB" w:rsidP="00486EBB">
            <w:pPr>
              <w:jc w:val="center"/>
              <w:rPr>
                <w:bCs/>
              </w:rPr>
            </w:pPr>
            <w:r w:rsidRPr="005D169A">
              <w:t>0.20 – 1.0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Eosinophils</w:t>
            </w:r>
          </w:p>
        </w:tc>
        <w:tc>
          <w:tcPr>
            <w:tcW w:w="5280" w:type="dxa"/>
            <w:gridSpan w:val="2"/>
            <w:shd w:val="clear" w:color="auto" w:fill="FFFFFF"/>
            <w:vAlign w:val="center"/>
          </w:tcPr>
          <w:p w:rsidR="00486EBB" w:rsidRPr="005D169A" w:rsidRDefault="00486EBB" w:rsidP="00486EBB">
            <w:pPr>
              <w:jc w:val="center"/>
              <w:rPr>
                <w:bCs/>
              </w:rPr>
            </w:pPr>
            <w:r>
              <w:t>0.02 – 0.</w:t>
            </w:r>
            <w:r w:rsidRPr="005D169A">
              <w:t>5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Basophils</w:t>
            </w:r>
          </w:p>
        </w:tc>
        <w:tc>
          <w:tcPr>
            <w:tcW w:w="5280" w:type="dxa"/>
            <w:gridSpan w:val="2"/>
            <w:shd w:val="clear" w:color="auto" w:fill="FFFFFF"/>
            <w:vAlign w:val="center"/>
          </w:tcPr>
          <w:p w:rsidR="00486EBB" w:rsidRPr="005D169A" w:rsidRDefault="00486EBB" w:rsidP="00486EBB">
            <w:pPr>
              <w:jc w:val="center"/>
              <w:rPr>
                <w:bCs/>
              </w:rPr>
            </w:pPr>
            <w:r w:rsidRPr="005D169A">
              <w:t xml:space="preserve">0.02 </w:t>
            </w:r>
            <w:r>
              <w:t>–</w:t>
            </w:r>
            <w:r w:rsidRPr="005D169A">
              <w:t xml:space="preserve"> 0.10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pPr>
              <w:rPr>
                <w:bCs/>
              </w:rPr>
            </w:pPr>
            <w:r w:rsidRPr="005D169A">
              <w:t>Reticulocytes</w:t>
            </w:r>
          </w:p>
        </w:tc>
        <w:tc>
          <w:tcPr>
            <w:tcW w:w="5280" w:type="dxa"/>
            <w:gridSpan w:val="2"/>
            <w:shd w:val="clear" w:color="auto" w:fill="FFFFFF"/>
            <w:vAlign w:val="center"/>
          </w:tcPr>
          <w:p w:rsidR="00486EBB" w:rsidRPr="005D169A" w:rsidRDefault="00486EBB" w:rsidP="00486EBB">
            <w:pPr>
              <w:jc w:val="center"/>
              <w:rPr>
                <w:bCs/>
              </w:rPr>
            </w:pPr>
            <w:r w:rsidRPr="005D169A">
              <w:t xml:space="preserve">50 </w:t>
            </w:r>
            <w:r>
              <w:t>–</w:t>
            </w:r>
            <w:r w:rsidRPr="005D169A">
              <w:t xml:space="preserve"> 100 x 10</w:t>
            </w:r>
            <w:r w:rsidRPr="005D169A">
              <w:rPr>
                <w:vertAlign w:val="superscript"/>
              </w:rPr>
              <w:t>9</w:t>
            </w:r>
            <w:r w:rsidR="00D57216">
              <w:t>/L</w:t>
            </w:r>
          </w:p>
        </w:tc>
      </w:tr>
      <w:tr w:rsidR="00486EBB" w:rsidRPr="005D169A" w:rsidTr="00486EBB">
        <w:trPr>
          <w:cantSplit/>
        </w:trPr>
        <w:tc>
          <w:tcPr>
            <w:tcW w:w="2376" w:type="dxa"/>
            <w:shd w:val="clear" w:color="auto" w:fill="FFFFFF"/>
            <w:vAlign w:val="center"/>
          </w:tcPr>
          <w:p w:rsidR="00486EBB" w:rsidRPr="005D169A" w:rsidRDefault="00486EBB" w:rsidP="00486EBB">
            <w:r w:rsidRPr="005D169A">
              <w:t>Blood Film</w:t>
            </w:r>
          </w:p>
        </w:tc>
        <w:tc>
          <w:tcPr>
            <w:tcW w:w="5280" w:type="dxa"/>
            <w:gridSpan w:val="2"/>
            <w:shd w:val="clear" w:color="auto" w:fill="FFFFFF"/>
          </w:tcPr>
          <w:p w:rsidR="00486EBB" w:rsidRPr="005D169A" w:rsidRDefault="00486EBB" w:rsidP="00486EBB">
            <w:pPr>
              <w:jc w:val="center"/>
            </w:pPr>
            <w:r w:rsidRPr="005D169A">
              <w:t>Comment</w:t>
            </w:r>
          </w:p>
        </w:tc>
      </w:tr>
      <w:tr w:rsidR="00486EBB" w:rsidRPr="005D169A" w:rsidTr="00486EBB">
        <w:trPr>
          <w:cantSplit/>
        </w:trPr>
        <w:tc>
          <w:tcPr>
            <w:tcW w:w="2376" w:type="dxa"/>
            <w:shd w:val="clear" w:color="auto" w:fill="FFFFFF"/>
            <w:vAlign w:val="center"/>
          </w:tcPr>
          <w:p w:rsidR="00486EBB" w:rsidRPr="005D169A" w:rsidRDefault="00486EBB" w:rsidP="00486EBB">
            <w:r w:rsidRPr="005D169A">
              <w:t>Glandular Fever Screen</w:t>
            </w:r>
          </w:p>
        </w:tc>
        <w:tc>
          <w:tcPr>
            <w:tcW w:w="5280" w:type="dxa"/>
            <w:gridSpan w:val="2"/>
            <w:shd w:val="clear" w:color="auto" w:fill="FFFFFF"/>
          </w:tcPr>
          <w:p w:rsidR="00486EBB" w:rsidRPr="005D169A" w:rsidRDefault="00486EBB" w:rsidP="00486EBB">
            <w:pPr>
              <w:jc w:val="center"/>
            </w:pPr>
            <w:r w:rsidRPr="005D169A">
              <w:t>Comment</w:t>
            </w:r>
          </w:p>
        </w:tc>
      </w:tr>
      <w:tr w:rsidR="00486EBB" w:rsidRPr="005D169A" w:rsidTr="00486EBB">
        <w:trPr>
          <w:cantSplit/>
        </w:trPr>
        <w:tc>
          <w:tcPr>
            <w:tcW w:w="2376" w:type="dxa"/>
            <w:shd w:val="clear" w:color="auto" w:fill="FFFFFF"/>
            <w:vAlign w:val="center"/>
          </w:tcPr>
          <w:p w:rsidR="00486EBB" w:rsidRPr="005D169A" w:rsidRDefault="00486EBB" w:rsidP="00486EBB">
            <w:r w:rsidRPr="005D169A">
              <w:t>Malaria Parasite Screen</w:t>
            </w:r>
          </w:p>
        </w:tc>
        <w:tc>
          <w:tcPr>
            <w:tcW w:w="5280" w:type="dxa"/>
            <w:gridSpan w:val="2"/>
            <w:shd w:val="clear" w:color="auto" w:fill="FFFFFF"/>
          </w:tcPr>
          <w:p w:rsidR="00486EBB" w:rsidRPr="005D169A" w:rsidRDefault="00486EBB" w:rsidP="00486EBB">
            <w:pPr>
              <w:jc w:val="center"/>
            </w:pPr>
            <w:r w:rsidRPr="005D169A">
              <w:t>Comment</w:t>
            </w:r>
          </w:p>
        </w:tc>
      </w:tr>
      <w:tr w:rsidR="00486EBB" w:rsidRPr="005D169A" w:rsidTr="00486EBB">
        <w:trPr>
          <w:cantSplit/>
        </w:trPr>
        <w:tc>
          <w:tcPr>
            <w:tcW w:w="2376" w:type="dxa"/>
            <w:shd w:val="clear" w:color="auto" w:fill="FFFFFF"/>
            <w:vAlign w:val="center"/>
          </w:tcPr>
          <w:p w:rsidR="00486EBB" w:rsidRPr="005D169A" w:rsidRDefault="00486EBB" w:rsidP="00486EBB">
            <w:r w:rsidRPr="005D169A">
              <w:t>Urinary Haemosiderin</w:t>
            </w:r>
          </w:p>
        </w:tc>
        <w:tc>
          <w:tcPr>
            <w:tcW w:w="5280" w:type="dxa"/>
            <w:gridSpan w:val="2"/>
            <w:shd w:val="clear" w:color="auto" w:fill="FFFFFF"/>
          </w:tcPr>
          <w:p w:rsidR="00486EBB" w:rsidRPr="005D169A" w:rsidRDefault="00486EBB" w:rsidP="00486EBB">
            <w:pPr>
              <w:jc w:val="center"/>
            </w:pPr>
            <w:r w:rsidRPr="005D169A">
              <w:t>Comment</w:t>
            </w:r>
          </w:p>
        </w:tc>
      </w:tr>
    </w:tbl>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CD4A07"/>
    <w:p w:rsidR="00966358" w:rsidRDefault="00966358" w:rsidP="00727BC6">
      <w:pPr>
        <w:pStyle w:val="Heading2"/>
        <w:numPr>
          <w:ilvl w:val="0"/>
          <w:numId w:val="0"/>
        </w:numPr>
        <w:ind w:left="792"/>
      </w:pPr>
    </w:p>
    <w:p w:rsidR="00966358" w:rsidRDefault="00966358" w:rsidP="00727BC6">
      <w:pPr>
        <w:pStyle w:val="Heading2"/>
        <w:numPr>
          <w:ilvl w:val="0"/>
          <w:numId w:val="0"/>
        </w:numPr>
        <w:ind w:left="792"/>
      </w:pPr>
    </w:p>
    <w:p w:rsidR="00966358" w:rsidRDefault="00966358" w:rsidP="00727BC6">
      <w:pPr>
        <w:pStyle w:val="Heading2"/>
        <w:numPr>
          <w:ilvl w:val="0"/>
          <w:numId w:val="0"/>
        </w:numPr>
        <w:ind w:left="792"/>
      </w:pPr>
    </w:p>
    <w:p w:rsidR="00966358" w:rsidRPr="00CB5356" w:rsidRDefault="00966358" w:rsidP="00CB5356"/>
    <w:p w:rsidR="00966358" w:rsidRDefault="00966358" w:rsidP="00CB5356">
      <w:pPr>
        <w:pStyle w:val="Heading2"/>
        <w:numPr>
          <w:ilvl w:val="0"/>
          <w:numId w:val="0"/>
        </w:numPr>
      </w:pPr>
    </w:p>
    <w:p w:rsidR="00966358" w:rsidRDefault="00966358" w:rsidP="00334847">
      <w:pPr>
        <w:pStyle w:val="Heading2"/>
        <w:numPr>
          <w:ilvl w:val="0"/>
          <w:numId w:val="0"/>
        </w:numPr>
        <w:ind w:left="792"/>
      </w:pPr>
    </w:p>
    <w:p w:rsidR="006346AE" w:rsidRPr="00AE144C" w:rsidRDefault="00481311" w:rsidP="00481311">
      <w:pPr>
        <w:widowControl/>
        <w:overflowPunct/>
        <w:autoSpaceDE/>
        <w:autoSpaceDN/>
        <w:adjustRightInd/>
        <w:ind w:firstLine="720"/>
        <w:jc w:val="left"/>
        <w:textAlignment w:val="auto"/>
        <w:rPr>
          <w:rFonts w:ascii="Cambria" w:hAnsi="Cambria"/>
          <w:bCs/>
          <w:color w:val="4F81BD"/>
          <w:sz w:val="26"/>
          <w:szCs w:val="26"/>
        </w:rPr>
      </w:pPr>
      <w:r w:rsidRPr="00AE144C">
        <w:rPr>
          <w:sz w:val="20"/>
          <w:szCs w:val="20"/>
        </w:rPr>
        <w:t>*Reference range by local expert review</w:t>
      </w:r>
    </w:p>
    <w:p w:rsidR="006346AE" w:rsidRDefault="006346AE" w:rsidP="006346AE"/>
    <w:p w:rsidR="006346AE" w:rsidRDefault="006346AE" w:rsidP="006346AE"/>
    <w:p w:rsidR="006346AE" w:rsidRDefault="006346AE" w:rsidP="006346AE"/>
    <w:p w:rsidR="006346AE" w:rsidRDefault="006346AE" w:rsidP="006346AE"/>
    <w:p w:rsidR="006346AE" w:rsidRDefault="006346AE" w:rsidP="006346AE"/>
    <w:p w:rsidR="006346AE" w:rsidRPr="006346AE" w:rsidRDefault="006346AE" w:rsidP="006346AE">
      <w:pPr>
        <w:pStyle w:val="Heading3"/>
        <w:numPr>
          <w:ilvl w:val="2"/>
          <w:numId w:val="29"/>
        </w:numPr>
      </w:pPr>
      <w:bookmarkStart w:id="112" w:name="_Toc167955505"/>
      <w:r w:rsidRPr="006346AE">
        <w:lastRenderedPageBreak/>
        <w:t>Haematology Reference Ranges for Children</w:t>
      </w:r>
      <w:bookmarkEnd w:id="112"/>
    </w:p>
    <w:p w:rsidR="006346AE" w:rsidRPr="006346AE" w:rsidRDefault="006346AE" w:rsidP="006346AE"/>
    <w:tbl>
      <w:tblPr>
        <w:tblpPr w:leftFromText="180" w:rightFromText="180" w:vertAnchor="text" w:horzAnchor="margin" w:tblpXSpec="center" w:tblpY="-40"/>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1984"/>
        <w:gridCol w:w="2127"/>
        <w:gridCol w:w="2126"/>
      </w:tblGrid>
      <w:tr w:rsidR="006346AE" w:rsidRPr="005D169A" w:rsidTr="006346AE">
        <w:trPr>
          <w:cantSplit/>
        </w:trPr>
        <w:tc>
          <w:tcPr>
            <w:tcW w:w="2376" w:type="dxa"/>
            <w:shd w:val="clear" w:color="auto" w:fill="auto"/>
            <w:vAlign w:val="center"/>
          </w:tcPr>
          <w:p w:rsidR="006346AE" w:rsidRPr="005D169A" w:rsidRDefault="006346AE" w:rsidP="006346AE">
            <w:pPr>
              <w:jc w:val="center"/>
              <w:rPr>
                <w:b/>
              </w:rPr>
            </w:pPr>
            <w:r w:rsidRPr="005D169A">
              <w:rPr>
                <w:b/>
              </w:rPr>
              <w:t>Assay</w:t>
            </w:r>
          </w:p>
        </w:tc>
        <w:tc>
          <w:tcPr>
            <w:tcW w:w="1985" w:type="dxa"/>
            <w:shd w:val="clear" w:color="auto" w:fill="auto"/>
            <w:vAlign w:val="center"/>
          </w:tcPr>
          <w:p w:rsidR="006346AE" w:rsidRPr="005D169A" w:rsidRDefault="006346AE" w:rsidP="006346AE">
            <w:pPr>
              <w:jc w:val="center"/>
              <w:rPr>
                <w:b/>
              </w:rPr>
            </w:pPr>
            <w:r w:rsidRPr="005D169A">
              <w:rPr>
                <w:b/>
              </w:rPr>
              <w:t xml:space="preserve">1 Year </w:t>
            </w:r>
          </w:p>
        </w:tc>
        <w:tc>
          <w:tcPr>
            <w:tcW w:w="1984" w:type="dxa"/>
            <w:shd w:val="clear" w:color="auto" w:fill="auto"/>
            <w:vAlign w:val="center"/>
          </w:tcPr>
          <w:p w:rsidR="006346AE" w:rsidRPr="005D169A" w:rsidRDefault="006346AE" w:rsidP="006346AE">
            <w:pPr>
              <w:jc w:val="center"/>
              <w:rPr>
                <w:b/>
              </w:rPr>
            </w:pPr>
            <w:r w:rsidRPr="005D169A">
              <w:rPr>
                <w:b/>
              </w:rPr>
              <w:t>2 to 6 Years</w:t>
            </w:r>
          </w:p>
        </w:tc>
        <w:tc>
          <w:tcPr>
            <w:tcW w:w="2127" w:type="dxa"/>
            <w:shd w:val="clear" w:color="auto" w:fill="auto"/>
          </w:tcPr>
          <w:p w:rsidR="006346AE" w:rsidRPr="005D169A" w:rsidRDefault="006346AE" w:rsidP="006346AE">
            <w:pPr>
              <w:jc w:val="center"/>
              <w:rPr>
                <w:b/>
              </w:rPr>
            </w:pPr>
          </w:p>
          <w:p w:rsidR="006346AE" w:rsidRPr="005D169A" w:rsidRDefault="006346AE" w:rsidP="006346AE">
            <w:pPr>
              <w:jc w:val="center"/>
              <w:rPr>
                <w:b/>
              </w:rPr>
            </w:pPr>
            <w:r w:rsidRPr="005D169A">
              <w:rPr>
                <w:b/>
              </w:rPr>
              <w:t>6 to 12 Years</w:t>
            </w:r>
          </w:p>
          <w:p w:rsidR="006346AE" w:rsidRPr="005D169A" w:rsidRDefault="006346AE" w:rsidP="006346AE">
            <w:pPr>
              <w:rPr>
                <w:b/>
              </w:rPr>
            </w:pPr>
          </w:p>
        </w:tc>
        <w:tc>
          <w:tcPr>
            <w:tcW w:w="2126" w:type="dxa"/>
            <w:shd w:val="clear" w:color="auto" w:fill="auto"/>
            <w:vAlign w:val="center"/>
          </w:tcPr>
          <w:p w:rsidR="006346AE" w:rsidRPr="005D169A" w:rsidRDefault="006346AE" w:rsidP="006346AE">
            <w:pPr>
              <w:jc w:val="center"/>
              <w:rPr>
                <w:b/>
              </w:rPr>
            </w:pPr>
            <w:r>
              <w:rPr>
                <w:b/>
              </w:rPr>
              <w:t>12</w:t>
            </w:r>
            <w:r w:rsidRPr="00532C18">
              <w:rPr>
                <w:b/>
              </w:rPr>
              <w:t xml:space="preserve"> to 1</w:t>
            </w:r>
            <w:r>
              <w:rPr>
                <w:b/>
              </w:rPr>
              <w:t>8</w:t>
            </w:r>
            <w:r w:rsidRPr="00532C18">
              <w:rPr>
                <w:b/>
              </w:rPr>
              <w:t xml:space="preserve"> Years</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WBC</w:t>
            </w:r>
          </w:p>
        </w:tc>
        <w:tc>
          <w:tcPr>
            <w:tcW w:w="1985" w:type="dxa"/>
            <w:shd w:val="clear" w:color="auto" w:fill="FFFFFF"/>
            <w:vAlign w:val="center"/>
          </w:tcPr>
          <w:p w:rsidR="006346AE" w:rsidRPr="005D169A" w:rsidRDefault="006346AE" w:rsidP="006346AE">
            <w:pPr>
              <w:jc w:val="center"/>
              <w:rPr>
                <w:bCs/>
              </w:rPr>
            </w:pPr>
            <w:r w:rsidRPr="005D169A">
              <w:t>6.00 – 16.00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6</w:t>
            </w:r>
            <w:r w:rsidRPr="005D169A">
              <w:t>.00 – 1</w:t>
            </w:r>
            <w:r>
              <w:t>7</w:t>
            </w:r>
            <w:r w:rsidRPr="005D169A">
              <w:t>.00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t>4.50</w:t>
            </w:r>
            <w:r w:rsidRPr="005D169A">
              <w:t xml:space="preserve"> – 13.00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4.5</w:t>
            </w:r>
            <w:r w:rsidRPr="005D169A">
              <w:t xml:space="preserve"> – 13.00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Haemoglobin</w:t>
            </w:r>
          </w:p>
        </w:tc>
        <w:tc>
          <w:tcPr>
            <w:tcW w:w="1985" w:type="dxa"/>
            <w:shd w:val="clear" w:color="auto" w:fill="FFFFFF"/>
            <w:vAlign w:val="center"/>
          </w:tcPr>
          <w:p w:rsidR="006346AE" w:rsidRPr="005D169A" w:rsidRDefault="00D57216" w:rsidP="006346AE">
            <w:pPr>
              <w:jc w:val="center"/>
              <w:rPr>
                <w:bCs/>
              </w:rPr>
            </w:pPr>
            <w:r>
              <w:t>111 - 141g/L</w:t>
            </w:r>
          </w:p>
        </w:tc>
        <w:tc>
          <w:tcPr>
            <w:tcW w:w="1984" w:type="dxa"/>
            <w:shd w:val="clear" w:color="auto" w:fill="FFFFFF"/>
            <w:vAlign w:val="center"/>
          </w:tcPr>
          <w:p w:rsidR="006346AE" w:rsidRPr="005D169A" w:rsidRDefault="00D57216" w:rsidP="006346AE">
            <w:pPr>
              <w:jc w:val="center"/>
              <w:rPr>
                <w:bCs/>
              </w:rPr>
            </w:pPr>
            <w:r>
              <w:t>110 - 140g/L</w:t>
            </w:r>
          </w:p>
        </w:tc>
        <w:tc>
          <w:tcPr>
            <w:tcW w:w="2127" w:type="dxa"/>
            <w:shd w:val="clear" w:color="auto" w:fill="FFFFFF"/>
            <w:vAlign w:val="center"/>
          </w:tcPr>
          <w:p w:rsidR="006346AE" w:rsidRPr="005D169A" w:rsidRDefault="00D57216" w:rsidP="006346AE">
            <w:pPr>
              <w:jc w:val="center"/>
              <w:rPr>
                <w:bCs/>
              </w:rPr>
            </w:pPr>
            <w:r>
              <w:t>115 - 155g/L</w:t>
            </w:r>
          </w:p>
        </w:tc>
        <w:tc>
          <w:tcPr>
            <w:tcW w:w="2126" w:type="dxa"/>
            <w:shd w:val="clear" w:color="auto" w:fill="FFFFFF"/>
            <w:vAlign w:val="center"/>
          </w:tcPr>
          <w:p w:rsidR="006346AE" w:rsidRPr="005D169A" w:rsidRDefault="00D57216" w:rsidP="006346AE">
            <w:pPr>
              <w:jc w:val="center"/>
              <w:rPr>
                <w:bCs/>
              </w:rPr>
            </w:pPr>
            <w:r>
              <w:t>115 - 155g/L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RBC</w:t>
            </w:r>
          </w:p>
        </w:tc>
        <w:tc>
          <w:tcPr>
            <w:tcW w:w="1985" w:type="dxa"/>
            <w:shd w:val="clear" w:color="auto" w:fill="FFFFFF"/>
            <w:vAlign w:val="center"/>
          </w:tcPr>
          <w:p w:rsidR="006346AE" w:rsidRPr="005D169A" w:rsidRDefault="006346AE" w:rsidP="006346AE">
            <w:pPr>
              <w:jc w:val="center"/>
              <w:rPr>
                <w:bCs/>
              </w:rPr>
            </w:pPr>
            <w:r w:rsidRPr="005D169A">
              <w:t>3.90 – 5.10 x 10</w:t>
            </w:r>
            <w:r w:rsidRPr="005D169A">
              <w:rPr>
                <w:vertAlign w:val="superscript"/>
              </w:rPr>
              <w:t>12</w:t>
            </w:r>
            <w:r w:rsidR="00D57216">
              <w:t>/L</w:t>
            </w:r>
          </w:p>
        </w:tc>
        <w:tc>
          <w:tcPr>
            <w:tcW w:w="1984" w:type="dxa"/>
            <w:shd w:val="clear" w:color="auto" w:fill="FFFFFF"/>
            <w:vAlign w:val="center"/>
          </w:tcPr>
          <w:p w:rsidR="006346AE" w:rsidRPr="005D169A" w:rsidRDefault="006346AE" w:rsidP="006346AE">
            <w:pPr>
              <w:jc w:val="center"/>
              <w:rPr>
                <w:bCs/>
              </w:rPr>
            </w:pPr>
            <w:r w:rsidRPr="005D169A">
              <w:t>4.00 – 5.20 x 10</w:t>
            </w:r>
            <w:r w:rsidRPr="005D169A">
              <w:rPr>
                <w:vertAlign w:val="superscript"/>
              </w:rPr>
              <w:t>12</w:t>
            </w:r>
            <w:r w:rsidR="00D57216">
              <w:t>/L</w:t>
            </w:r>
          </w:p>
        </w:tc>
        <w:tc>
          <w:tcPr>
            <w:tcW w:w="2127" w:type="dxa"/>
            <w:shd w:val="clear" w:color="auto" w:fill="FFFFFF"/>
            <w:vAlign w:val="center"/>
          </w:tcPr>
          <w:p w:rsidR="006346AE" w:rsidRPr="005D169A" w:rsidRDefault="006346AE" w:rsidP="006346AE">
            <w:pPr>
              <w:jc w:val="center"/>
              <w:rPr>
                <w:bCs/>
              </w:rPr>
            </w:pPr>
            <w:r w:rsidRPr="005D169A">
              <w:t>4.00 – 5.20 x 10</w:t>
            </w:r>
            <w:r w:rsidRPr="005D169A">
              <w:rPr>
                <w:vertAlign w:val="superscript"/>
              </w:rPr>
              <w:t>12</w:t>
            </w:r>
            <w:r w:rsidR="00D57216">
              <w:t>/L</w:t>
            </w:r>
          </w:p>
        </w:tc>
        <w:tc>
          <w:tcPr>
            <w:tcW w:w="2126" w:type="dxa"/>
            <w:shd w:val="clear" w:color="auto" w:fill="FFFFFF"/>
            <w:vAlign w:val="center"/>
          </w:tcPr>
          <w:p w:rsidR="006346AE" w:rsidRPr="005D169A" w:rsidRDefault="006346AE" w:rsidP="006346AE">
            <w:pPr>
              <w:jc w:val="center"/>
              <w:rPr>
                <w:bCs/>
              </w:rPr>
            </w:pPr>
            <w:r w:rsidRPr="005D169A">
              <w:t>4.00 – 5.20 x 10</w:t>
            </w:r>
            <w:r w:rsidRPr="005D169A">
              <w:rPr>
                <w:vertAlign w:val="superscript"/>
              </w:rPr>
              <w:t>12</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HCT</w:t>
            </w:r>
          </w:p>
        </w:tc>
        <w:tc>
          <w:tcPr>
            <w:tcW w:w="1985" w:type="dxa"/>
            <w:shd w:val="clear" w:color="auto" w:fill="FFFFFF"/>
            <w:vAlign w:val="center"/>
          </w:tcPr>
          <w:p w:rsidR="006346AE" w:rsidRPr="005D169A" w:rsidRDefault="006346AE" w:rsidP="006346AE">
            <w:pPr>
              <w:jc w:val="center"/>
              <w:rPr>
                <w:bCs/>
              </w:rPr>
            </w:pPr>
            <w:r w:rsidRPr="005D169A">
              <w:t>0.300 - 0.380</w:t>
            </w:r>
          </w:p>
        </w:tc>
        <w:tc>
          <w:tcPr>
            <w:tcW w:w="1984" w:type="dxa"/>
            <w:shd w:val="clear" w:color="auto" w:fill="FFFFFF"/>
            <w:vAlign w:val="center"/>
          </w:tcPr>
          <w:p w:rsidR="006346AE" w:rsidRPr="005D169A" w:rsidRDefault="006346AE" w:rsidP="006346AE">
            <w:pPr>
              <w:jc w:val="center"/>
              <w:rPr>
                <w:bCs/>
              </w:rPr>
            </w:pPr>
            <w:r w:rsidRPr="005D169A">
              <w:t>0.340 - 0.400</w:t>
            </w:r>
          </w:p>
        </w:tc>
        <w:tc>
          <w:tcPr>
            <w:tcW w:w="2127" w:type="dxa"/>
            <w:shd w:val="clear" w:color="auto" w:fill="FFFFFF"/>
            <w:vAlign w:val="center"/>
          </w:tcPr>
          <w:p w:rsidR="006346AE" w:rsidRPr="005D169A" w:rsidRDefault="006346AE" w:rsidP="006346AE">
            <w:pPr>
              <w:jc w:val="center"/>
              <w:rPr>
                <w:bCs/>
              </w:rPr>
            </w:pPr>
            <w:r w:rsidRPr="005D169A">
              <w:t>0.350 - 0.450</w:t>
            </w:r>
          </w:p>
        </w:tc>
        <w:tc>
          <w:tcPr>
            <w:tcW w:w="2126" w:type="dxa"/>
            <w:shd w:val="clear" w:color="auto" w:fill="FFFFFF"/>
            <w:vAlign w:val="center"/>
          </w:tcPr>
          <w:p w:rsidR="006346AE" w:rsidRPr="005D169A" w:rsidRDefault="006346AE" w:rsidP="006346AE">
            <w:pPr>
              <w:jc w:val="center"/>
              <w:rPr>
                <w:bCs/>
              </w:rPr>
            </w:pPr>
            <w:r w:rsidRPr="005D169A">
              <w:t>0.350 - 0.450</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MCV</w:t>
            </w:r>
          </w:p>
        </w:tc>
        <w:tc>
          <w:tcPr>
            <w:tcW w:w="1985" w:type="dxa"/>
            <w:shd w:val="clear" w:color="auto" w:fill="FFFFFF"/>
            <w:vAlign w:val="center"/>
          </w:tcPr>
          <w:p w:rsidR="006346AE" w:rsidRPr="005D169A" w:rsidRDefault="00D57216" w:rsidP="006346AE">
            <w:pPr>
              <w:jc w:val="center"/>
              <w:rPr>
                <w:bCs/>
              </w:rPr>
            </w:pPr>
            <w:r>
              <w:t>72 - 84fL</w:t>
            </w:r>
          </w:p>
        </w:tc>
        <w:tc>
          <w:tcPr>
            <w:tcW w:w="1984" w:type="dxa"/>
            <w:shd w:val="clear" w:color="auto" w:fill="FFFFFF"/>
            <w:vAlign w:val="center"/>
          </w:tcPr>
          <w:p w:rsidR="006346AE" w:rsidRPr="005D169A" w:rsidRDefault="00D57216" w:rsidP="006346AE">
            <w:pPr>
              <w:jc w:val="center"/>
              <w:rPr>
                <w:bCs/>
              </w:rPr>
            </w:pPr>
            <w:r>
              <w:t>75 - 87fL</w:t>
            </w:r>
          </w:p>
        </w:tc>
        <w:tc>
          <w:tcPr>
            <w:tcW w:w="2127" w:type="dxa"/>
            <w:shd w:val="clear" w:color="auto" w:fill="FFFFFF"/>
            <w:vAlign w:val="center"/>
          </w:tcPr>
          <w:p w:rsidR="006346AE" w:rsidRPr="005D169A" w:rsidRDefault="00D57216" w:rsidP="006346AE">
            <w:pPr>
              <w:jc w:val="center"/>
              <w:rPr>
                <w:bCs/>
              </w:rPr>
            </w:pPr>
            <w:r>
              <w:t>77 - 95fL</w:t>
            </w:r>
          </w:p>
        </w:tc>
        <w:tc>
          <w:tcPr>
            <w:tcW w:w="2126" w:type="dxa"/>
            <w:shd w:val="clear" w:color="auto" w:fill="FFFFFF"/>
            <w:vAlign w:val="center"/>
          </w:tcPr>
          <w:p w:rsidR="006346AE" w:rsidRPr="005D169A" w:rsidRDefault="00D57216" w:rsidP="006346AE">
            <w:pPr>
              <w:jc w:val="center"/>
              <w:rPr>
                <w:bCs/>
              </w:rPr>
            </w:pPr>
            <w:r>
              <w:t>77 - 95fL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MCH</w:t>
            </w:r>
          </w:p>
        </w:tc>
        <w:tc>
          <w:tcPr>
            <w:tcW w:w="1985" w:type="dxa"/>
            <w:shd w:val="clear" w:color="auto" w:fill="FFFFFF"/>
            <w:vAlign w:val="center"/>
          </w:tcPr>
          <w:p w:rsidR="006346AE" w:rsidRPr="005D169A" w:rsidRDefault="006346AE" w:rsidP="006346AE">
            <w:pPr>
              <w:jc w:val="center"/>
              <w:rPr>
                <w:bCs/>
              </w:rPr>
            </w:pPr>
            <w:r w:rsidRPr="005D169A">
              <w:t>25 - 29pg</w:t>
            </w:r>
          </w:p>
        </w:tc>
        <w:tc>
          <w:tcPr>
            <w:tcW w:w="1984" w:type="dxa"/>
            <w:shd w:val="clear" w:color="auto" w:fill="FFFFFF"/>
            <w:vAlign w:val="center"/>
          </w:tcPr>
          <w:p w:rsidR="006346AE" w:rsidRPr="005D169A" w:rsidRDefault="006346AE" w:rsidP="006346AE">
            <w:pPr>
              <w:jc w:val="center"/>
              <w:rPr>
                <w:bCs/>
              </w:rPr>
            </w:pPr>
            <w:r w:rsidRPr="005D169A">
              <w:t>24 - 30pg</w:t>
            </w:r>
          </w:p>
        </w:tc>
        <w:tc>
          <w:tcPr>
            <w:tcW w:w="2127" w:type="dxa"/>
            <w:shd w:val="clear" w:color="auto" w:fill="FFFFFF"/>
            <w:vAlign w:val="center"/>
          </w:tcPr>
          <w:p w:rsidR="006346AE" w:rsidRPr="005D169A" w:rsidRDefault="006346AE" w:rsidP="006346AE">
            <w:pPr>
              <w:jc w:val="center"/>
              <w:rPr>
                <w:bCs/>
              </w:rPr>
            </w:pPr>
            <w:r w:rsidRPr="005D169A">
              <w:t>25 - 33pg</w:t>
            </w:r>
          </w:p>
        </w:tc>
        <w:tc>
          <w:tcPr>
            <w:tcW w:w="2126" w:type="dxa"/>
            <w:shd w:val="clear" w:color="auto" w:fill="FFFFFF"/>
            <w:vAlign w:val="center"/>
          </w:tcPr>
          <w:p w:rsidR="006346AE" w:rsidRPr="005D169A" w:rsidRDefault="006346AE" w:rsidP="006346AE">
            <w:pPr>
              <w:jc w:val="center"/>
              <w:rPr>
                <w:bCs/>
              </w:rPr>
            </w:pPr>
            <w:r w:rsidRPr="005D169A">
              <w:t>25 - 33pg</w:t>
            </w:r>
          </w:p>
        </w:tc>
      </w:tr>
      <w:tr w:rsidR="006346AE" w:rsidRPr="005D169A" w:rsidTr="006346AE">
        <w:trPr>
          <w:cantSplit/>
        </w:trPr>
        <w:tc>
          <w:tcPr>
            <w:tcW w:w="2376" w:type="dxa"/>
            <w:shd w:val="clear" w:color="auto" w:fill="FFFFFF"/>
            <w:vAlign w:val="center"/>
          </w:tcPr>
          <w:p w:rsidR="006346AE" w:rsidRPr="005D169A" w:rsidRDefault="006346AE" w:rsidP="006346AE">
            <w:r w:rsidRPr="005D169A">
              <w:t>MCHC</w:t>
            </w:r>
          </w:p>
        </w:tc>
        <w:tc>
          <w:tcPr>
            <w:tcW w:w="1985" w:type="dxa"/>
            <w:shd w:val="clear" w:color="auto" w:fill="FFFFFF"/>
            <w:vAlign w:val="center"/>
          </w:tcPr>
          <w:p w:rsidR="006346AE" w:rsidRPr="005D169A" w:rsidRDefault="006346AE" w:rsidP="006346AE">
            <w:pPr>
              <w:jc w:val="center"/>
              <w:rPr>
                <w:bCs/>
              </w:rPr>
            </w:pPr>
            <w:r w:rsidRPr="005D169A">
              <w:t>320 -360 g/L</w:t>
            </w:r>
          </w:p>
        </w:tc>
        <w:tc>
          <w:tcPr>
            <w:tcW w:w="1984" w:type="dxa"/>
            <w:shd w:val="clear" w:color="auto" w:fill="FFFFFF"/>
            <w:vAlign w:val="center"/>
          </w:tcPr>
          <w:p w:rsidR="006346AE" w:rsidRPr="005D169A" w:rsidRDefault="006346AE" w:rsidP="006346AE">
            <w:pPr>
              <w:jc w:val="center"/>
              <w:rPr>
                <w:bCs/>
              </w:rPr>
            </w:pPr>
            <w:r w:rsidRPr="005D169A">
              <w:t>310 -370 g/L</w:t>
            </w:r>
          </w:p>
        </w:tc>
        <w:tc>
          <w:tcPr>
            <w:tcW w:w="2127" w:type="dxa"/>
            <w:shd w:val="clear" w:color="auto" w:fill="FFFFFF"/>
            <w:vAlign w:val="center"/>
          </w:tcPr>
          <w:p w:rsidR="006346AE" w:rsidRPr="005D169A" w:rsidRDefault="006346AE" w:rsidP="006346AE">
            <w:pPr>
              <w:jc w:val="center"/>
              <w:rPr>
                <w:bCs/>
              </w:rPr>
            </w:pPr>
            <w:r w:rsidRPr="005D169A">
              <w:t>310 -370 g/L</w:t>
            </w:r>
          </w:p>
        </w:tc>
        <w:tc>
          <w:tcPr>
            <w:tcW w:w="2126" w:type="dxa"/>
            <w:shd w:val="clear" w:color="auto" w:fill="FFFFFF"/>
            <w:vAlign w:val="center"/>
          </w:tcPr>
          <w:p w:rsidR="006346AE" w:rsidRPr="005D169A" w:rsidRDefault="006346AE" w:rsidP="006346AE">
            <w:pPr>
              <w:jc w:val="center"/>
              <w:rPr>
                <w:bCs/>
              </w:rPr>
            </w:pPr>
            <w:r w:rsidRPr="005D169A">
              <w:t>310 -370 g/L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Platelets</w:t>
            </w:r>
          </w:p>
        </w:tc>
        <w:tc>
          <w:tcPr>
            <w:tcW w:w="1985" w:type="dxa"/>
            <w:shd w:val="clear" w:color="auto" w:fill="FFFFFF"/>
            <w:vAlign w:val="center"/>
          </w:tcPr>
          <w:p w:rsidR="006346AE" w:rsidRPr="005D169A" w:rsidRDefault="006346AE" w:rsidP="006346AE">
            <w:pPr>
              <w:jc w:val="center"/>
              <w:rPr>
                <w:bCs/>
              </w:rPr>
            </w:pPr>
            <w:r w:rsidRPr="005D169A">
              <w:t>200 - 550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rsidRPr="005D169A">
              <w:t>200 - 490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rsidRPr="005D169A">
              <w:t>170 - 450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rsidRPr="005D169A">
              <w:t>170 - 450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Neutrophils</w:t>
            </w:r>
          </w:p>
        </w:tc>
        <w:tc>
          <w:tcPr>
            <w:tcW w:w="1985" w:type="dxa"/>
            <w:shd w:val="clear" w:color="auto" w:fill="FFFFFF"/>
            <w:vAlign w:val="center"/>
          </w:tcPr>
          <w:p w:rsidR="006346AE" w:rsidRPr="005D169A" w:rsidRDefault="006346AE" w:rsidP="006346AE">
            <w:pPr>
              <w:jc w:val="center"/>
              <w:rPr>
                <w:bCs/>
              </w:rPr>
            </w:pPr>
            <w:r w:rsidRPr="005D169A">
              <w:t>1.00 -</w:t>
            </w:r>
            <w:r>
              <w:t xml:space="preserve"> 8</w:t>
            </w:r>
            <w:r w:rsidRPr="005D169A">
              <w:t>.00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1.50 - 8.5</w:t>
            </w:r>
            <w:r w:rsidRPr="005D169A">
              <w:t>0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t>1.5</w:t>
            </w:r>
            <w:r w:rsidRPr="005D169A">
              <w:t>0 - 8.00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1.50 - 6</w:t>
            </w:r>
            <w:r w:rsidRPr="005D169A">
              <w:t>.00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Lymphocytes</w:t>
            </w:r>
          </w:p>
        </w:tc>
        <w:tc>
          <w:tcPr>
            <w:tcW w:w="1985" w:type="dxa"/>
            <w:shd w:val="clear" w:color="auto" w:fill="FFFFFF"/>
            <w:vAlign w:val="center"/>
          </w:tcPr>
          <w:p w:rsidR="006346AE" w:rsidRPr="005D169A" w:rsidRDefault="006346AE" w:rsidP="006346AE">
            <w:pPr>
              <w:jc w:val="center"/>
              <w:rPr>
                <w:bCs/>
              </w:rPr>
            </w:pPr>
            <w:r>
              <w:t>3.40 - 10.5</w:t>
            </w:r>
            <w:r w:rsidRPr="005D169A">
              <w:t xml:space="preserve">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1.80 - 8.40</w:t>
            </w:r>
            <w:r w:rsidRPr="005D169A">
              <w:t xml:space="preserve">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rsidRPr="005D169A">
              <w:t>1.</w:t>
            </w:r>
            <w:r>
              <w:t>5</w:t>
            </w:r>
            <w:r w:rsidRPr="005D169A">
              <w:t>0 - 5.0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1.0 – 4.5</w:t>
            </w:r>
            <w:r w:rsidRPr="005D169A">
              <w:t>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Monocytes</w:t>
            </w:r>
          </w:p>
        </w:tc>
        <w:tc>
          <w:tcPr>
            <w:tcW w:w="1985" w:type="dxa"/>
            <w:shd w:val="clear" w:color="auto" w:fill="FFFFFF"/>
            <w:vAlign w:val="center"/>
          </w:tcPr>
          <w:p w:rsidR="006346AE" w:rsidRPr="005D169A" w:rsidRDefault="006346AE" w:rsidP="006346AE">
            <w:pPr>
              <w:jc w:val="center"/>
              <w:rPr>
                <w:bCs/>
              </w:rPr>
            </w:pPr>
            <w:r>
              <w:t>0.20 – 0.9</w:t>
            </w:r>
            <w:r w:rsidRPr="005D169A">
              <w:t xml:space="preserve">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0.15 – 1.30</w:t>
            </w:r>
            <w:r w:rsidRPr="005D169A">
              <w:t xml:space="preserve">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t>0.15 – 1.30</w:t>
            </w:r>
            <w:r w:rsidRPr="005D169A">
              <w:t xml:space="preserve">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0.15</w:t>
            </w:r>
            <w:r w:rsidRPr="005D169A">
              <w:t xml:space="preserve"> – 1.</w:t>
            </w:r>
            <w:r>
              <w:t>3</w:t>
            </w:r>
            <w:r w:rsidRPr="005D169A">
              <w:t>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Eosinophils</w:t>
            </w:r>
          </w:p>
        </w:tc>
        <w:tc>
          <w:tcPr>
            <w:tcW w:w="1985" w:type="dxa"/>
            <w:shd w:val="clear" w:color="auto" w:fill="FFFFFF"/>
            <w:vAlign w:val="center"/>
          </w:tcPr>
          <w:p w:rsidR="006346AE" w:rsidRPr="005D169A" w:rsidRDefault="006346AE" w:rsidP="006346AE">
            <w:pPr>
              <w:jc w:val="center"/>
              <w:rPr>
                <w:bCs/>
              </w:rPr>
            </w:pPr>
            <w:r>
              <w:t>0.05 – 0.9</w:t>
            </w:r>
            <w:r w:rsidRPr="005D169A">
              <w:t xml:space="preserve">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0.05 – 1.10</w:t>
            </w:r>
            <w:r w:rsidRPr="005D169A">
              <w:t xml:space="preserve">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t>0.05</w:t>
            </w:r>
            <w:r w:rsidRPr="005D169A">
              <w:t xml:space="preserve"> – 1.0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0.05 – 0</w:t>
            </w:r>
            <w:r w:rsidRPr="005D169A">
              <w:t>.</w:t>
            </w:r>
            <w:r>
              <w:t>8</w:t>
            </w:r>
            <w:r w:rsidRPr="005D169A">
              <w:t>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Basophils</w:t>
            </w:r>
          </w:p>
        </w:tc>
        <w:tc>
          <w:tcPr>
            <w:tcW w:w="1985" w:type="dxa"/>
            <w:shd w:val="clear" w:color="auto" w:fill="FFFFFF"/>
            <w:vAlign w:val="center"/>
          </w:tcPr>
          <w:p w:rsidR="006346AE" w:rsidRPr="005D169A" w:rsidRDefault="006346AE" w:rsidP="006346AE">
            <w:pPr>
              <w:jc w:val="center"/>
              <w:rPr>
                <w:bCs/>
              </w:rPr>
            </w:pPr>
            <w:r>
              <w:t>0.02 - 0.13</w:t>
            </w:r>
            <w:r w:rsidRPr="005D169A">
              <w:t xml:space="preserve">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t>0.02 - 0.12</w:t>
            </w:r>
            <w:r w:rsidRPr="005D169A">
              <w:t xml:space="preserve">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t>0.02 - 0.12</w:t>
            </w:r>
            <w:r w:rsidRPr="005D169A">
              <w:t xml:space="preserve">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t>0.02 - 0.12</w:t>
            </w:r>
            <w:r w:rsidRPr="005D169A">
              <w:t xml:space="preserve">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pPr>
              <w:rPr>
                <w:bCs/>
              </w:rPr>
            </w:pPr>
            <w:r w:rsidRPr="005D169A">
              <w:t>Reticulocytes</w:t>
            </w:r>
          </w:p>
        </w:tc>
        <w:tc>
          <w:tcPr>
            <w:tcW w:w="1985" w:type="dxa"/>
            <w:shd w:val="clear" w:color="auto" w:fill="FFFFFF"/>
            <w:vAlign w:val="center"/>
          </w:tcPr>
          <w:p w:rsidR="006346AE" w:rsidRPr="005D169A" w:rsidRDefault="006346AE" w:rsidP="006346AE">
            <w:pPr>
              <w:jc w:val="center"/>
              <w:rPr>
                <w:bCs/>
              </w:rPr>
            </w:pPr>
            <w:r w:rsidRPr="005D169A">
              <w:t>30 - 100 x 10</w:t>
            </w:r>
            <w:r w:rsidRPr="005D169A">
              <w:rPr>
                <w:vertAlign w:val="superscript"/>
              </w:rPr>
              <w:t>9</w:t>
            </w:r>
            <w:r w:rsidR="00D57216">
              <w:t>/l</w:t>
            </w:r>
          </w:p>
        </w:tc>
        <w:tc>
          <w:tcPr>
            <w:tcW w:w="1984" w:type="dxa"/>
            <w:shd w:val="clear" w:color="auto" w:fill="FFFFFF"/>
            <w:vAlign w:val="center"/>
          </w:tcPr>
          <w:p w:rsidR="006346AE" w:rsidRPr="005D169A" w:rsidRDefault="006346AE" w:rsidP="006346AE">
            <w:pPr>
              <w:jc w:val="center"/>
              <w:rPr>
                <w:bCs/>
              </w:rPr>
            </w:pPr>
            <w:r w:rsidRPr="005D169A">
              <w:t>30 - 100 x 10</w:t>
            </w:r>
            <w:r w:rsidRPr="005D169A">
              <w:rPr>
                <w:vertAlign w:val="superscript"/>
              </w:rPr>
              <w:t>9</w:t>
            </w:r>
            <w:r w:rsidR="00D57216">
              <w:t>/L</w:t>
            </w:r>
          </w:p>
        </w:tc>
        <w:tc>
          <w:tcPr>
            <w:tcW w:w="2127" w:type="dxa"/>
            <w:shd w:val="clear" w:color="auto" w:fill="FFFFFF"/>
            <w:vAlign w:val="center"/>
          </w:tcPr>
          <w:p w:rsidR="006346AE" w:rsidRPr="005D169A" w:rsidRDefault="006346AE" w:rsidP="006346AE">
            <w:pPr>
              <w:jc w:val="center"/>
              <w:rPr>
                <w:bCs/>
              </w:rPr>
            </w:pPr>
            <w:r w:rsidRPr="005D169A">
              <w:t>30 - 100 x 10</w:t>
            </w:r>
            <w:r w:rsidRPr="005D169A">
              <w:rPr>
                <w:vertAlign w:val="superscript"/>
              </w:rPr>
              <w:t>9</w:t>
            </w:r>
            <w:r w:rsidR="00D57216">
              <w:t>/L</w:t>
            </w:r>
          </w:p>
        </w:tc>
        <w:tc>
          <w:tcPr>
            <w:tcW w:w="2126" w:type="dxa"/>
            <w:shd w:val="clear" w:color="auto" w:fill="FFFFFF"/>
            <w:vAlign w:val="center"/>
          </w:tcPr>
          <w:p w:rsidR="006346AE" w:rsidRPr="005D169A" w:rsidRDefault="006346AE" w:rsidP="006346AE">
            <w:pPr>
              <w:jc w:val="center"/>
              <w:rPr>
                <w:bCs/>
              </w:rPr>
            </w:pPr>
            <w:r w:rsidRPr="005D169A">
              <w:t>30 - 100 x 10</w:t>
            </w:r>
            <w:r w:rsidRPr="005D169A">
              <w:rPr>
                <w:vertAlign w:val="superscript"/>
              </w:rPr>
              <w:t>9</w:t>
            </w:r>
            <w:r w:rsidR="00D57216">
              <w:t>/L</w:t>
            </w:r>
          </w:p>
        </w:tc>
      </w:tr>
      <w:tr w:rsidR="006346AE" w:rsidRPr="005D169A" w:rsidTr="006346AE">
        <w:trPr>
          <w:cantSplit/>
        </w:trPr>
        <w:tc>
          <w:tcPr>
            <w:tcW w:w="2376" w:type="dxa"/>
            <w:shd w:val="clear" w:color="auto" w:fill="FFFFFF"/>
            <w:vAlign w:val="center"/>
          </w:tcPr>
          <w:p w:rsidR="006346AE" w:rsidRPr="005D169A" w:rsidRDefault="006346AE" w:rsidP="006346AE">
            <w:r w:rsidRPr="005D169A">
              <w:t>Blood Film</w:t>
            </w:r>
          </w:p>
        </w:tc>
        <w:tc>
          <w:tcPr>
            <w:tcW w:w="1985" w:type="dxa"/>
            <w:shd w:val="clear" w:color="auto" w:fill="FFFFFF"/>
          </w:tcPr>
          <w:p w:rsidR="006346AE" w:rsidRPr="005D169A" w:rsidRDefault="006346AE" w:rsidP="006346AE">
            <w:pPr>
              <w:jc w:val="center"/>
            </w:pPr>
            <w:r w:rsidRPr="005D169A">
              <w:t>Comment</w:t>
            </w:r>
          </w:p>
        </w:tc>
        <w:tc>
          <w:tcPr>
            <w:tcW w:w="1984" w:type="dxa"/>
            <w:shd w:val="clear" w:color="auto" w:fill="FFFFFF"/>
          </w:tcPr>
          <w:p w:rsidR="006346AE" w:rsidRPr="005D169A" w:rsidRDefault="006346AE" w:rsidP="006346AE">
            <w:pPr>
              <w:jc w:val="center"/>
            </w:pPr>
            <w:r w:rsidRPr="005D169A">
              <w:t>Comment</w:t>
            </w:r>
          </w:p>
        </w:tc>
        <w:tc>
          <w:tcPr>
            <w:tcW w:w="2127" w:type="dxa"/>
            <w:shd w:val="clear" w:color="auto" w:fill="FFFFFF"/>
          </w:tcPr>
          <w:p w:rsidR="006346AE" w:rsidRPr="005D169A" w:rsidRDefault="006346AE" w:rsidP="006346AE">
            <w:pPr>
              <w:jc w:val="center"/>
            </w:pPr>
            <w:r w:rsidRPr="005D169A">
              <w:t>Comment</w:t>
            </w:r>
          </w:p>
        </w:tc>
        <w:tc>
          <w:tcPr>
            <w:tcW w:w="2126" w:type="dxa"/>
            <w:shd w:val="clear" w:color="auto" w:fill="FFFFFF"/>
          </w:tcPr>
          <w:p w:rsidR="006346AE" w:rsidRPr="005D169A" w:rsidRDefault="006346AE" w:rsidP="006346AE">
            <w:pPr>
              <w:jc w:val="center"/>
            </w:pPr>
            <w:r w:rsidRPr="005D169A">
              <w:t>Comment</w:t>
            </w:r>
          </w:p>
        </w:tc>
      </w:tr>
      <w:tr w:rsidR="006346AE" w:rsidRPr="005D169A" w:rsidTr="006346AE">
        <w:trPr>
          <w:cantSplit/>
        </w:trPr>
        <w:tc>
          <w:tcPr>
            <w:tcW w:w="2376" w:type="dxa"/>
            <w:shd w:val="clear" w:color="auto" w:fill="FFFFFF"/>
            <w:vAlign w:val="center"/>
          </w:tcPr>
          <w:p w:rsidR="006346AE" w:rsidRPr="005D169A" w:rsidRDefault="006346AE" w:rsidP="006346AE">
            <w:r w:rsidRPr="005D169A">
              <w:t>Glandular Fever Screen</w:t>
            </w:r>
          </w:p>
        </w:tc>
        <w:tc>
          <w:tcPr>
            <w:tcW w:w="1985" w:type="dxa"/>
            <w:shd w:val="clear" w:color="auto" w:fill="FFFFFF"/>
          </w:tcPr>
          <w:p w:rsidR="006346AE" w:rsidRPr="005D169A" w:rsidRDefault="006346AE" w:rsidP="006346AE">
            <w:pPr>
              <w:jc w:val="center"/>
            </w:pPr>
            <w:r w:rsidRPr="005D169A">
              <w:t>Comment</w:t>
            </w:r>
          </w:p>
        </w:tc>
        <w:tc>
          <w:tcPr>
            <w:tcW w:w="1984" w:type="dxa"/>
            <w:shd w:val="clear" w:color="auto" w:fill="FFFFFF"/>
          </w:tcPr>
          <w:p w:rsidR="006346AE" w:rsidRPr="005D169A" w:rsidRDefault="006346AE" w:rsidP="006346AE">
            <w:pPr>
              <w:jc w:val="center"/>
            </w:pPr>
            <w:r w:rsidRPr="005D169A">
              <w:t>Comment</w:t>
            </w:r>
          </w:p>
        </w:tc>
        <w:tc>
          <w:tcPr>
            <w:tcW w:w="2127" w:type="dxa"/>
            <w:shd w:val="clear" w:color="auto" w:fill="FFFFFF"/>
          </w:tcPr>
          <w:p w:rsidR="006346AE" w:rsidRPr="005D169A" w:rsidRDefault="006346AE" w:rsidP="006346AE">
            <w:pPr>
              <w:jc w:val="center"/>
            </w:pPr>
            <w:r w:rsidRPr="005D169A">
              <w:t>Comment</w:t>
            </w:r>
          </w:p>
        </w:tc>
        <w:tc>
          <w:tcPr>
            <w:tcW w:w="2126" w:type="dxa"/>
            <w:shd w:val="clear" w:color="auto" w:fill="FFFFFF"/>
          </w:tcPr>
          <w:p w:rsidR="006346AE" w:rsidRPr="005D169A" w:rsidRDefault="006346AE" w:rsidP="006346AE">
            <w:pPr>
              <w:jc w:val="center"/>
            </w:pPr>
            <w:r w:rsidRPr="005D169A">
              <w:t>Comment</w:t>
            </w:r>
          </w:p>
        </w:tc>
      </w:tr>
      <w:tr w:rsidR="006346AE" w:rsidRPr="005D169A" w:rsidTr="006346AE">
        <w:trPr>
          <w:cantSplit/>
        </w:trPr>
        <w:tc>
          <w:tcPr>
            <w:tcW w:w="2376" w:type="dxa"/>
            <w:shd w:val="clear" w:color="auto" w:fill="FFFFFF"/>
            <w:vAlign w:val="center"/>
          </w:tcPr>
          <w:p w:rsidR="006346AE" w:rsidRPr="005D169A" w:rsidRDefault="006346AE" w:rsidP="006346AE">
            <w:r w:rsidRPr="005D169A">
              <w:t>Malaria Parasite Screen</w:t>
            </w:r>
          </w:p>
        </w:tc>
        <w:tc>
          <w:tcPr>
            <w:tcW w:w="1985" w:type="dxa"/>
            <w:shd w:val="clear" w:color="auto" w:fill="FFFFFF"/>
          </w:tcPr>
          <w:p w:rsidR="006346AE" w:rsidRPr="005D169A" w:rsidRDefault="006346AE" w:rsidP="006346AE">
            <w:pPr>
              <w:jc w:val="center"/>
            </w:pPr>
            <w:r w:rsidRPr="005D169A">
              <w:t>Comment</w:t>
            </w:r>
          </w:p>
        </w:tc>
        <w:tc>
          <w:tcPr>
            <w:tcW w:w="1984" w:type="dxa"/>
            <w:shd w:val="clear" w:color="auto" w:fill="FFFFFF"/>
          </w:tcPr>
          <w:p w:rsidR="006346AE" w:rsidRPr="005D169A" w:rsidRDefault="006346AE" w:rsidP="006346AE">
            <w:pPr>
              <w:jc w:val="center"/>
            </w:pPr>
            <w:r w:rsidRPr="005D169A">
              <w:t>Comment</w:t>
            </w:r>
          </w:p>
        </w:tc>
        <w:tc>
          <w:tcPr>
            <w:tcW w:w="2127" w:type="dxa"/>
            <w:shd w:val="clear" w:color="auto" w:fill="FFFFFF"/>
          </w:tcPr>
          <w:p w:rsidR="006346AE" w:rsidRPr="005D169A" w:rsidRDefault="006346AE" w:rsidP="006346AE">
            <w:pPr>
              <w:jc w:val="center"/>
            </w:pPr>
            <w:r w:rsidRPr="005D169A">
              <w:t>Comment</w:t>
            </w:r>
          </w:p>
        </w:tc>
        <w:tc>
          <w:tcPr>
            <w:tcW w:w="2126" w:type="dxa"/>
            <w:shd w:val="clear" w:color="auto" w:fill="FFFFFF"/>
          </w:tcPr>
          <w:p w:rsidR="006346AE" w:rsidRPr="005D169A" w:rsidRDefault="006346AE" w:rsidP="006346AE">
            <w:pPr>
              <w:jc w:val="center"/>
            </w:pPr>
            <w:r w:rsidRPr="005D169A">
              <w:t>Comment</w:t>
            </w:r>
          </w:p>
        </w:tc>
      </w:tr>
    </w:tbl>
    <w:p w:rsidR="00966358" w:rsidRPr="00D43248" w:rsidRDefault="00966358" w:rsidP="00C27CEE">
      <w:pPr>
        <w:widowControl/>
        <w:overflowPunct/>
        <w:autoSpaceDE/>
        <w:autoSpaceDN/>
        <w:adjustRightInd/>
        <w:jc w:val="left"/>
        <w:textAlignment w:val="auto"/>
        <w:rPr>
          <w:rFonts w:ascii="Cambria" w:hAnsi="Cambria"/>
          <w:b/>
          <w:bCs/>
          <w:color w:val="4F81BD"/>
        </w:rPr>
      </w:pPr>
    </w:p>
    <w:p w:rsidR="00966358" w:rsidRDefault="00966358" w:rsidP="00FD338B">
      <w:pPr>
        <w:pStyle w:val="Heading3"/>
      </w:pPr>
      <w:bookmarkStart w:id="113" w:name="_Toc167955506"/>
      <w:r>
        <w:t>Haematology Reference Ranges for Infants</w:t>
      </w:r>
      <w:bookmarkEnd w:id="113"/>
    </w:p>
    <w:p w:rsidR="00966358" w:rsidRDefault="00966358" w:rsidP="00334847"/>
    <w:tbl>
      <w:tblPr>
        <w:tblpPr w:leftFromText="180" w:rightFromText="180" w:vertAnchor="text" w:horzAnchor="margin" w:tblpXSpec="center" w:tblpY="28"/>
        <w:tblW w:w="103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552"/>
        <w:gridCol w:w="2728"/>
        <w:gridCol w:w="2728"/>
      </w:tblGrid>
      <w:tr w:rsidR="00966358" w:rsidRPr="005D169A" w:rsidTr="008C6563">
        <w:trPr>
          <w:cantSplit/>
        </w:trPr>
        <w:tc>
          <w:tcPr>
            <w:tcW w:w="2376" w:type="dxa"/>
            <w:shd w:val="clear" w:color="auto" w:fill="auto"/>
            <w:vAlign w:val="center"/>
          </w:tcPr>
          <w:p w:rsidR="00966358" w:rsidRPr="005D169A" w:rsidRDefault="00966358" w:rsidP="00CB5356">
            <w:pPr>
              <w:jc w:val="center"/>
              <w:rPr>
                <w:b/>
              </w:rPr>
            </w:pPr>
            <w:r w:rsidRPr="005D169A">
              <w:rPr>
                <w:b/>
              </w:rPr>
              <w:t>Assay</w:t>
            </w:r>
          </w:p>
        </w:tc>
        <w:tc>
          <w:tcPr>
            <w:tcW w:w="2552" w:type="dxa"/>
            <w:shd w:val="clear" w:color="auto" w:fill="auto"/>
            <w:vAlign w:val="center"/>
          </w:tcPr>
          <w:p w:rsidR="00966358" w:rsidRPr="005D169A" w:rsidRDefault="00966358" w:rsidP="00CB5356">
            <w:pPr>
              <w:jc w:val="center"/>
              <w:rPr>
                <w:b/>
              </w:rPr>
            </w:pPr>
            <w:r w:rsidRPr="005D169A">
              <w:rPr>
                <w:b/>
              </w:rPr>
              <w:t xml:space="preserve">Birth </w:t>
            </w:r>
          </w:p>
        </w:tc>
        <w:tc>
          <w:tcPr>
            <w:tcW w:w="2728" w:type="dxa"/>
            <w:shd w:val="clear" w:color="auto" w:fill="auto"/>
            <w:vAlign w:val="center"/>
          </w:tcPr>
          <w:p w:rsidR="00966358" w:rsidRPr="005D169A" w:rsidRDefault="00966358" w:rsidP="00CB5356">
            <w:pPr>
              <w:jc w:val="center"/>
              <w:rPr>
                <w:b/>
              </w:rPr>
            </w:pPr>
            <w:r w:rsidRPr="005D169A">
              <w:rPr>
                <w:b/>
              </w:rPr>
              <w:t>Day 3</w:t>
            </w:r>
          </w:p>
        </w:tc>
        <w:tc>
          <w:tcPr>
            <w:tcW w:w="2728" w:type="dxa"/>
            <w:shd w:val="clear" w:color="auto" w:fill="auto"/>
          </w:tcPr>
          <w:p w:rsidR="00966358" w:rsidRPr="005D169A" w:rsidRDefault="00966358" w:rsidP="00CB5356">
            <w:pPr>
              <w:jc w:val="center"/>
              <w:rPr>
                <w:b/>
              </w:rPr>
            </w:pPr>
          </w:p>
          <w:p w:rsidR="00966358" w:rsidRPr="005D169A" w:rsidRDefault="00966358" w:rsidP="00CB5356">
            <w:pPr>
              <w:jc w:val="center"/>
              <w:rPr>
                <w:b/>
              </w:rPr>
            </w:pPr>
            <w:r w:rsidRPr="005D169A">
              <w:rPr>
                <w:b/>
              </w:rPr>
              <w:t>Day 7</w:t>
            </w:r>
          </w:p>
          <w:p w:rsidR="00966358" w:rsidRPr="005D169A" w:rsidRDefault="00966358" w:rsidP="00CB5356">
            <w:pPr>
              <w:rPr>
                <w:b/>
              </w:rPr>
            </w:pP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WBC</w:t>
            </w:r>
          </w:p>
        </w:tc>
        <w:tc>
          <w:tcPr>
            <w:tcW w:w="2552" w:type="dxa"/>
            <w:shd w:val="clear" w:color="auto" w:fill="FFFFFF"/>
            <w:vAlign w:val="center"/>
          </w:tcPr>
          <w:p w:rsidR="00966358" w:rsidRPr="005D169A" w:rsidRDefault="00966358" w:rsidP="00CB5356">
            <w:pPr>
              <w:jc w:val="center"/>
              <w:rPr>
                <w:bCs/>
              </w:rPr>
            </w:pPr>
            <w:r w:rsidRPr="005D169A">
              <w:t>10.00 – 26.00 x 10</w:t>
            </w:r>
            <w:r w:rsidRPr="005D169A">
              <w:rPr>
                <w:vertAlign w:val="superscript"/>
              </w:rPr>
              <w:t>9</w:t>
            </w:r>
            <w:r w:rsidR="00D57216">
              <w:t>/L</w:t>
            </w:r>
          </w:p>
        </w:tc>
        <w:tc>
          <w:tcPr>
            <w:tcW w:w="2728" w:type="dxa"/>
            <w:shd w:val="clear" w:color="auto" w:fill="FFFFFF"/>
            <w:vAlign w:val="center"/>
          </w:tcPr>
          <w:p w:rsidR="00966358" w:rsidRPr="005D169A" w:rsidRDefault="00D57216" w:rsidP="00CB5356">
            <w:pPr>
              <w:jc w:val="center"/>
              <w:rPr>
                <w:bCs/>
              </w:rPr>
            </w:pPr>
            <w:r>
              <w:t>10.00 – 26.00 x 109/L</w:t>
            </w:r>
          </w:p>
        </w:tc>
        <w:tc>
          <w:tcPr>
            <w:tcW w:w="2728" w:type="dxa"/>
            <w:shd w:val="clear" w:color="auto" w:fill="FFFFFF"/>
            <w:vAlign w:val="center"/>
          </w:tcPr>
          <w:p w:rsidR="00966358" w:rsidRPr="005D169A" w:rsidRDefault="00FA16D8" w:rsidP="00CB5356">
            <w:pPr>
              <w:jc w:val="center"/>
              <w:rPr>
                <w:bCs/>
              </w:rPr>
            </w:pPr>
            <w:r w:rsidRPr="005D169A">
              <w:t>10.00 – 26.00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Haemoglobin</w:t>
            </w:r>
          </w:p>
        </w:tc>
        <w:tc>
          <w:tcPr>
            <w:tcW w:w="2552" w:type="dxa"/>
            <w:shd w:val="clear" w:color="auto" w:fill="FFFFFF"/>
            <w:vAlign w:val="center"/>
          </w:tcPr>
          <w:p w:rsidR="00966358" w:rsidRPr="005D169A" w:rsidRDefault="00D57216" w:rsidP="00DC7C03">
            <w:pPr>
              <w:jc w:val="center"/>
              <w:rPr>
                <w:bCs/>
              </w:rPr>
            </w:pPr>
            <w:r>
              <w:t>140 - 220g/L</w:t>
            </w:r>
          </w:p>
        </w:tc>
        <w:tc>
          <w:tcPr>
            <w:tcW w:w="2728" w:type="dxa"/>
            <w:shd w:val="clear" w:color="auto" w:fill="FFFFFF"/>
            <w:vAlign w:val="center"/>
          </w:tcPr>
          <w:p w:rsidR="00966358" w:rsidRPr="005D169A" w:rsidRDefault="00D57216" w:rsidP="00DC7C03">
            <w:pPr>
              <w:jc w:val="center"/>
              <w:rPr>
                <w:bCs/>
              </w:rPr>
            </w:pPr>
            <w:r>
              <w:t>150 - 210g/L</w:t>
            </w:r>
          </w:p>
        </w:tc>
        <w:tc>
          <w:tcPr>
            <w:tcW w:w="2728" w:type="dxa"/>
            <w:shd w:val="clear" w:color="auto" w:fill="FFFFFF"/>
            <w:vAlign w:val="center"/>
          </w:tcPr>
          <w:p w:rsidR="00966358" w:rsidRPr="005D169A" w:rsidRDefault="00D57216" w:rsidP="00DC7C03">
            <w:pPr>
              <w:jc w:val="center"/>
              <w:rPr>
                <w:bCs/>
              </w:rPr>
            </w:pPr>
            <w:r>
              <w:t>135 - 215g/L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RBC</w:t>
            </w:r>
          </w:p>
        </w:tc>
        <w:tc>
          <w:tcPr>
            <w:tcW w:w="2552" w:type="dxa"/>
            <w:shd w:val="clear" w:color="auto" w:fill="FFFFFF"/>
            <w:vAlign w:val="center"/>
          </w:tcPr>
          <w:p w:rsidR="00966358" w:rsidRPr="005D169A" w:rsidRDefault="00966358" w:rsidP="00DC7C03">
            <w:pPr>
              <w:jc w:val="center"/>
              <w:rPr>
                <w:bCs/>
              </w:rPr>
            </w:pPr>
            <w:r w:rsidRPr="005D169A">
              <w:t>5.00 – 7.00 x 10</w:t>
            </w:r>
            <w:r w:rsidRPr="005D169A">
              <w:rPr>
                <w:vertAlign w:val="superscript"/>
              </w:rPr>
              <w:t>12</w:t>
            </w:r>
            <w:r w:rsidR="00D57216">
              <w:t>/L</w:t>
            </w:r>
          </w:p>
        </w:tc>
        <w:tc>
          <w:tcPr>
            <w:tcW w:w="2728" w:type="dxa"/>
            <w:shd w:val="clear" w:color="auto" w:fill="FFFFFF"/>
            <w:vAlign w:val="center"/>
          </w:tcPr>
          <w:p w:rsidR="00966358" w:rsidRPr="005D169A" w:rsidRDefault="00966358" w:rsidP="00DC7C03">
            <w:pPr>
              <w:jc w:val="center"/>
              <w:rPr>
                <w:bCs/>
              </w:rPr>
            </w:pPr>
            <w:r w:rsidRPr="005D169A">
              <w:t>4.00 – 6.60 x 10</w:t>
            </w:r>
            <w:r w:rsidRPr="005D169A">
              <w:rPr>
                <w:vertAlign w:val="superscript"/>
              </w:rPr>
              <w:t>12</w:t>
            </w:r>
            <w:r w:rsidR="00D57216">
              <w:t>/L</w:t>
            </w:r>
          </w:p>
        </w:tc>
        <w:tc>
          <w:tcPr>
            <w:tcW w:w="2728" w:type="dxa"/>
            <w:shd w:val="clear" w:color="auto" w:fill="FFFFFF"/>
            <w:vAlign w:val="center"/>
          </w:tcPr>
          <w:p w:rsidR="00966358" w:rsidRPr="005D169A" w:rsidRDefault="00966358" w:rsidP="00DC7C03">
            <w:pPr>
              <w:jc w:val="center"/>
              <w:rPr>
                <w:bCs/>
              </w:rPr>
            </w:pPr>
            <w:r w:rsidRPr="005D169A">
              <w:t>3.90 – 6.30 x 10</w:t>
            </w:r>
            <w:r w:rsidRPr="005D169A">
              <w:rPr>
                <w:vertAlign w:val="superscript"/>
              </w:rPr>
              <w:t>12</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HCT</w:t>
            </w:r>
          </w:p>
        </w:tc>
        <w:tc>
          <w:tcPr>
            <w:tcW w:w="2552" w:type="dxa"/>
            <w:shd w:val="clear" w:color="auto" w:fill="FFFFFF"/>
            <w:vAlign w:val="center"/>
          </w:tcPr>
          <w:p w:rsidR="00966358" w:rsidRPr="005D169A" w:rsidRDefault="00966358" w:rsidP="00DC7C03">
            <w:pPr>
              <w:jc w:val="center"/>
              <w:rPr>
                <w:bCs/>
              </w:rPr>
            </w:pPr>
            <w:r w:rsidRPr="005D169A">
              <w:t>0.450 - 0.750</w:t>
            </w:r>
          </w:p>
        </w:tc>
        <w:tc>
          <w:tcPr>
            <w:tcW w:w="2728" w:type="dxa"/>
            <w:shd w:val="clear" w:color="auto" w:fill="FFFFFF"/>
            <w:vAlign w:val="center"/>
          </w:tcPr>
          <w:p w:rsidR="00966358" w:rsidRPr="005D169A" w:rsidRDefault="00966358" w:rsidP="00DC7C03">
            <w:pPr>
              <w:jc w:val="center"/>
              <w:rPr>
                <w:bCs/>
              </w:rPr>
            </w:pPr>
            <w:r w:rsidRPr="005D169A">
              <w:t>0.450 - 0.670</w:t>
            </w:r>
          </w:p>
        </w:tc>
        <w:tc>
          <w:tcPr>
            <w:tcW w:w="2728" w:type="dxa"/>
            <w:shd w:val="clear" w:color="auto" w:fill="FFFFFF"/>
            <w:vAlign w:val="center"/>
          </w:tcPr>
          <w:p w:rsidR="00966358" w:rsidRPr="005D169A" w:rsidRDefault="00966358" w:rsidP="00DC7C03">
            <w:pPr>
              <w:jc w:val="center"/>
              <w:rPr>
                <w:bCs/>
              </w:rPr>
            </w:pPr>
            <w:r w:rsidRPr="005D169A">
              <w:t>0.420 - 0.660</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MCV</w:t>
            </w:r>
          </w:p>
        </w:tc>
        <w:tc>
          <w:tcPr>
            <w:tcW w:w="2552" w:type="dxa"/>
            <w:shd w:val="clear" w:color="auto" w:fill="FFFFFF"/>
            <w:vAlign w:val="center"/>
          </w:tcPr>
          <w:p w:rsidR="00966358" w:rsidRPr="005D169A" w:rsidRDefault="00D57216" w:rsidP="00DC7C03">
            <w:pPr>
              <w:jc w:val="center"/>
              <w:rPr>
                <w:bCs/>
              </w:rPr>
            </w:pPr>
            <w:r>
              <w:t>100 - 120fL</w:t>
            </w:r>
          </w:p>
        </w:tc>
        <w:tc>
          <w:tcPr>
            <w:tcW w:w="2728" w:type="dxa"/>
            <w:shd w:val="clear" w:color="auto" w:fill="FFFFFF"/>
            <w:vAlign w:val="center"/>
          </w:tcPr>
          <w:p w:rsidR="00966358" w:rsidRPr="005D169A" w:rsidRDefault="00D57216" w:rsidP="00DC7C03">
            <w:pPr>
              <w:jc w:val="center"/>
              <w:rPr>
                <w:bCs/>
              </w:rPr>
            </w:pPr>
            <w:r>
              <w:t>92 - 118fL</w:t>
            </w:r>
          </w:p>
        </w:tc>
        <w:tc>
          <w:tcPr>
            <w:tcW w:w="2728" w:type="dxa"/>
            <w:shd w:val="clear" w:color="auto" w:fill="FFFFFF"/>
            <w:vAlign w:val="center"/>
          </w:tcPr>
          <w:p w:rsidR="00966358" w:rsidRPr="005D169A" w:rsidRDefault="00D57216" w:rsidP="00DC7C03">
            <w:pPr>
              <w:jc w:val="center"/>
              <w:rPr>
                <w:bCs/>
              </w:rPr>
            </w:pPr>
            <w:r>
              <w:t>88 - 126fL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MCH</w:t>
            </w:r>
          </w:p>
        </w:tc>
        <w:tc>
          <w:tcPr>
            <w:tcW w:w="2552" w:type="dxa"/>
            <w:shd w:val="clear" w:color="auto" w:fill="FFFFFF"/>
            <w:vAlign w:val="center"/>
          </w:tcPr>
          <w:p w:rsidR="00966358" w:rsidRPr="005D169A" w:rsidRDefault="00966358" w:rsidP="00DC7C03">
            <w:pPr>
              <w:jc w:val="center"/>
              <w:rPr>
                <w:bCs/>
              </w:rPr>
            </w:pPr>
            <w:r w:rsidRPr="005D169A">
              <w:t>31 - 37pg</w:t>
            </w:r>
          </w:p>
        </w:tc>
        <w:tc>
          <w:tcPr>
            <w:tcW w:w="2728" w:type="dxa"/>
            <w:shd w:val="clear" w:color="auto" w:fill="FFFFFF"/>
            <w:vAlign w:val="center"/>
          </w:tcPr>
          <w:p w:rsidR="00966358" w:rsidRPr="005D169A" w:rsidRDefault="00966358" w:rsidP="00CB5356">
            <w:pPr>
              <w:jc w:val="center"/>
              <w:rPr>
                <w:bCs/>
              </w:rPr>
            </w:pPr>
            <w:r w:rsidRPr="005D169A">
              <w:t>31 - 37pg</w:t>
            </w:r>
          </w:p>
        </w:tc>
        <w:tc>
          <w:tcPr>
            <w:tcW w:w="2728" w:type="dxa"/>
            <w:shd w:val="clear" w:color="auto" w:fill="FFFFFF"/>
            <w:vAlign w:val="center"/>
          </w:tcPr>
          <w:p w:rsidR="00966358" w:rsidRPr="005D169A" w:rsidRDefault="00966358" w:rsidP="00CB5356">
            <w:pPr>
              <w:jc w:val="center"/>
              <w:rPr>
                <w:bCs/>
              </w:rPr>
            </w:pPr>
            <w:r w:rsidRPr="005D169A">
              <w:t>31 - 37pg</w:t>
            </w:r>
          </w:p>
        </w:tc>
      </w:tr>
      <w:tr w:rsidR="00966358" w:rsidRPr="005D169A" w:rsidTr="00CB5356">
        <w:trPr>
          <w:cantSplit/>
        </w:trPr>
        <w:tc>
          <w:tcPr>
            <w:tcW w:w="2376" w:type="dxa"/>
            <w:shd w:val="clear" w:color="auto" w:fill="FFFFFF"/>
            <w:vAlign w:val="center"/>
          </w:tcPr>
          <w:p w:rsidR="00966358" w:rsidRPr="005D169A" w:rsidRDefault="00966358" w:rsidP="00CB5356">
            <w:r w:rsidRPr="005D169A">
              <w:t>MCHC</w:t>
            </w:r>
          </w:p>
        </w:tc>
        <w:tc>
          <w:tcPr>
            <w:tcW w:w="2552" w:type="dxa"/>
            <w:shd w:val="clear" w:color="auto" w:fill="FFFFFF"/>
            <w:vAlign w:val="center"/>
          </w:tcPr>
          <w:p w:rsidR="00966358" w:rsidRPr="005D169A" w:rsidRDefault="00966358" w:rsidP="00CB5356">
            <w:pPr>
              <w:jc w:val="center"/>
              <w:rPr>
                <w:bCs/>
              </w:rPr>
            </w:pPr>
            <w:r w:rsidRPr="005D169A">
              <w:t>300 -360 g/L</w:t>
            </w:r>
          </w:p>
        </w:tc>
        <w:tc>
          <w:tcPr>
            <w:tcW w:w="2728" w:type="dxa"/>
            <w:shd w:val="clear" w:color="auto" w:fill="FFFFFF"/>
            <w:vAlign w:val="center"/>
          </w:tcPr>
          <w:p w:rsidR="00966358" w:rsidRPr="005D169A" w:rsidRDefault="00966358" w:rsidP="00CB5356">
            <w:pPr>
              <w:jc w:val="center"/>
              <w:rPr>
                <w:bCs/>
              </w:rPr>
            </w:pPr>
            <w:r w:rsidRPr="005D169A">
              <w:t>290 -370 g/L</w:t>
            </w:r>
          </w:p>
        </w:tc>
        <w:tc>
          <w:tcPr>
            <w:tcW w:w="2728" w:type="dxa"/>
            <w:shd w:val="clear" w:color="auto" w:fill="FFFFFF"/>
            <w:vAlign w:val="center"/>
          </w:tcPr>
          <w:p w:rsidR="00966358" w:rsidRPr="005D169A" w:rsidRDefault="00966358" w:rsidP="00CB5356">
            <w:pPr>
              <w:jc w:val="center"/>
              <w:rPr>
                <w:bCs/>
              </w:rPr>
            </w:pPr>
            <w:r w:rsidRPr="005D169A">
              <w:t>280 -380 g/L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Platelets</w:t>
            </w:r>
          </w:p>
        </w:tc>
        <w:tc>
          <w:tcPr>
            <w:tcW w:w="2552" w:type="dxa"/>
            <w:shd w:val="clear" w:color="auto" w:fill="FFFFFF"/>
            <w:vAlign w:val="center"/>
          </w:tcPr>
          <w:p w:rsidR="00966358" w:rsidRPr="005D169A" w:rsidRDefault="00966358" w:rsidP="00CB5356">
            <w:pPr>
              <w:jc w:val="center"/>
              <w:rPr>
                <w:bCs/>
              </w:rPr>
            </w:pPr>
            <w:r w:rsidRPr="005D169A">
              <w:t>100 - 450 x 10</w:t>
            </w:r>
            <w:r w:rsidRPr="005D169A">
              <w:rPr>
                <w:vertAlign w:val="superscript"/>
              </w:rPr>
              <w:t>9</w:t>
            </w:r>
            <w:r w:rsidR="00D57216">
              <w:t>/L</w:t>
            </w:r>
          </w:p>
        </w:tc>
        <w:tc>
          <w:tcPr>
            <w:tcW w:w="2728" w:type="dxa"/>
            <w:shd w:val="clear" w:color="auto" w:fill="FFFFFF"/>
            <w:vAlign w:val="center"/>
          </w:tcPr>
          <w:p w:rsidR="00966358" w:rsidRPr="005D169A" w:rsidRDefault="00966358" w:rsidP="00CB5356">
            <w:pPr>
              <w:jc w:val="center"/>
              <w:rPr>
                <w:bCs/>
              </w:rPr>
            </w:pPr>
            <w:r w:rsidRPr="005D169A">
              <w:t>210 - 500 x 10</w:t>
            </w:r>
            <w:r w:rsidRPr="005D169A">
              <w:rPr>
                <w:vertAlign w:val="superscript"/>
              </w:rPr>
              <w:t>9</w:t>
            </w:r>
            <w:r w:rsidR="00D57216">
              <w:t>/L</w:t>
            </w:r>
          </w:p>
        </w:tc>
        <w:tc>
          <w:tcPr>
            <w:tcW w:w="2728" w:type="dxa"/>
            <w:shd w:val="clear" w:color="auto" w:fill="FFFFFF"/>
            <w:vAlign w:val="center"/>
          </w:tcPr>
          <w:p w:rsidR="00966358" w:rsidRPr="005D169A" w:rsidRDefault="00966358" w:rsidP="00CB5356">
            <w:pPr>
              <w:jc w:val="center"/>
              <w:rPr>
                <w:bCs/>
              </w:rPr>
            </w:pPr>
            <w:r w:rsidRPr="005D169A">
              <w:t>160 - 500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Neutrophils</w:t>
            </w:r>
          </w:p>
        </w:tc>
        <w:tc>
          <w:tcPr>
            <w:tcW w:w="2552" w:type="dxa"/>
            <w:shd w:val="clear" w:color="auto" w:fill="FFFFFF"/>
            <w:vAlign w:val="center"/>
          </w:tcPr>
          <w:p w:rsidR="00966358" w:rsidRPr="005D169A" w:rsidRDefault="006B2591" w:rsidP="00CB5356">
            <w:pPr>
              <w:jc w:val="center"/>
              <w:rPr>
                <w:bCs/>
              </w:rPr>
            </w:pPr>
            <w:r>
              <w:t>2</w:t>
            </w:r>
            <w:r w:rsidR="00966358" w:rsidRPr="005D169A">
              <w:t>.</w:t>
            </w:r>
            <w:r>
              <w:t>70 - 14.4</w:t>
            </w:r>
            <w:r w:rsidR="00966358" w:rsidRPr="005D169A">
              <w:t>0 x 10</w:t>
            </w:r>
            <w:r w:rsidR="00966358" w:rsidRPr="005D169A">
              <w:rPr>
                <w:vertAlign w:val="superscript"/>
              </w:rPr>
              <w:t>9</w:t>
            </w:r>
            <w:r w:rsidR="00D57216">
              <w:t>/L</w:t>
            </w:r>
          </w:p>
        </w:tc>
        <w:tc>
          <w:tcPr>
            <w:tcW w:w="2728" w:type="dxa"/>
            <w:shd w:val="clear" w:color="auto" w:fill="FFFFFF"/>
            <w:vAlign w:val="center"/>
          </w:tcPr>
          <w:p w:rsidR="00966358" w:rsidRPr="005D169A" w:rsidRDefault="00D57216" w:rsidP="00CB5356">
            <w:pPr>
              <w:jc w:val="center"/>
              <w:rPr>
                <w:bCs/>
              </w:rPr>
            </w:pPr>
            <w:r>
              <w:t>2.70 - 14.40 x 109/L</w:t>
            </w:r>
          </w:p>
        </w:tc>
        <w:tc>
          <w:tcPr>
            <w:tcW w:w="2728" w:type="dxa"/>
            <w:shd w:val="clear" w:color="auto" w:fill="FFFFFF"/>
            <w:vAlign w:val="center"/>
          </w:tcPr>
          <w:p w:rsidR="00966358" w:rsidRPr="005D169A" w:rsidRDefault="00D57216" w:rsidP="00CB5356">
            <w:pPr>
              <w:jc w:val="center"/>
              <w:rPr>
                <w:bCs/>
              </w:rPr>
            </w:pPr>
            <w:r>
              <w:t>2.70 - 14.40 x 109/L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Lymphocytes</w:t>
            </w:r>
          </w:p>
        </w:tc>
        <w:tc>
          <w:tcPr>
            <w:tcW w:w="2552" w:type="dxa"/>
            <w:shd w:val="clear" w:color="auto" w:fill="FFFFFF"/>
            <w:vAlign w:val="center"/>
          </w:tcPr>
          <w:p w:rsidR="00966358" w:rsidRPr="005D169A" w:rsidRDefault="000F2145" w:rsidP="000F2145">
            <w:pPr>
              <w:jc w:val="center"/>
              <w:rPr>
                <w:bCs/>
              </w:rPr>
            </w:pPr>
            <w:r>
              <w:t>2</w:t>
            </w:r>
            <w:r w:rsidR="00966358" w:rsidRPr="005D169A">
              <w:t xml:space="preserve">.0 </w:t>
            </w:r>
            <w:r>
              <w:t>–</w:t>
            </w:r>
            <w:r w:rsidR="00966358" w:rsidRPr="005D169A">
              <w:t xml:space="preserve"> </w:t>
            </w:r>
            <w:r>
              <w:t xml:space="preserve">7.3 </w:t>
            </w:r>
            <w:r w:rsidR="00966358" w:rsidRPr="005D169A">
              <w:t>x 10</w:t>
            </w:r>
            <w:r w:rsidR="00966358" w:rsidRPr="005D169A">
              <w:rPr>
                <w:vertAlign w:val="superscript"/>
              </w:rPr>
              <w:t>9</w:t>
            </w:r>
            <w:r w:rsidR="00D57216">
              <w:t>/L</w:t>
            </w:r>
          </w:p>
        </w:tc>
        <w:tc>
          <w:tcPr>
            <w:tcW w:w="2728" w:type="dxa"/>
            <w:shd w:val="clear" w:color="auto" w:fill="FFFFFF"/>
            <w:vAlign w:val="center"/>
          </w:tcPr>
          <w:p w:rsidR="00966358" w:rsidRPr="005D169A" w:rsidRDefault="000F2145" w:rsidP="00DC7C03">
            <w:pPr>
              <w:jc w:val="center"/>
              <w:rPr>
                <w:bCs/>
              </w:rPr>
            </w:pPr>
            <w:r>
              <w:t>2</w:t>
            </w:r>
            <w:r w:rsidRPr="005D169A">
              <w:t xml:space="preserve">.0 </w:t>
            </w:r>
            <w:r>
              <w:t>–</w:t>
            </w:r>
            <w:r w:rsidRPr="005D169A">
              <w:t xml:space="preserve"> </w:t>
            </w:r>
            <w:r>
              <w:t xml:space="preserve">7.3 </w:t>
            </w:r>
            <w:r w:rsidRPr="005D169A">
              <w:t>x 10</w:t>
            </w:r>
            <w:r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2</w:t>
            </w:r>
            <w:r w:rsidRPr="005D169A">
              <w:t xml:space="preserve">.0 </w:t>
            </w:r>
            <w:r>
              <w:t>–</w:t>
            </w:r>
            <w:r w:rsidRPr="005D169A">
              <w:t xml:space="preserve"> </w:t>
            </w:r>
            <w:r>
              <w:t xml:space="preserve">7.3 </w:t>
            </w:r>
            <w:r w:rsidRPr="005D169A">
              <w:t>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Monocytes</w:t>
            </w:r>
          </w:p>
        </w:tc>
        <w:tc>
          <w:tcPr>
            <w:tcW w:w="2552" w:type="dxa"/>
            <w:shd w:val="clear" w:color="auto" w:fill="FFFFFF"/>
            <w:vAlign w:val="center"/>
          </w:tcPr>
          <w:p w:rsidR="00966358" w:rsidRPr="005D169A" w:rsidRDefault="000F2145" w:rsidP="00CB5356">
            <w:pPr>
              <w:jc w:val="center"/>
              <w:rPr>
                <w:bCs/>
              </w:rPr>
            </w:pPr>
            <w:r>
              <w:t>0.0 – 1.9</w:t>
            </w:r>
            <w:r w:rsidR="00966358" w:rsidRPr="005D169A">
              <w:t xml:space="preserve"> x 10</w:t>
            </w:r>
            <w:r w:rsidR="00966358"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 – 1.9</w:t>
            </w:r>
            <w:r w:rsidRPr="005D169A">
              <w:t xml:space="preserve"> x 10</w:t>
            </w:r>
            <w:r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 – 1.9</w:t>
            </w:r>
            <w:r w:rsidRPr="005D169A">
              <w:t xml:space="preserve">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Eosinophils</w:t>
            </w:r>
          </w:p>
        </w:tc>
        <w:tc>
          <w:tcPr>
            <w:tcW w:w="2552" w:type="dxa"/>
            <w:shd w:val="clear" w:color="auto" w:fill="FFFFFF"/>
            <w:vAlign w:val="center"/>
          </w:tcPr>
          <w:p w:rsidR="00966358" w:rsidRPr="005D169A" w:rsidRDefault="000F2145" w:rsidP="00CB5356">
            <w:pPr>
              <w:jc w:val="center"/>
              <w:rPr>
                <w:bCs/>
              </w:rPr>
            </w:pPr>
            <w:r>
              <w:t>0.0 – 0.85</w:t>
            </w:r>
            <w:r w:rsidR="00966358" w:rsidRPr="005D169A">
              <w:t xml:space="preserve"> x 10</w:t>
            </w:r>
            <w:r w:rsidR="00966358"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 – 0.85</w:t>
            </w:r>
            <w:r w:rsidRPr="005D169A">
              <w:t xml:space="preserve"> x 10</w:t>
            </w:r>
            <w:r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 – 0.85</w:t>
            </w:r>
            <w:r w:rsidRPr="005D169A">
              <w:t xml:space="preserve">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Basophils</w:t>
            </w:r>
          </w:p>
        </w:tc>
        <w:tc>
          <w:tcPr>
            <w:tcW w:w="2552" w:type="dxa"/>
            <w:shd w:val="clear" w:color="auto" w:fill="FFFFFF"/>
            <w:vAlign w:val="center"/>
          </w:tcPr>
          <w:p w:rsidR="00966358" w:rsidRPr="005D169A" w:rsidRDefault="000F2145" w:rsidP="00CB5356">
            <w:pPr>
              <w:jc w:val="center"/>
              <w:rPr>
                <w:bCs/>
              </w:rPr>
            </w:pPr>
            <w:r>
              <w:t>0.0</w:t>
            </w:r>
            <w:r w:rsidR="00966358" w:rsidRPr="005D169A">
              <w:t xml:space="preserve"> - 0.10 x 10</w:t>
            </w:r>
            <w:r w:rsidR="00966358"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w:t>
            </w:r>
            <w:r w:rsidRPr="005D169A">
              <w:t xml:space="preserve"> - 0.10 x 10</w:t>
            </w:r>
            <w:r w:rsidRPr="005D169A">
              <w:rPr>
                <w:vertAlign w:val="superscript"/>
              </w:rPr>
              <w:t>9</w:t>
            </w:r>
            <w:r w:rsidR="00D57216">
              <w:t>/L</w:t>
            </w:r>
          </w:p>
        </w:tc>
        <w:tc>
          <w:tcPr>
            <w:tcW w:w="2728" w:type="dxa"/>
            <w:shd w:val="clear" w:color="auto" w:fill="FFFFFF"/>
            <w:vAlign w:val="center"/>
          </w:tcPr>
          <w:p w:rsidR="00966358" w:rsidRPr="005D169A" w:rsidRDefault="000F2145" w:rsidP="00CB5356">
            <w:pPr>
              <w:jc w:val="center"/>
              <w:rPr>
                <w:bCs/>
              </w:rPr>
            </w:pPr>
            <w:r>
              <w:t>0.0</w:t>
            </w:r>
            <w:r w:rsidRPr="005D169A">
              <w:t xml:space="preserve"> - 0.10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pPr>
              <w:rPr>
                <w:bCs/>
              </w:rPr>
            </w:pPr>
            <w:r w:rsidRPr="005D169A">
              <w:t>Reticulocytes</w:t>
            </w:r>
          </w:p>
        </w:tc>
        <w:tc>
          <w:tcPr>
            <w:tcW w:w="2552" w:type="dxa"/>
            <w:shd w:val="clear" w:color="auto" w:fill="FFFFFF"/>
            <w:vAlign w:val="center"/>
          </w:tcPr>
          <w:p w:rsidR="00966358" w:rsidRPr="005D169A" w:rsidRDefault="00966358" w:rsidP="00CB5356">
            <w:pPr>
              <w:jc w:val="center"/>
              <w:rPr>
                <w:bCs/>
              </w:rPr>
            </w:pPr>
            <w:r w:rsidRPr="005D169A">
              <w:t>120 - 400 x 10</w:t>
            </w:r>
            <w:r w:rsidRPr="005D169A">
              <w:rPr>
                <w:vertAlign w:val="superscript"/>
              </w:rPr>
              <w:t>9</w:t>
            </w:r>
            <w:r w:rsidR="00D57216">
              <w:t>/L</w:t>
            </w:r>
          </w:p>
        </w:tc>
        <w:tc>
          <w:tcPr>
            <w:tcW w:w="2728" w:type="dxa"/>
            <w:shd w:val="clear" w:color="auto" w:fill="FFFFFF"/>
            <w:vAlign w:val="center"/>
          </w:tcPr>
          <w:p w:rsidR="00966358" w:rsidRPr="005D169A" w:rsidRDefault="00966358" w:rsidP="00CB5356">
            <w:pPr>
              <w:jc w:val="center"/>
              <w:rPr>
                <w:bCs/>
              </w:rPr>
            </w:pPr>
            <w:r w:rsidRPr="005D169A">
              <w:t>50 - 350 x 10</w:t>
            </w:r>
            <w:r w:rsidRPr="005D169A">
              <w:rPr>
                <w:vertAlign w:val="superscript"/>
              </w:rPr>
              <w:t>9</w:t>
            </w:r>
            <w:r w:rsidR="00D57216">
              <w:t>/L</w:t>
            </w:r>
          </w:p>
        </w:tc>
        <w:tc>
          <w:tcPr>
            <w:tcW w:w="2728" w:type="dxa"/>
            <w:shd w:val="clear" w:color="auto" w:fill="FFFFFF"/>
            <w:vAlign w:val="center"/>
          </w:tcPr>
          <w:p w:rsidR="00966358" w:rsidRPr="005D169A" w:rsidRDefault="00966358" w:rsidP="00CB5356">
            <w:pPr>
              <w:jc w:val="center"/>
              <w:rPr>
                <w:bCs/>
              </w:rPr>
            </w:pPr>
            <w:r w:rsidRPr="005D169A">
              <w:t>50 - 100 x 10</w:t>
            </w:r>
            <w:r w:rsidRPr="005D169A">
              <w:rPr>
                <w:vertAlign w:val="superscript"/>
              </w:rPr>
              <w:t>9</w:t>
            </w:r>
            <w:r w:rsidR="00D57216">
              <w:t>/L</w:t>
            </w:r>
          </w:p>
        </w:tc>
      </w:tr>
      <w:tr w:rsidR="00966358" w:rsidRPr="005D169A" w:rsidTr="00CB5356">
        <w:trPr>
          <w:cantSplit/>
        </w:trPr>
        <w:tc>
          <w:tcPr>
            <w:tcW w:w="2376" w:type="dxa"/>
            <w:shd w:val="clear" w:color="auto" w:fill="FFFFFF"/>
            <w:vAlign w:val="center"/>
          </w:tcPr>
          <w:p w:rsidR="00966358" w:rsidRPr="005D169A" w:rsidRDefault="00966358" w:rsidP="00CB5356">
            <w:r w:rsidRPr="005D169A">
              <w:t>Blood Film</w:t>
            </w:r>
          </w:p>
        </w:tc>
        <w:tc>
          <w:tcPr>
            <w:tcW w:w="2552" w:type="dxa"/>
            <w:shd w:val="clear" w:color="auto" w:fill="FFFFFF"/>
          </w:tcPr>
          <w:p w:rsidR="00966358" w:rsidRPr="005D169A" w:rsidRDefault="00966358" w:rsidP="00CB5356">
            <w:pPr>
              <w:jc w:val="center"/>
            </w:pPr>
            <w:r w:rsidRPr="005D169A">
              <w:t>Comment</w:t>
            </w:r>
          </w:p>
        </w:tc>
        <w:tc>
          <w:tcPr>
            <w:tcW w:w="2728" w:type="dxa"/>
            <w:shd w:val="clear" w:color="auto" w:fill="FFFFFF"/>
          </w:tcPr>
          <w:p w:rsidR="00966358" w:rsidRPr="005D169A" w:rsidRDefault="00966358" w:rsidP="00CB5356">
            <w:pPr>
              <w:jc w:val="center"/>
            </w:pPr>
            <w:r w:rsidRPr="005D169A">
              <w:t>Comment</w:t>
            </w:r>
          </w:p>
        </w:tc>
        <w:tc>
          <w:tcPr>
            <w:tcW w:w="2728" w:type="dxa"/>
            <w:shd w:val="clear" w:color="auto" w:fill="FFFFFF"/>
          </w:tcPr>
          <w:p w:rsidR="00966358" w:rsidRPr="005D169A" w:rsidRDefault="00966358" w:rsidP="00CB5356">
            <w:pPr>
              <w:jc w:val="center"/>
            </w:pPr>
            <w:r w:rsidRPr="005D169A">
              <w:t>Comment</w:t>
            </w:r>
          </w:p>
        </w:tc>
      </w:tr>
      <w:tr w:rsidR="00966358" w:rsidRPr="005D169A" w:rsidTr="00CB5356">
        <w:trPr>
          <w:cantSplit/>
        </w:trPr>
        <w:tc>
          <w:tcPr>
            <w:tcW w:w="2376" w:type="dxa"/>
            <w:shd w:val="clear" w:color="auto" w:fill="FFFFFF"/>
            <w:vAlign w:val="center"/>
          </w:tcPr>
          <w:p w:rsidR="00966358" w:rsidRPr="005D169A" w:rsidRDefault="00966358" w:rsidP="00CB5356">
            <w:r w:rsidRPr="005D169A">
              <w:t>Malaria Parasite Screen</w:t>
            </w:r>
          </w:p>
        </w:tc>
        <w:tc>
          <w:tcPr>
            <w:tcW w:w="2552" w:type="dxa"/>
            <w:shd w:val="clear" w:color="auto" w:fill="FFFFFF"/>
          </w:tcPr>
          <w:p w:rsidR="00966358" w:rsidRPr="005D169A" w:rsidRDefault="00966358" w:rsidP="00CB5356">
            <w:pPr>
              <w:jc w:val="center"/>
            </w:pPr>
            <w:r w:rsidRPr="005D169A">
              <w:t>Comment</w:t>
            </w:r>
          </w:p>
        </w:tc>
        <w:tc>
          <w:tcPr>
            <w:tcW w:w="2728" w:type="dxa"/>
            <w:shd w:val="clear" w:color="auto" w:fill="FFFFFF"/>
          </w:tcPr>
          <w:p w:rsidR="00966358" w:rsidRPr="005D169A" w:rsidRDefault="00966358" w:rsidP="00CB5356">
            <w:pPr>
              <w:jc w:val="center"/>
            </w:pPr>
            <w:r w:rsidRPr="005D169A">
              <w:t>Comment</w:t>
            </w:r>
          </w:p>
        </w:tc>
        <w:tc>
          <w:tcPr>
            <w:tcW w:w="2728" w:type="dxa"/>
            <w:shd w:val="clear" w:color="auto" w:fill="FFFFFF"/>
          </w:tcPr>
          <w:p w:rsidR="00966358" w:rsidRPr="005D169A" w:rsidRDefault="00966358" w:rsidP="00CB5356">
            <w:pPr>
              <w:jc w:val="center"/>
            </w:pPr>
            <w:r w:rsidRPr="005D169A">
              <w:t>Comment</w:t>
            </w:r>
          </w:p>
        </w:tc>
      </w:tr>
    </w:tbl>
    <w:p w:rsidR="00966358" w:rsidRDefault="00966358" w:rsidP="00334847"/>
    <w:p w:rsidR="00527A93" w:rsidRDefault="00527A93" w:rsidP="00334847"/>
    <w:p w:rsidR="00225C35" w:rsidRDefault="00225C35" w:rsidP="00334847"/>
    <w:p w:rsidR="00527A93" w:rsidRDefault="00527A93" w:rsidP="00334847"/>
    <w:tbl>
      <w:tblPr>
        <w:tblpPr w:leftFromText="180" w:rightFromText="180" w:vertAnchor="text" w:horzAnchor="margin" w:tblpXSpec="center" w:tblpY="28"/>
        <w:tblW w:w="10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2127"/>
        <w:gridCol w:w="2126"/>
        <w:gridCol w:w="2126"/>
        <w:gridCol w:w="2126"/>
      </w:tblGrid>
      <w:tr w:rsidR="00966358" w:rsidRPr="005D169A" w:rsidTr="008C6563">
        <w:trPr>
          <w:cantSplit/>
        </w:trPr>
        <w:tc>
          <w:tcPr>
            <w:tcW w:w="2376" w:type="dxa"/>
            <w:shd w:val="clear" w:color="auto" w:fill="auto"/>
            <w:vAlign w:val="center"/>
          </w:tcPr>
          <w:p w:rsidR="00966358" w:rsidRPr="005D169A" w:rsidRDefault="00966358" w:rsidP="00DC7C03">
            <w:pPr>
              <w:jc w:val="center"/>
              <w:rPr>
                <w:b/>
              </w:rPr>
            </w:pPr>
            <w:r w:rsidRPr="005D169A">
              <w:rPr>
                <w:b/>
              </w:rPr>
              <w:lastRenderedPageBreak/>
              <w:t>Assay</w:t>
            </w:r>
          </w:p>
        </w:tc>
        <w:tc>
          <w:tcPr>
            <w:tcW w:w="2127" w:type="dxa"/>
            <w:shd w:val="clear" w:color="auto" w:fill="auto"/>
            <w:vAlign w:val="center"/>
          </w:tcPr>
          <w:p w:rsidR="00966358" w:rsidRPr="005D169A" w:rsidRDefault="00966358" w:rsidP="00DC7C03">
            <w:pPr>
              <w:jc w:val="center"/>
              <w:rPr>
                <w:b/>
              </w:rPr>
            </w:pPr>
            <w:r w:rsidRPr="005D169A">
              <w:rPr>
                <w:b/>
              </w:rPr>
              <w:t>Day 14</w:t>
            </w:r>
          </w:p>
        </w:tc>
        <w:tc>
          <w:tcPr>
            <w:tcW w:w="2126" w:type="dxa"/>
            <w:shd w:val="clear" w:color="auto" w:fill="auto"/>
            <w:vAlign w:val="center"/>
          </w:tcPr>
          <w:p w:rsidR="00966358" w:rsidRPr="005D169A" w:rsidRDefault="00966358" w:rsidP="00DC7C03">
            <w:pPr>
              <w:jc w:val="center"/>
              <w:rPr>
                <w:b/>
              </w:rPr>
            </w:pPr>
            <w:r w:rsidRPr="005D169A">
              <w:rPr>
                <w:b/>
              </w:rPr>
              <w:t>1 Month</w:t>
            </w:r>
          </w:p>
        </w:tc>
        <w:tc>
          <w:tcPr>
            <w:tcW w:w="2126" w:type="dxa"/>
            <w:shd w:val="clear" w:color="auto" w:fill="auto"/>
          </w:tcPr>
          <w:p w:rsidR="00966358" w:rsidRPr="005D169A" w:rsidRDefault="00966358" w:rsidP="00DC7C03">
            <w:pPr>
              <w:jc w:val="center"/>
              <w:rPr>
                <w:b/>
              </w:rPr>
            </w:pPr>
          </w:p>
          <w:p w:rsidR="00966358" w:rsidRPr="005D169A" w:rsidRDefault="00966358" w:rsidP="00DC7C03">
            <w:pPr>
              <w:jc w:val="center"/>
              <w:rPr>
                <w:b/>
              </w:rPr>
            </w:pPr>
            <w:r w:rsidRPr="005D169A">
              <w:rPr>
                <w:b/>
              </w:rPr>
              <w:t>2 Months</w:t>
            </w:r>
          </w:p>
          <w:p w:rsidR="00966358" w:rsidRPr="005D169A" w:rsidRDefault="00966358" w:rsidP="00DC7C03">
            <w:pPr>
              <w:rPr>
                <w:b/>
              </w:rPr>
            </w:pPr>
          </w:p>
        </w:tc>
        <w:tc>
          <w:tcPr>
            <w:tcW w:w="2126" w:type="dxa"/>
            <w:shd w:val="clear" w:color="auto" w:fill="auto"/>
          </w:tcPr>
          <w:p w:rsidR="00966358" w:rsidRPr="005D169A" w:rsidRDefault="00966358" w:rsidP="00DC7C03">
            <w:pPr>
              <w:jc w:val="center"/>
              <w:rPr>
                <w:b/>
              </w:rPr>
            </w:pPr>
          </w:p>
          <w:p w:rsidR="00966358" w:rsidRPr="005D169A" w:rsidRDefault="00966358" w:rsidP="00DC7C03">
            <w:pPr>
              <w:jc w:val="center"/>
              <w:rPr>
                <w:b/>
              </w:rPr>
            </w:pPr>
            <w:r w:rsidRPr="005D169A">
              <w:rPr>
                <w:b/>
              </w:rPr>
              <w:t>6 Months</w:t>
            </w:r>
          </w:p>
          <w:p w:rsidR="00966358" w:rsidRPr="005D169A" w:rsidRDefault="00966358" w:rsidP="00DC7C03">
            <w:pPr>
              <w:jc w:val="center"/>
              <w:rPr>
                <w:b/>
              </w:rPr>
            </w:pP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WBC</w:t>
            </w:r>
          </w:p>
        </w:tc>
        <w:tc>
          <w:tcPr>
            <w:tcW w:w="2127" w:type="dxa"/>
            <w:shd w:val="clear" w:color="auto" w:fill="FFFFFF"/>
            <w:vAlign w:val="center"/>
          </w:tcPr>
          <w:p w:rsidR="00966358" w:rsidRPr="005D169A" w:rsidRDefault="00FA16D8" w:rsidP="00997D32">
            <w:pPr>
              <w:jc w:val="center"/>
              <w:rPr>
                <w:bCs/>
              </w:rPr>
            </w:pPr>
            <w:r>
              <w:t>6.00 – 21</w:t>
            </w:r>
            <w:r w:rsidR="00966358" w:rsidRPr="005D169A">
              <w:t>.00 x 10</w:t>
            </w:r>
            <w:r w:rsidR="00966358" w:rsidRPr="005D169A">
              <w:rPr>
                <w:vertAlign w:val="superscript"/>
              </w:rPr>
              <w:t>9</w:t>
            </w:r>
            <w:r w:rsidR="0048753B">
              <w:t>/L</w:t>
            </w:r>
          </w:p>
        </w:tc>
        <w:tc>
          <w:tcPr>
            <w:tcW w:w="2126" w:type="dxa"/>
            <w:shd w:val="clear" w:color="auto" w:fill="FFFFFF"/>
            <w:vAlign w:val="center"/>
          </w:tcPr>
          <w:p w:rsidR="00966358" w:rsidRPr="005D169A" w:rsidRDefault="0048753B" w:rsidP="00997D32">
            <w:pPr>
              <w:jc w:val="center"/>
              <w:rPr>
                <w:bCs/>
              </w:rPr>
            </w:pPr>
            <w:r>
              <w:t>6.00 – 21.00 x 109/L</w:t>
            </w:r>
          </w:p>
        </w:tc>
        <w:tc>
          <w:tcPr>
            <w:tcW w:w="2126" w:type="dxa"/>
            <w:shd w:val="clear" w:color="auto" w:fill="FFFFFF"/>
            <w:vAlign w:val="center"/>
          </w:tcPr>
          <w:p w:rsidR="00966358" w:rsidRPr="005D169A" w:rsidRDefault="000F2145" w:rsidP="000F2145">
            <w:pPr>
              <w:jc w:val="center"/>
              <w:rPr>
                <w:bCs/>
              </w:rPr>
            </w:pPr>
            <w:r>
              <w:t>5</w:t>
            </w:r>
            <w:r w:rsidR="00FA16D8">
              <w:t xml:space="preserve">.00 – </w:t>
            </w:r>
            <w:r>
              <w:t>15</w:t>
            </w:r>
            <w:r w:rsidR="00FA16D8" w:rsidRPr="005D169A">
              <w:t>.00 x 10</w:t>
            </w:r>
            <w:r w:rsidR="00FA16D8" w:rsidRPr="005D169A">
              <w:rPr>
                <w:vertAlign w:val="superscript"/>
              </w:rPr>
              <w:t>9</w:t>
            </w:r>
            <w:r w:rsidR="0048753B">
              <w:t>/L</w:t>
            </w:r>
          </w:p>
        </w:tc>
        <w:tc>
          <w:tcPr>
            <w:tcW w:w="2126" w:type="dxa"/>
            <w:shd w:val="clear" w:color="auto" w:fill="FFFFFF"/>
            <w:vAlign w:val="center"/>
          </w:tcPr>
          <w:p w:rsidR="00966358" w:rsidRPr="005D169A" w:rsidRDefault="006B2591" w:rsidP="002B5913">
            <w:pPr>
              <w:jc w:val="center"/>
              <w:rPr>
                <w:bCs/>
              </w:rPr>
            </w:pPr>
            <w:r>
              <w:t>6.00 – 17</w:t>
            </w:r>
            <w:r w:rsidR="00966358" w:rsidRPr="005D169A">
              <w:t>.00 x 10</w:t>
            </w:r>
            <w:r w:rsidR="00966358"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Haemoglobin</w:t>
            </w:r>
          </w:p>
        </w:tc>
        <w:tc>
          <w:tcPr>
            <w:tcW w:w="2127" w:type="dxa"/>
            <w:shd w:val="clear" w:color="auto" w:fill="FFFFFF"/>
            <w:vAlign w:val="center"/>
          </w:tcPr>
          <w:p w:rsidR="00966358" w:rsidRPr="005D169A" w:rsidRDefault="0048753B" w:rsidP="00997D32">
            <w:pPr>
              <w:jc w:val="center"/>
              <w:rPr>
                <w:bCs/>
              </w:rPr>
            </w:pPr>
            <w:r>
              <w:t>125 - 205g/L</w:t>
            </w:r>
          </w:p>
        </w:tc>
        <w:tc>
          <w:tcPr>
            <w:tcW w:w="2126" w:type="dxa"/>
            <w:shd w:val="clear" w:color="auto" w:fill="FFFFFF"/>
            <w:vAlign w:val="center"/>
          </w:tcPr>
          <w:p w:rsidR="00966358" w:rsidRPr="005D169A" w:rsidRDefault="0048753B" w:rsidP="00997D32">
            <w:pPr>
              <w:jc w:val="center"/>
              <w:rPr>
                <w:bCs/>
              </w:rPr>
            </w:pPr>
            <w:r>
              <w:t>115 - 165g/L</w:t>
            </w:r>
          </w:p>
        </w:tc>
        <w:tc>
          <w:tcPr>
            <w:tcW w:w="2126" w:type="dxa"/>
            <w:shd w:val="clear" w:color="auto" w:fill="FFFFFF"/>
            <w:vAlign w:val="center"/>
          </w:tcPr>
          <w:p w:rsidR="00966358" w:rsidRPr="005D169A" w:rsidRDefault="0048753B" w:rsidP="00997D32">
            <w:pPr>
              <w:jc w:val="center"/>
              <w:rPr>
                <w:bCs/>
              </w:rPr>
            </w:pPr>
            <w:r>
              <w:t>94 - 130g/L</w:t>
            </w:r>
          </w:p>
        </w:tc>
        <w:tc>
          <w:tcPr>
            <w:tcW w:w="2126" w:type="dxa"/>
            <w:shd w:val="clear" w:color="auto" w:fill="FFFFFF"/>
            <w:vAlign w:val="center"/>
          </w:tcPr>
          <w:p w:rsidR="00966358" w:rsidRPr="005D169A" w:rsidRDefault="0048753B" w:rsidP="002B5913">
            <w:pPr>
              <w:jc w:val="center"/>
              <w:rPr>
                <w:bCs/>
              </w:rPr>
            </w:pPr>
            <w:r>
              <w:t>111 - 141g/L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RBC</w:t>
            </w:r>
          </w:p>
        </w:tc>
        <w:tc>
          <w:tcPr>
            <w:tcW w:w="2127" w:type="dxa"/>
            <w:shd w:val="clear" w:color="auto" w:fill="FFFFFF"/>
            <w:vAlign w:val="center"/>
          </w:tcPr>
          <w:p w:rsidR="00966358" w:rsidRPr="005D169A" w:rsidRDefault="00966358" w:rsidP="00997D32">
            <w:pPr>
              <w:jc w:val="center"/>
              <w:rPr>
                <w:bCs/>
              </w:rPr>
            </w:pPr>
            <w:r w:rsidRPr="005D169A">
              <w:t>3.90 – 6.20 x 10</w:t>
            </w:r>
            <w:r w:rsidRPr="005D169A">
              <w:rPr>
                <w:vertAlign w:val="superscript"/>
              </w:rPr>
              <w:t>12</w:t>
            </w:r>
            <w:r w:rsidR="0048753B">
              <w:t>/L</w:t>
            </w:r>
          </w:p>
        </w:tc>
        <w:tc>
          <w:tcPr>
            <w:tcW w:w="2126" w:type="dxa"/>
            <w:shd w:val="clear" w:color="auto" w:fill="FFFFFF"/>
            <w:vAlign w:val="center"/>
          </w:tcPr>
          <w:p w:rsidR="00966358" w:rsidRPr="005D169A" w:rsidRDefault="00966358" w:rsidP="00997D32">
            <w:pPr>
              <w:jc w:val="center"/>
              <w:rPr>
                <w:bCs/>
              </w:rPr>
            </w:pPr>
            <w:r w:rsidRPr="005D169A">
              <w:t>3.00 – 5.40 x 10</w:t>
            </w:r>
            <w:r w:rsidRPr="005D169A">
              <w:rPr>
                <w:vertAlign w:val="superscript"/>
              </w:rPr>
              <w:t>12</w:t>
            </w:r>
            <w:r w:rsidR="0048753B">
              <w:t>/L</w:t>
            </w:r>
          </w:p>
        </w:tc>
        <w:tc>
          <w:tcPr>
            <w:tcW w:w="2126" w:type="dxa"/>
            <w:shd w:val="clear" w:color="auto" w:fill="FFFFFF"/>
            <w:vAlign w:val="center"/>
          </w:tcPr>
          <w:p w:rsidR="00966358" w:rsidRPr="005D169A" w:rsidRDefault="00966358" w:rsidP="00997D32">
            <w:pPr>
              <w:jc w:val="center"/>
              <w:rPr>
                <w:bCs/>
              </w:rPr>
            </w:pPr>
            <w:r w:rsidRPr="005D169A">
              <w:t>3.10 – 4.30 x 10</w:t>
            </w:r>
            <w:r w:rsidRPr="005D169A">
              <w:rPr>
                <w:vertAlign w:val="superscript"/>
              </w:rPr>
              <w:t>12</w:t>
            </w:r>
            <w:r w:rsidR="0048753B">
              <w:t>/L</w:t>
            </w:r>
          </w:p>
        </w:tc>
        <w:tc>
          <w:tcPr>
            <w:tcW w:w="2126" w:type="dxa"/>
            <w:shd w:val="clear" w:color="auto" w:fill="FFFFFF"/>
            <w:vAlign w:val="center"/>
          </w:tcPr>
          <w:p w:rsidR="00966358" w:rsidRPr="005D169A" w:rsidRDefault="00966358" w:rsidP="00997D32">
            <w:pPr>
              <w:jc w:val="center"/>
              <w:rPr>
                <w:bCs/>
              </w:rPr>
            </w:pPr>
            <w:r w:rsidRPr="005D169A">
              <w:t>4.10 – 5.30 x 10</w:t>
            </w:r>
            <w:r w:rsidRPr="005D169A">
              <w:rPr>
                <w:vertAlign w:val="superscript"/>
              </w:rPr>
              <w:t>12</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HCT</w:t>
            </w:r>
          </w:p>
        </w:tc>
        <w:tc>
          <w:tcPr>
            <w:tcW w:w="2127" w:type="dxa"/>
            <w:shd w:val="clear" w:color="auto" w:fill="FFFFFF"/>
            <w:vAlign w:val="center"/>
          </w:tcPr>
          <w:p w:rsidR="00966358" w:rsidRPr="005D169A" w:rsidRDefault="00966358" w:rsidP="00997D32">
            <w:pPr>
              <w:jc w:val="center"/>
              <w:rPr>
                <w:bCs/>
              </w:rPr>
            </w:pPr>
            <w:r w:rsidRPr="005D169A">
              <w:t>0.310 - 0.710</w:t>
            </w:r>
          </w:p>
        </w:tc>
        <w:tc>
          <w:tcPr>
            <w:tcW w:w="2126" w:type="dxa"/>
            <w:shd w:val="clear" w:color="auto" w:fill="FFFFFF"/>
            <w:vAlign w:val="center"/>
          </w:tcPr>
          <w:p w:rsidR="00966358" w:rsidRPr="005D169A" w:rsidRDefault="00966358" w:rsidP="00997D32">
            <w:pPr>
              <w:jc w:val="center"/>
              <w:rPr>
                <w:bCs/>
              </w:rPr>
            </w:pPr>
            <w:r w:rsidRPr="005D169A">
              <w:t>0.330 - 0.530</w:t>
            </w:r>
          </w:p>
        </w:tc>
        <w:tc>
          <w:tcPr>
            <w:tcW w:w="2126" w:type="dxa"/>
            <w:shd w:val="clear" w:color="auto" w:fill="FFFFFF"/>
            <w:vAlign w:val="center"/>
          </w:tcPr>
          <w:p w:rsidR="00966358" w:rsidRPr="005D169A" w:rsidRDefault="00966358" w:rsidP="00997D32">
            <w:pPr>
              <w:jc w:val="center"/>
              <w:rPr>
                <w:bCs/>
              </w:rPr>
            </w:pPr>
            <w:r w:rsidRPr="005D169A">
              <w:t>0.280 - 0.420</w:t>
            </w:r>
          </w:p>
        </w:tc>
        <w:tc>
          <w:tcPr>
            <w:tcW w:w="2126" w:type="dxa"/>
            <w:shd w:val="clear" w:color="auto" w:fill="FFFFFF"/>
            <w:vAlign w:val="center"/>
          </w:tcPr>
          <w:p w:rsidR="00966358" w:rsidRPr="005D169A" w:rsidRDefault="00966358" w:rsidP="00997D32">
            <w:pPr>
              <w:jc w:val="center"/>
              <w:rPr>
                <w:bCs/>
              </w:rPr>
            </w:pPr>
            <w:r w:rsidRPr="005D169A">
              <w:t>0.300 - 0.400</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MCV</w:t>
            </w:r>
          </w:p>
        </w:tc>
        <w:tc>
          <w:tcPr>
            <w:tcW w:w="2127" w:type="dxa"/>
            <w:shd w:val="clear" w:color="auto" w:fill="FFFFFF"/>
            <w:vAlign w:val="center"/>
          </w:tcPr>
          <w:p w:rsidR="00966358" w:rsidRPr="005D169A" w:rsidRDefault="00966358" w:rsidP="00997D32">
            <w:pPr>
              <w:jc w:val="center"/>
              <w:rPr>
                <w:bCs/>
              </w:rPr>
            </w:pPr>
            <w:r w:rsidRPr="005D169A">
              <w:t>86 - 124fl</w:t>
            </w:r>
          </w:p>
        </w:tc>
        <w:tc>
          <w:tcPr>
            <w:tcW w:w="2126" w:type="dxa"/>
            <w:shd w:val="clear" w:color="auto" w:fill="FFFFFF"/>
            <w:vAlign w:val="center"/>
          </w:tcPr>
          <w:p w:rsidR="00966358" w:rsidRPr="005D169A" w:rsidRDefault="0048753B" w:rsidP="00997D32">
            <w:pPr>
              <w:jc w:val="center"/>
              <w:rPr>
                <w:bCs/>
              </w:rPr>
            </w:pPr>
            <w:r>
              <w:t>92 - 116fL</w:t>
            </w:r>
          </w:p>
        </w:tc>
        <w:tc>
          <w:tcPr>
            <w:tcW w:w="2126" w:type="dxa"/>
            <w:shd w:val="clear" w:color="auto" w:fill="FFFFFF"/>
            <w:vAlign w:val="center"/>
          </w:tcPr>
          <w:p w:rsidR="00966358" w:rsidRPr="005D169A" w:rsidRDefault="0048753B" w:rsidP="00997D32">
            <w:pPr>
              <w:jc w:val="center"/>
              <w:rPr>
                <w:bCs/>
              </w:rPr>
            </w:pPr>
            <w:r>
              <w:t>87 - 103fL</w:t>
            </w:r>
          </w:p>
        </w:tc>
        <w:tc>
          <w:tcPr>
            <w:tcW w:w="2126" w:type="dxa"/>
            <w:shd w:val="clear" w:color="auto" w:fill="FFFFFF"/>
            <w:vAlign w:val="center"/>
          </w:tcPr>
          <w:p w:rsidR="00966358" w:rsidRPr="005D169A" w:rsidRDefault="0048753B" w:rsidP="002B5913">
            <w:pPr>
              <w:jc w:val="center"/>
              <w:rPr>
                <w:bCs/>
              </w:rPr>
            </w:pPr>
            <w:r>
              <w:t>68 - 84fL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MCH</w:t>
            </w:r>
          </w:p>
        </w:tc>
        <w:tc>
          <w:tcPr>
            <w:tcW w:w="2127" w:type="dxa"/>
            <w:shd w:val="clear" w:color="auto" w:fill="FFFFFF"/>
            <w:vAlign w:val="center"/>
          </w:tcPr>
          <w:p w:rsidR="00966358" w:rsidRPr="005D169A" w:rsidRDefault="00966358" w:rsidP="00997D32">
            <w:pPr>
              <w:jc w:val="center"/>
              <w:rPr>
                <w:bCs/>
              </w:rPr>
            </w:pPr>
            <w:r w:rsidRPr="005D169A">
              <w:t>31 - 37pg</w:t>
            </w:r>
          </w:p>
        </w:tc>
        <w:tc>
          <w:tcPr>
            <w:tcW w:w="2126" w:type="dxa"/>
            <w:shd w:val="clear" w:color="auto" w:fill="FFFFFF"/>
            <w:vAlign w:val="center"/>
          </w:tcPr>
          <w:p w:rsidR="00966358" w:rsidRPr="005D169A" w:rsidRDefault="00966358" w:rsidP="00997D32">
            <w:pPr>
              <w:jc w:val="center"/>
              <w:rPr>
                <w:bCs/>
              </w:rPr>
            </w:pPr>
            <w:r w:rsidRPr="005D169A">
              <w:t>30 - 36pg</w:t>
            </w:r>
          </w:p>
        </w:tc>
        <w:tc>
          <w:tcPr>
            <w:tcW w:w="2126" w:type="dxa"/>
            <w:shd w:val="clear" w:color="auto" w:fill="FFFFFF"/>
            <w:vAlign w:val="center"/>
          </w:tcPr>
          <w:p w:rsidR="00966358" w:rsidRPr="005D169A" w:rsidRDefault="00966358" w:rsidP="00997D32">
            <w:pPr>
              <w:jc w:val="center"/>
              <w:rPr>
                <w:bCs/>
              </w:rPr>
            </w:pPr>
            <w:r w:rsidRPr="005D169A">
              <w:t>27 - 33pg</w:t>
            </w:r>
          </w:p>
        </w:tc>
        <w:tc>
          <w:tcPr>
            <w:tcW w:w="2126" w:type="dxa"/>
            <w:shd w:val="clear" w:color="auto" w:fill="FFFFFF"/>
            <w:vAlign w:val="center"/>
          </w:tcPr>
          <w:p w:rsidR="00966358" w:rsidRPr="005D169A" w:rsidRDefault="00966358" w:rsidP="00997D32">
            <w:pPr>
              <w:jc w:val="center"/>
              <w:rPr>
                <w:bCs/>
              </w:rPr>
            </w:pPr>
            <w:r w:rsidRPr="005D169A">
              <w:t>24 - 30pg</w:t>
            </w:r>
          </w:p>
        </w:tc>
      </w:tr>
      <w:tr w:rsidR="00966358" w:rsidRPr="005D169A" w:rsidTr="00DC7C03">
        <w:trPr>
          <w:cantSplit/>
        </w:trPr>
        <w:tc>
          <w:tcPr>
            <w:tcW w:w="2376" w:type="dxa"/>
            <w:shd w:val="clear" w:color="auto" w:fill="FFFFFF"/>
            <w:vAlign w:val="center"/>
          </w:tcPr>
          <w:p w:rsidR="00966358" w:rsidRPr="005D169A" w:rsidRDefault="00966358" w:rsidP="00997D32">
            <w:r w:rsidRPr="005D169A">
              <w:t>MCHC</w:t>
            </w:r>
          </w:p>
        </w:tc>
        <w:tc>
          <w:tcPr>
            <w:tcW w:w="2127" w:type="dxa"/>
            <w:shd w:val="clear" w:color="auto" w:fill="FFFFFF"/>
            <w:vAlign w:val="center"/>
          </w:tcPr>
          <w:p w:rsidR="00966358" w:rsidRPr="005D169A" w:rsidRDefault="00966358" w:rsidP="00997D32">
            <w:pPr>
              <w:jc w:val="center"/>
              <w:rPr>
                <w:bCs/>
              </w:rPr>
            </w:pPr>
            <w:r w:rsidRPr="005D169A">
              <w:t>280 -380 g/L</w:t>
            </w:r>
          </w:p>
        </w:tc>
        <w:tc>
          <w:tcPr>
            <w:tcW w:w="2126" w:type="dxa"/>
            <w:shd w:val="clear" w:color="auto" w:fill="FFFFFF"/>
            <w:vAlign w:val="center"/>
          </w:tcPr>
          <w:p w:rsidR="00966358" w:rsidRPr="005D169A" w:rsidRDefault="00966358" w:rsidP="00997D32">
            <w:pPr>
              <w:jc w:val="center"/>
              <w:rPr>
                <w:bCs/>
              </w:rPr>
            </w:pPr>
            <w:r w:rsidRPr="005D169A">
              <w:t>290 -370 g/L</w:t>
            </w:r>
          </w:p>
        </w:tc>
        <w:tc>
          <w:tcPr>
            <w:tcW w:w="2126" w:type="dxa"/>
            <w:shd w:val="clear" w:color="auto" w:fill="FFFFFF"/>
            <w:vAlign w:val="center"/>
          </w:tcPr>
          <w:p w:rsidR="00966358" w:rsidRPr="005D169A" w:rsidRDefault="00966358" w:rsidP="00997D32">
            <w:pPr>
              <w:jc w:val="center"/>
              <w:rPr>
                <w:bCs/>
              </w:rPr>
            </w:pPr>
            <w:r w:rsidRPr="005D169A">
              <w:t>285 -355 g/L</w:t>
            </w:r>
          </w:p>
        </w:tc>
        <w:tc>
          <w:tcPr>
            <w:tcW w:w="2126" w:type="dxa"/>
            <w:shd w:val="clear" w:color="auto" w:fill="FFFFFF"/>
            <w:vAlign w:val="center"/>
          </w:tcPr>
          <w:p w:rsidR="00966358" w:rsidRPr="005D169A" w:rsidRDefault="00966358" w:rsidP="002B5913">
            <w:pPr>
              <w:jc w:val="center"/>
              <w:rPr>
                <w:bCs/>
              </w:rPr>
            </w:pPr>
            <w:r w:rsidRPr="005D169A">
              <w:t>300 -360 g/L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Platelets</w:t>
            </w:r>
          </w:p>
        </w:tc>
        <w:tc>
          <w:tcPr>
            <w:tcW w:w="2127" w:type="dxa"/>
            <w:shd w:val="clear" w:color="auto" w:fill="FFFFFF"/>
            <w:vAlign w:val="center"/>
          </w:tcPr>
          <w:p w:rsidR="00966358" w:rsidRPr="005D169A" w:rsidRDefault="00966358" w:rsidP="00997D32">
            <w:pPr>
              <w:jc w:val="center"/>
              <w:rPr>
                <w:bCs/>
              </w:rPr>
            </w:pPr>
            <w:r w:rsidRPr="005D169A">
              <w:t>170 - 550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210 - 500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210 - 650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200 - 550 x 10</w:t>
            </w:r>
            <w:r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Neutrophils</w:t>
            </w:r>
          </w:p>
        </w:tc>
        <w:tc>
          <w:tcPr>
            <w:tcW w:w="2127" w:type="dxa"/>
            <w:shd w:val="clear" w:color="auto" w:fill="FFFFFF"/>
            <w:vAlign w:val="center"/>
          </w:tcPr>
          <w:p w:rsidR="00966358" w:rsidRPr="005D169A" w:rsidRDefault="006B2591" w:rsidP="00997D32">
            <w:pPr>
              <w:jc w:val="center"/>
              <w:rPr>
                <w:bCs/>
              </w:rPr>
            </w:pPr>
            <w:r>
              <w:t>1.50 - 5.4</w:t>
            </w:r>
            <w:r w:rsidR="00966358" w:rsidRPr="005D169A">
              <w:t>0 x 10</w:t>
            </w:r>
            <w:r w:rsidR="00966358" w:rsidRPr="005D169A">
              <w:rPr>
                <w:vertAlign w:val="superscript"/>
              </w:rPr>
              <w:t>9</w:t>
            </w:r>
            <w:r w:rsidR="0048753B">
              <w:t>/L</w:t>
            </w:r>
          </w:p>
        </w:tc>
        <w:tc>
          <w:tcPr>
            <w:tcW w:w="2126" w:type="dxa"/>
            <w:shd w:val="clear" w:color="auto" w:fill="FFFFFF"/>
            <w:vAlign w:val="center"/>
          </w:tcPr>
          <w:p w:rsidR="00966358" w:rsidRPr="005D169A" w:rsidRDefault="006B2591" w:rsidP="00997D32">
            <w:pPr>
              <w:jc w:val="center"/>
              <w:rPr>
                <w:bCs/>
              </w:rPr>
            </w:pPr>
            <w:r>
              <w:t>1.50 - 5.4</w:t>
            </w:r>
            <w:r w:rsidRPr="005D169A">
              <w:t>0 x 10</w:t>
            </w:r>
            <w:r w:rsidRPr="005D169A">
              <w:rPr>
                <w:vertAlign w:val="superscript"/>
              </w:rPr>
              <w:t>9</w:t>
            </w:r>
            <w:r w:rsidR="0048753B">
              <w:t>/L</w:t>
            </w:r>
          </w:p>
        </w:tc>
        <w:tc>
          <w:tcPr>
            <w:tcW w:w="2126" w:type="dxa"/>
            <w:shd w:val="clear" w:color="auto" w:fill="FFFFFF"/>
            <w:vAlign w:val="center"/>
          </w:tcPr>
          <w:p w:rsidR="00966358" w:rsidRPr="005D169A" w:rsidRDefault="000F2145" w:rsidP="000F2145">
            <w:pPr>
              <w:jc w:val="center"/>
              <w:rPr>
                <w:bCs/>
              </w:rPr>
            </w:pPr>
            <w:r>
              <w:t>0.70</w:t>
            </w:r>
            <w:r w:rsidR="006B2591">
              <w:t xml:space="preserve"> </w:t>
            </w:r>
            <w:r>
              <w:t>–</w:t>
            </w:r>
            <w:r w:rsidR="006B2591">
              <w:t xml:space="preserve"> </w:t>
            </w:r>
            <w:r>
              <w:t>4.80</w:t>
            </w:r>
            <w:r w:rsidR="006B2591" w:rsidRPr="005D169A">
              <w:t xml:space="preserve"> x 10</w:t>
            </w:r>
            <w:r w:rsidR="006B2591"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1.00 - 6.00 x 10</w:t>
            </w:r>
            <w:r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Lymphocytes</w:t>
            </w:r>
          </w:p>
        </w:tc>
        <w:tc>
          <w:tcPr>
            <w:tcW w:w="2127" w:type="dxa"/>
            <w:shd w:val="clear" w:color="auto" w:fill="FFFFFF"/>
            <w:vAlign w:val="center"/>
          </w:tcPr>
          <w:p w:rsidR="00966358" w:rsidRPr="005D169A" w:rsidRDefault="000F2145" w:rsidP="00997D32">
            <w:pPr>
              <w:jc w:val="center"/>
              <w:rPr>
                <w:bCs/>
              </w:rPr>
            </w:pPr>
            <w:r>
              <w:t>2.80 - 9.10</w:t>
            </w:r>
            <w:r w:rsidR="00966358" w:rsidRPr="005D169A">
              <w:t xml:space="preserve"> x 10</w:t>
            </w:r>
            <w:r w:rsidR="00966358"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2.80 - 9.10</w:t>
            </w:r>
            <w:r w:rsidRPr="005D169A">
              <w:t xml:space="preserve"> x 10</w:t>
            </w:r>
            <w:r w:rsidRPr="005D169A">
              <w:rPr>
                <w:vertAlign w:val="superscript"/>
              </w:rPr>
              <w:t>9</w:t>
            </w:r>
            <w:r w:rsidR="0048753B">
              <w:t>/L</w:t>
            </w:r>
          </w:p>
        </w:tc>
        <w:tc>
          <w:tcPr>
            <w:tcW w:w="2126" w:type="dxa"/>
            <w:shd w:val="clear" w:color="auto" w:fill="FFFFFF"/>
            <w:vAlign w:val="center"/>
          </w:tcPr>
          <w:p w:rsidR="00966358" w:rsidRPr="005D169A" w:rsidRDefault="000F2145" w:rsidP="000F2145">
            <w:pPr>
              <w:jc w:val="center"/>
              <w:rPr>
                <w:bCs/>
              </w:rPr>
            </w:pPr>
            <w:r>
              <w:t>3.3 – 10.3</w:t>
            </w:r>
            <w:r w:rsidRPr="005D169A">
              <w:t xml:space="preserve"> x 10</w:t>
            </w:r>
            <w:r w:rsidRPr="005D169A">
              <w:rPr>
                <w:vertAlign w:val="superscript"/>
              </w:rPr>
              <w:t>9</w:t>
            </w:r>
            <w:r w:rsidR="0048753B">
              <w:t>/L</w:t>
            </w:r>
          </w:p>
        </w:tc>
        <w:tc>
          <w:tcPr>
            <w:tcW w:w="2126" w:type="dxa"/>
            <w:shd w:val="clear" w:color="auto" w:fill="FFFFFF"/>
            <w:vAlign w:val="center"/>
          </w:tcPr>
          <w:p w:rsidR="00966358" w:rsidRPr="005D169A" w:rsidRDefault="000F2145" w:rsidP="000F2145">
            <w:pPr>
              <w:jc w:val="center"/>
              <w:rPr>
                <w:bCs/>
              </w:rPr>
            </w:pPr>
            <w:r>
              <w:t>3</w:t>
            </w:r>
            <w:r w:rsidR="00966358" w:rsidRPr="005D169A">
              <w:t>.</w:t>
            </w:r>
            <w:r>
              <w:t>3</w:t>
            </w:r>
            <w:r w:rsidR="00966358" w:rsidRPr="005D169A">
              <w:t xml:space="preserve">0 </w:t>
            </w:r>
            <w:r>
              <w:t>–</w:t>
            </w:r>
            <w:r w:rsidR="00966358" w:rsidRPr="005D169A">
              <w:t xml:space="preserve"> </w:t>
            </w:r>
            <w:r>
              <w:t>11.5</w:t>
            </w:r>
            <w:r w:rsidR="00966358" w:rsidRPr="005D169A">
              <w:t xml:space="preserve"> x 10</w:t>
            </w:r>
            <w:r w:rsidR="00966358"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Monocytes</w:t>
            </w:r>
          </w:p>
        </w:tc>
        <w:tc>
          <w:tcPr>
            <w:tcW w:w="2127" w:type="dxa"/>
            <w:shd w:val="clear" w:color="auto" w:fill="FFFFFF"/>
            <w:vAlign w:val="center"/>
          </w:tcPr>
          <w:p w:rsidR="00966358" w:rsidRPr="005D169A" w:rsidRDefault="00966358" w:rsidP="00997D32">
            <w:pPr>
              <w:jc w:val="center"/>
              <w:rPr>
                <w:bCs/>
              </w:rPr>
            </w:pPr>
            <w:r w:rsidRPr="005D169A">
              <w:t>0.10 – 1.7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rsidRPr="005D169A">
              <w:t>0.10 – 1.7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0.40 – 1.2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0.20 – 1.3</w:t>
            </w:r>
            <w:r w:rsidR="00966358" w:rsidRPr="005D169A">
              <w:t xml:space="preserve"> x 10</w:t>
            </w:r>
            <w:r w:rsidR="00966358"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Eosinophils</w:t>
            </w:r>
          </w:p>
        </w:tc>
        <w:tc>
          <w:tcPr>
            <w:tcW w:w="2127" w:type="dxa"/>
            <w:shd w:val="clear" w:color="auto" w:fill="FFFFFF"/>
            <w:vAlign w:val="center"/>
          </w:tcPr>
          <w:p w:rsidR="00966358" w:rsidRPr="005D169A" w:rsidRDefault="000F2145" w:rsidP="00997D32">
            <w:pPr>
              <w:jc w:val="center"/>
              <w:rPr>
                <w:bCs/>
              </w:rPr>
            </w:pPr>
            <w:r>
              <w:t>0.0 – 0.85</w:t>
            </w:r>
            <w:r w:rsidRPr="005D169A">
              <w:t xml:space="preserve">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0.0 – 0.85</w:t>
            </w:r>
            <w:r w:rsidRPr="005D169A">
              <w:t xml:space="preserve">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0.05 – 0</w:t>
            </w:r>
            <w:r w:rsidRPr="005D169A">
              <w:t>.</w:t>
            </w:r>
            <w:r>
              <w:t>9</w:t>
            </w:r>
            <w:r w:rsidRPr="005D169A">
              <w:t>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0.1 – 1.</w:t>
            </w:r>
            <w:r w:rsidR="000F2145">
              <w:t>1</w:t>
            </w:r>
            <w:r w:rsidRPr="005D169A">
              <w:t>0 x 10</w:t>
            </w:r>
            <w:r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Basophils</w:t>
            </w:r>
          </w:p>
        </w:tc>
        <w:tc>
          <w:tcPr>
            <w:tcW w:w="2127" w:type="dxa"/>
            <w:shd w:val="clear" w:color="auto" w:fill="FFFFFF"/>
            <w:vAlign w:val="center"/>
          </w:tcPr>
          <w:p w:rsidR="00966358" w:rsidRPr="005D169A" w:rsidRDefault="000F2145" w:rsidP="00997D32">
            <w:pPr>
              <w:jc w:val="center"/>
              <w:rPr>
                <w:bCs/>
              </w:rPr>
            </w:pPr>
            <w:r>
              <w:t>0.0</w:t>
            </w:r>
            <w:r w:rsidRPr="005D169A">
              <w:t xml:space="preserve"> - 0.10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0.0</w:t>
            </w:r>
            <w:r w:rsidRPr="005D169A">
              <w:t xml:space="preserve"> - 0.10 x 10</w:t>
            </w:r>
            <w:r w:rsidRPr="005D169A">
              <w:rPr>
                <w:vertAlign w:val="superscript"/>
              </w:rPr>
              <w:t>9</w:t>
            </w:r>
            <w:r w:rsidR="0048753B">
              <w:t>/L</w:t>
            </w:r>
          </w:p>
        </w:tc>
        <w:tc>
          <w:tcPr>
            <w:tcW w:w="2126" w:type="dxa"/>
            <w:shd w:val="clear" w:color="auto" w:fill="FFFFFF"/>
            <w:vAlign w:val="center"/>
          </w:tcPr>
          <w:p w:rsidR="00966358" w:rsidRPr="005D169A" w:rsidRDefault="000F2145" w:rsidP="00997D32">
            <w:pPr>
              <w:jc w:val="center"/>
              <w:rPr>
                <w:bCs/>
              </w:rPr>
            </w:pPr>
            <w:r>
              <w:t>0.0</w:t>
            </w:r>
            <w:r w:rsidR="00FC0E41">
              <w:t>2</w:t>
            </w:r>
            <w:r>
              <w:t xml:space="preserve"> - 0.</w:t>
            </w:r>
            <w:r w:rsidR="00FC0E41">
              <w:t>13</w:t>
            </w:r>
            <w:r w:rsidR="00966358" w:rsidRPr="005D169A">
              <w:t xml:space="preserve"> x 10</w:t>
            </w:r>
            <w:r w:rsidR="00966358" w:rsidRPr="005D169A">
              <w:rPr>
                <w:vertAlign w:val="superscript"/>
              </w:rPr>
              <w:t>9</w:t>
            </w:r>
            <w:r w:rsidR="0048753B">
              <w:t>/L</w:t>
            </w:r>
          </w:p>
        </w:tc>
        <w:tc>
          <w:tcPr>
            <w:tcW w:w="2126" w:type="dxa"/>
            <w:shd w:val="clear" w:color="auto" w:fill="FFFFFF"/>
            <w:vAlign w:val="center"/>
          </w:tcPr>
          <w:p w:rsidR="00966358" w:rsidRPr="005D169A" w:rsidRDefault="00FC0E41" w:rsidP="00997D32">
            <w:pPr>
              <w:jc w:val="center"/>
              <w:rPr>
                <w:bCs/>
              </w:rPr>
            </w:pPr>
            <w:r>
              <w:t>0.02 - 0.13</w:t>
            </w:r>
            <w:r w:rsidR="00966358" w:rsidRPr="005D169A">
              <w:t xml:space="preserve"> x 10</w:t>
            </w:r>
            <w:r w:rsidR="00966358"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pPr>
              <w:rPr>
                <w:bCs/>
              </w:rPr>
            </w:pPr>
            <w:r w:rsidRPr="005D169A">
              <w:t>Reticulocytes</w:t>
            </w:r>
          </w:p>
        </w:tc>
        <w:tc>
          <w:tcPr>
            <w:tcW w:w="2127" w:type="dxa"/>
            <w:shd w:val="clear" w:color="auto" w:fill="FFFFFF"/>
            <w:vAlign w:val="center"/>
          </w:tcPr>
          <w:p w:rsidR="00966358" w:rsidRPr="005D169A" w:rsidRDefault="00966358" w:rsidP="00997D32">
            <w:pPr>
              <w:jc w:val="center"/>
              <w:rPr>
                <w:bCs/>
              </w:rPr>
            </w:pPr>
            <w:r w:rsidRPr="005D169A">
              <w:t>50 - 100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20 - 60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30 - 50 x 10</w:t>
            </w:r>
            <w:r w:rsidRPr="005D169A">
              <w:rPr>
                <w:vertAlign w:val="superscript"/>
              </w:rPr>
              <w:t>9</w:t>
            </w:r>
            <w:r w:rsidR="0048753B">
              <w:t>/L</w:t>
            </w:r>
          </w:p>
        </w:tc>
        <w:tc>
          <w:tcPr>
            <w:tcW w:w="2126" w:type="dxa"/>
            <w:shd w:val="clear" w:color="auto" w:fill="FFFFFF"/>
            <w:vAlign w:val="center"/>
          </w:tcPr>
          <w:p w:rsidR="00966358" w:rsidRPr="005D169A" w:rsidRDefault="00966358" w:rsidP="00997D32">
            <w:pPr>
              <w:jc w:val="center"/>
              <w:rPr>
                <w:bCs/>
              </w:rPr>
            </w:pPr>
            <w:r w:rsidRPr="005D169A">
              <w:t>40 - 100 x 10</w:t>
            </w:r>
            <w:r w:rsidRPr="005D169A">
              <w:rPr>
                <w:vertAlign w:val="superscript"/>
              </w:rPr>
              <w:t>9</w:t>
            </w:r>
            <w:r w:rsidR="0048753B">
              <w:t>/L</w:t>
            </w:r>
          </w:p>
        </w:tc>
      </w:tr>
      <w:tr w:rsidR="00966358" w:rsidRPr="005D169A" w:rsidTr="00DC7C03">
        <w:trPr>
          <w:cantSplit/>
        </w:trPr>
        <w:tc>
          <w:tcPr>
            <w:tcW w:w="2376" w:type="dxa"/>
            <w:shd w:val="clear" w:color="auto" w:fill="FFFFFF"/>
            <w:vAlign w:val="center"/>
          </w:tcPr>
          <w:p w:rsidR="00966358" w:rsidRPr="005D169A" w:rsidRDefault="00966358" w:rsidP="00997D32">
            <w:r w:rsidRPr="005D169A">
              <w:t>Blood Film</w:t>
            </w:r>
          </w:p>
        </w:tc>
        <w:tc>
          <w:tcPr>
            <w:tcW w:w="2127"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r>
      <w:tr w:rsidR="00966358" w:rsidRPr="005D169A" w:rsidTr="00DC7C03">
        <w:trPr>
          <w:cantSplit/>
        </w:trPr>
        <w:tc>
          <w:tcPr>
            <w:tcW w:w="2376" w:type="dxa"/>
            <w:shd w:val="clear" w:color="auto" w:fill="FFFFFF"/>
            <w:vAlign w:val="center"/>
          </w:tcPr>
          <w:p w:rsidR="00966358" w:rsidRPr="005D169A" w:rsidRDefault="00966358" w:rsidP="00997D32">
            <w:r w:rsidRPr="005D169A">
              <w:t>Malaria Parasite Screen</w:t>
            </w:r>
          </w:p>
        </w:tc>
        <w:tc>
          <w:tcPr>
            <w:tcW w:w="2127"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c>
          <w:tcPr>
            <w:tcW w:w="2126" w:type="dxa"/>
            <w:shd w:val="clear" w:color="auto" w:fill="FFFFFF"/>
          </w:tcPr>
          <w:p w:rsidR="00966358" w:rsidRPr="005D169A" w:rsidRDefault="00966358" w:rsidP="00997D32">
            <w:pPr>
              <w:jc w:val="center"/>
            </w:pPr>
            <w:r w:rsidRPr="005D169A">
              <w:t>Comment</w:t>
            </w:r>
          </w:p>
        </w:tc>
      </w:tr>
    </w:tbl>
    <w:p w:rsidR="00966358" w:rsidRDefault="00966358" w:rsidP="00FD338B">
      <w:pPr>
        <w:pStyle w:val="Heading3"/>
        <w:numPr>
          <w:ilvl w:val="0"/>
          <w:numId w:val="0"/>
        </w:numPr>
      </w:pPr>
    </w:p>
    <w:p w:rsidR="00966358" w:rsidRPr="00715CC5" w:rsidRDefault="00966358" w:rsidP="00FD338B">
      <w:pPr>
        <w:pStyle w:val="Heading3"/>
        <w:rPr>
          <w:szCs w:val="28"/>
        </w:rPr>
      </w:pPr>
      <w:bookmarkStart w:id="114" w:name="_Toc167955507"/>
      <w:r w:rsidRPr="00715CC5">
        <w:t>ESR</w:t>
      </w:r>
      <w:bookmarkEnd w:id="114"/>
    </w:p>
    <w:p w:rsidR="00966358" w:rsidRPr="00715CC5" w:rsidRDefault="00966358" w:rsidP="00FD338B">
      <w:pPr>
        <w:pStyle w:val="Heading3"/>
        <w:numPr>
          <w:ilvl w:val="0"/>
          <w:numId w:val="0"/>
        </w:numPr>
        <w:ind w:left="1224"/>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126"/>
        <w:gridCol w:w="2126"/>
        <w:gridCol w:w="2127"/>
        <w:gridCol w:w="2126"/>
      </w:tblGrid>
      <w:tr w:rsidR="007D4AF8" w:rsidRPr="005D169A" w:rsidTr="008C6563">
        <w:tc>
          <w:tcPr>
            <w:tcW w:w="2269" w:type="dxa"/>
            <w:shd w:val="clear" w:color="auto" w:fill="auto"/>
          </w:tcPr>
          <w:p w:rsidR="007D4AF8" w:rsidRPr="00AA4041" w:rsidRDefault="007D4AF8" w:rsidP="00870610">
            <w:pPr>
              <w:ind w:right="-170"/>
            </w:pPr>
            <w:r w:rsidRPr="00AA4041">
              <w:t>Test</w:t>
            </w:r>
          </w:p>
        </w:tc>
        <w:tc>
          <w:tcPr>
            <w:tcW w:w="2126" w:type="dxa"/>
            <w:shd w:val="clear" w:color="auto" w:fill="auto"/>
          </w:tcPr>
          <w:p w:rsidR="007D4AF8" w:rsidRPr="00AA4041" w:rsidRDefault="007D4AF8" w:rsidP="00870610">
            <w:pPr>
              <w:ind w:right="-170"/>
            </w:pPr>
            <w:r w:rsidRPr="00AA4041">
              <w:t>17-50 Years</w:t>
            </w:r>
          </w:p>
        </w:tc>
        <w:tc>
          <w:tcPr>
            <w:tcW w:w="2126" w:type="dxa"/>
            <w:shd w:val="clear" w:color="auto" w:fill="auto"/>
          </w:tcPr>
          <w:p w:rsidR="007D4AF8" w:rsidRPr="00AA4041" w:rsidRDefault="007D4AF8" w:rsidP="00870610">
            <w:pPr>
              <w:ind w:right="-170"/>
            </w:pPr>
            <w:r w:rsidRPr="00AA4041">
              <w:t>50-61 Years</w:t>
            </w:r>
          </w:p>
        </w:tc>
        <w:tc>
          <w:tcPr>
            <w:tcW w:w="2127" w:type="dxa"/>
            <w:shd w:val="clear" w:color="auto" w:fill="auto"/>
          </w:tcPr>
          <w:p w:rsidR="007D4AF8" w:rsidRPr="00AA4041" w:rsidRDefault="007D4AF8" w:rsidP="00870610">
            <w:pPr>
              <w:ind w:right="-170"/>
            </w:pPr>
            <w:r w:rsidRPr="00AA4041">
              <w:t>61-70 Years</w:t>
            </w:r>
          </w:p>
        </w:tc>
        <w:tc>
          <w:tcPr>
            <w:tcW w:w="2126" w:type="dxa"/>
            <w:shd w:val="clear" w:color="auto" w:fill="auto"/>
          </w:tcPr>
          <w:p w:rsidR="007D4AF8" w:rsidRPr="00AA4041" w:rsidRDefault="007D4AF8" w:rsidP="00870610">
            <w:pPr>
              <w:ind w:left="-108" w:right="-170" w:firstLine="108"/>
            </w:pPr>
            <w:r w:rsidRPr="00AA4041">
              <w:t>&gt;70 Years</w:t>
            </w:r>
          </w:p>
        </w:tc>
      </w:tr>
      <w:tr w:rsidR="007D4AF8" w:rsidRPr="005D169A" w:rsidTr="007D4AF8">
        <w:tc>
          <w:tcPr>
            <w:tcW w:w="2269" w:type="dxa"/>
          </w:tcPr>
          <w:p w:rsidR="007D4AF8" w:rsidRPr="00AA4041" w:rsidRDefault="007D4AF8" w:rsidP="007D4AF8">
            <w:pPr>
              <w:ind w:right="-170"/>
              <w:jc w:val="left"/>
            </w:pPr>
            <w:r w:rsidRPr="00AA4041">
              <w:t>ESR (male) mm/hr</w:t>
            </w:r>
          </w:p>
        </w:tc>
        <w:tc>
          <w:tcPr>
            <w:tcW w:w="2126" w:type="dxa"/>
          </w:tcPr>
          <w:p w:rsidR="007D4AF8" w:rsidRPr="00AA4041" w:rsidRDefault="007D4AF8" w:rsidP="00870610">
            <w:pPr>
              <w:ind w:right="-170"/>
            </w:pPr>
            <w:r w:rsidRPr="00AA4041">
              <w:t>≤ 10</w:t>
            </w:r>
          </w:p>
        </w:tc>
        <w:tc>
          <w:tcPr>
            <w:tcW w:w="2126" w:type="dxa"/>
          </w:tcPr>
          <w:p w:rsidR="007D4AF8" w:rsidRPr="00AA4041" w:rsidRDefault="007D4AF8" w:rsidP="00870610">
            <w:pPr>
              <w:ind w:right="-170"/>
            </w:pPr>
            <w:r w:rsidRPr="00AA4041">
              <w:t>≤ 12</w:t>
            </w:r>
          </w:p>
        </w:tc>
        <w:tc>
          <w:tcPr>
            <w:tcW w:w="2127" w:type="dxa"/>
          </w:tcPr>
          <w:p w:rsidR="007D4AF8" w:rsidRPr="00AA4041" w:rsidRDefault="007D4AF8" w:rsidP="00870610">
            <w:pPr>
              <w:ind w:right="-170"/>
            </w:pPr>
            <w:r w:rsidRPr="00AA4041">
              <w:t>≤ 14</w:t>
            </w:r>
          </w:p>
        </w:tc>
        <w:tc>
          <w:tcPr>
            <w:tcW w:w="2126" w:type="dxa"/>
          </w:tcPr>
          <w:p w:rsidR="007D4AF8" w:rsidRPr="00AA4041" w:rsidRDefault="007D4AF8" w:rsidP="00870610">
            <w:pPr>
              <w:ind w:left="-108" w:right="-170" w:firstLine="108"/>
            </w:pPr>
            <w:r w:rsidRPr="00AA4041">
              <w:t>≤ 30</w:t>
            </w:r>
          </w:p>
        </w:tc>
      </w:tr>
      <w:tr w:rsidR="007D4AF8" w:rsidRPr="005D169A" w:rsidTr="007D4AF8">
        <w:tc>
          <w:tcPr>
            <w:tcW w:w="2269" w:type="dxa"/>
          </w:tcPr>
          <w:p w:rsidR="007D4AF8" w:rsidRPr="00AA4041" w:rsidRDefault="007D4AF8" w:rsidP="00870610">
            <w:pPr>
              <w:ind w:right="-170"/>
            </w:pPr>
            <w:r w:rsidRPr="00AA4041">
              <w:t>ESR (female) mm/hr</w:t>
            </w:r>
          </w:p>
        </w:tc>
        <w:tc>
          <w:tcPr>
            <w:tcW w:w="2126" w:type="dxa"/>
          </w:tcPr>
          <w:p w:rsidR="007D4AF8" w:rsidRPr="00AA4041" w:rsidRDefault="007D4AF8" w:rsidP="00870610">
            <w:pPr>
              <w:ind w:right="-170"/>
            </w:pPr>
            <w:r w:rsidRPr="00AA4041">
              <w:t>≤ 12</w:t>
            </w:r>
          </w:p>
        </w:tc>
        <w:tc>
          <w:tcPr>
            <w:tcW w:w="2126" w:type="dxa"/>
          </w:tcPr>
          <w:p w:rsidR="007D4AF8" w:rsidRPr="00AA4041" w:rsidRDefault="007D4AF8" w:rsidP="00870610">
            <w:pPr>
              <w:ind w:right="-170"/>
            </w:pPr>
            <w:r w:rsidRPr="00AA4041">
              <w:t>≤ 19</w:t>
            </w:r>
          </w:p>
        </w:tc>
        <w:tc>
          <w:tcPr>
            <w:tcW w:w="2127" w:type="dxa"/>
          </w:tcPr>
          <w:p w:rsidR="007D4AF8" w:rsidRPr="00AA4041" w:rsidRDefault="007D4AF8" w:rsidP="00870610">
            <w:pPr>
              <w:ind w:right="-170"/>
            </w:pPr>
            <w:r w:rsidRPr="00AA4041">
              <w:t>≤ 20</w:t>
            </w:r>
          </w:p>
        </w:tc>
        <w:tc>
          <w:tcPr>
            <w:tcW w:w="2126" w:type="dxa"/>
          </w:tcPr>
          <w:p w:rsidR="007D4AF8" w:rsidRPr="00AA4041" w:rsidRDefault="007D4AF8" w:rsidP="00870610">
            <w:pPr>
              <w:ind w:left="-108" w:right="-170" w:firstLine="108"/>
            </w:pPr>
            <w:r w:rsidRPr="00AA4041">
              <w:t>≤ 35</w:t>
            </w:r>
          </w:p>
        </w:tc>
      </w:tr>
    </w:tbl>
    <w:p w:rsidR="00966358" w:rsidRPr="00715CC5" w:rsidRDefault="00966358" w:rsidP="00FD338B">
      <w:pPr>
        <w:pStyle w:val="Heading3"/>
        <w:numPr>
          <w:ilvl w:val="0"/>
          <w:numId w:val="0"/>
        </w:numPr>
      </w:pPr>
    </w:p>
    <w:p w:rsidR="00966358" w:rsidRPr="00D368DF" w:rsidRDefault="00966358" w:rsidP="007D612D">
      <w:pPr>
        <w:pStyle w:val="Heading2"/>
      </w:pPr>
      <w:bookmarkStart w:id="115" w:name="_Toc167955508"/>
      <w:r w:rsidRPr="00D368DF">
        <w:t>Haemoglobinopathy Assays</w:t>
      </w:r>
      <w:bookmarkEnd w:id="115"/>
    </w:p>
    <w:p w:rsidR="00966358" w:rsidRDefault="00966358" w:rsidP="00CD4A07"/>
    <w:p w:rsidR="00966358" w:rsidRDefault="00D5656A" w:rsidP="002B5913">
      <w:r>
        <w:t>The Reference Ranges are sourced from</w:t>
      </w:r>
      <w:r w:rsidR="00966358">
        <w:t xml:space="preserve"> Haemoglobinopathy Diagnosis 2</w:t>
      </w:r>
      <w:r w:rsidR="00966358">
        <w:rPr>
          <w:vertAlign w:val="superscript"/>
        </w:rPr>
        <w:t>nd</w:t>
      </w:r>
      <w:r w:rsidR="00966358">
        <w:t xml:space="preserve"> Ed:  B J Bain</w:t>
      </w:r>
    </w:p>
    <w:p w:rsidR="00966358" w:rsidRDefault="00966358" w:rsidP="00CD4A07"/>
    <w:tbl>
      <w:tblPr>
        <w:tblW w:w="0" w:type="auto"/>
        <w:tblInd w:w="2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81"/>
        <w:gridCol w:w="1866"/>
      </w:tblGrid>
      <w:tr w:rsidR="00966358" w:rsidRPr="005D169A" w:rsidTr="008C6563">
        <w:trPr>
          <w:cantSplit/>
        </w:trPr>
        <w:tc>
          <w:tcPr>
            <w:tcW w:w="2081" w:type="dxa"/>
            <w:shd w:val="clear" w:color="auto" w:fill="auto"/>
            <w:vAlign w:val="center"/>
          </w:tcPr>
          <w:p w:rsidR="00966358" w:rsidRPr="005D169A" w:rsidRDefault="00966358" w:rsidP="001C0832">
            <w:pPr>
              <w:jc w:val="center"/>
              <w:rPr>
                <w:b/>
              </w:rPr>
            </w:pPr>
            <w:r w:rsidRPr="005D169A">
              <w:rPr>
                <w:b/>
              </w:rPr>
              <w:t>Assay</w:t>
            </w:r>
          </w:p>
        </w:tc>
        <w:tc>
          <w:tcPr>
            <w:tcW w:w="1866" w:type="dxa"/>
            <w:shd w:val="clear" w:color="auto" w:fill="auto"/>
            <w:vAlign w:val="center"/>
          </w:tcPr>
          <w:p w:rsidR="00966358" w:rsidRPr="005D169A" w:rsidRDefault="00966358" w:rsidP="001C0832">
            <w:pPr>
              <w:jc w:val="center"/>
              <w:rPr>
                <w:b/>
              </w:rPr>
            </w:pPr>
            <w:r w:rsidRPr="005D169A">
              <w:rPr>
                <w:b/>
              </w:rPr>
              <w:t>Adult</w:t>
            </w:r>
          </w:p>
          <w:p w:rsidR="00966358" w:rsidRPr="005D169A" w:rsidRDefault="00966358" w:rsidP="001C0832">
            <w:pPr>
              <w:jc w:val="center"/>
              <w:rPr>
                <w:b/>
              </w:rPr>
            </w:pPr>
            <w:r w:rsidRPr="005D169A">
              <w:rPr>
                <w:b/>
              </w:rPr>
              <w:t>Reference Range</w:t>
            </w:r>
          </w:p>
        </w:tc>
      </w:tr>
      <w:tr w:rsidR="00966358" w:rsidRPr="005D169A" w:rsidTr="00FA09B7">
        <w:trPr>
          <w:cantSplit/>
        </w:trPr>
        <w:tc>
          <w:tcPr>
            <w:tcW w:w="2081" w:type="dxa"/>
            <w:shd w:val="clear" w:color="auto" w:fill="FFFFFF"/>
            <w:vAlign w:val="center"/>
          </w:tcPr>
          <w:p w:rsidR="00966358" w:rsidRPr="005D169A" w:rsidRDefault="00966358" w:rsidP="00CD4A07">
            <w:pPr>
              <w:rPr>
                <w:bCs/>
              </w:rPr>
            </w:pPr>
            <w:r w:rsidRPr="005D169A">
              <w:t>HbF</w:t>
            </w:r>
          </w:p>
        </w:tc>
        <w:tc>
          <w:tcPr>
            <w:tcW w:w="1866" w:type="dxa"/>
            <w:shd w:val="clear" w:color="auto" w:fill="FFFFFF"/>
            <w:vAlign w:val="center"/>
          </w:tcPr>
          <w:p w:rsidR="00966358" w:rsidRPr="005D169A" w:rsidRDefault="00966358" w:rsidP="00CD4A07">
            <w:pPr>
              <w:jc w:val="center"/>
            </w:pPr>
            <w:r w:rsidRPr="005D169A">
              <w:t>&lt;1.0%</w:t>
            </w:r>
          </w:p>
        </w:tc>
      </w:tr>
      <w:tr w:rsidR="00966358" w:rsidRPr="005D169A" w:rsidTr="00FA09B7">
        <w:trPr>
          <w:cantSplit/>
        </w:trPr>
        <w:tc>
          <w:tcPr>
            <w:tcW w:w="2081" w:type="dxa"/>
            <w:shd w:val="clear" w:color="auto" w:fill="FFFFFF"/>
            <w:vAlign w:val="center"/>
          </w:tcPr>
          <w:p w:rsidR="00966358" w:rsidRPr="005D169A" w:rsidRDefault="00966358" w:rsidP="00CD4A07">
            <w:r w:rsidRPr="005D169A">
              <w:t>HbA2</w:t>
            </w:r>
          </w:p>
        </w:tc>
        <w:tc>
          <w:tcPr>
            <w:tcW w:w="1866" w:type="dxa"/>
            <w:shd w:val="clear" w:color="auto" w:fill="FFFFFF"/>
            <w:vAlign w:val="center"/>
          </w:tcPr>
          <w:p w:rsidR="00966358" w:rsidRPr="005D169A" w:rsidRDefault="00966358" w:rsidP="00CD4A07">
            <w:pPr>
              <w:jc w:val="center"/>
            </w:pPr>
            <w:r w:rsidRPr="005D169A">
              <w:t>2.0 – 3.5%</w:t>
            </w:r>
          </w:p>
        </w:tc>
      </w:tr>
      <w:tr w:rsidR="00966358" w:rsidRPr="005D169A" w:rsidTr="00FA09B7">
        <w:trPr>
          <w:cantSplit/>
        </w:trPr>
        <w:tc>
          <w:tcPr>
            <w:tcW w:w="2081" w:type="dxa"/>
            <w:shd w:val="clear" w:color="auto" w:fill="FFFFFF"/>
            <w:vAlign w:val="center"/>
          </w:tcPr>
          <w:p w:rsidR="00966358" w:rsidRPr="005D169A" w:rsidRDefault="00966358" w:rsidP="00C23482">
            <w:r w:rsidRPr="005D169A">
              <w:t xml:space="preserve">Sickle Cell </w:t>
            </w:r>
            <w:r w:rsidR="00C23482">
              <w:t>RDT</w:t>
            </w:r>
          </w:p>
        </w:tc>
        <w:tc>
          <w:tcPr>
            <w:tcW w:w="1866" w:type="dxa"/>
            <w:shd w:val="clear" w:color="auto" w:fill="FFFFFF"/>
            <w:vAlign w:val="center"/>
          </w:tcPr>
          <w:p w:rsidR="00966358" w:rsidRPr="005D169A" w:rsidRDefault="00966358" w:rsidP="00CD4A07">
            <w:pPr>
              <w:jc w:val="center"/>
            </w:pPr>
            <w:r w:rsidRPr="005D169A">
              <w:t>Comment</w:t>
            </w:r>
          </w:p>
        </w:tc>
      </w:tr>
    </w:tbl>
    <w:p w:rsidR="00966358" w:rsidRPr="00192D31" w:rsidRDefault="00966358" w:rsidP="00CD4A07"/>
    <w:p w:rsidR="00966358" w:rsidRDefault="00966358" w:rsidP="00CD4A07">
      <w:pPr>
        <w:pStyle w:val="Heading2"/>
      </w:pPr>
      <w:bookmarkStart w:id="116" w:name="_Toc167955509"/>
      <w:r>
        <w:t>Haemato-Oncology</w:t>
      </w:r>
      <w:bookmarkEnd w:id="116"/>
    </w:p>
    <w:p w:rsidR="00966358" w:rsidRDefault="00966358" w:rsidP="00CD4A07"/>
    <w:p w:rsidR="00966358" w:rsidRDefault="00966358" w:rsidP="00FD338B">
      <w:pPr>
        <w:pStyle w:val="Heading3"/>
      </w:pPr>
      <w:bookmarkStart w:id="117" w:name="_Toc167955510"/>
      <w:r>
        <w:t>Immunophenotyping</w:t>
      </w:r>
      <w:bookmarkEnd w:id="117"/>
    </w:p>
    <w:p w:rsidR="00966358" w:rsidRDefault="00966358" w:rsidP="00CD4A07"/>
    <w:p w:rsidR="00966358" w:rsidRDefault="00966358" w:rsidP="00CD4A07">
      <w:r w:rsidRPr="00C51474">
        <w:t xml:space="preserve">Immunophenotyping reference ranges are </w:t>
      </w:r>
      <w:r>
        <w:t xml:space="preserve">considered </w:t>
      </w:r>
      <w:r w:rsidRPr="00C51474">
        <w:t xml:space="preserve">not </w:t>
      </w:r>
      <w:r>
        <w:t xml:space="preserve">to be </w:t>
      </w:r>
      <w:r w:rsidRPr="00C51474">
        <w:t xml:space="preserve">appropriate and an interpretative comment is </w:t>
      </w:r>
      <w:r>
        <w:t xml:space="preserve">provided on the report </w:t>
      </w:r>
      <w:r w:rsidRPr="00C51474">
        <w:t xml:space="preserve">which </w:t>
      </w:r>
      <w:r>
        <w:t>provides</w:t>
      </w:r>
      <w:r w:rsidRPr="00C51474">
        <w:t xml:space="preserve"> all the relevant clinical, morphological and immunophenotyping data. </w:t>
      </w:r>
    </w:p>
    <w:p w:rsidR="00966358" w:rsidRPr="00C51474" w:rsidRDefault="00966358" w:rsidP="00CD4A07">
      <w:r w:rsidRPr="00C51474">
        <w:t xml:space="preserve">CD34 absolute values are </w:t>
      </w:r>
      <w:r>
        <w:t>evaluated</w:t>
      </w:r>
      <w:r w:rsidR="00561EE9">
        <w:t xml:space="preserve"> </w:t>
      </w:r>
      <w:r>
        <w:t>by the consultant in charge of a</w:t>
      </w:r>
      <w:r w:rsidRPr="00C51474">
        <w:t xml:space="preserve">pheresis with </w:t>
      </w:r>
      <w:r>
        <w:t xml:space="preserve">particular </w:t>
      </w:r>
      <w:r w:rsidRPr="00C51474">
        <w:t xml:space="preserve">regard to the timing of mobilisation and </w:t>
      </w:r>
      <w:r>
        <w:t>therefore</w:t>
      </w:r>
      <w:r w:rsidRPr="00C51474">
        <w:t xml:space="preserve"> a specific reference range </w:t>
      </w:r>
      <w:r>
        <w:t xml:space="preserve">for CD34 counts </w:t>
      </w:r>
      <w:r w:rsidRPr="00C51474">
        <w:t xml:space="preserve">is not applicable either. </w:t>
      </w:r>
    </w:p>
    <w:p w:rsidR="00966358" w:rsidRDefault="00966358" w:rsidP="009E5E73">
      <w:pPr>
        <w:widowControl/>
        <w:overflowPunct/>
        <w:autoSpaceDE/>
        <w:autoSpaceDN/>
        <w:adjustRightInd/>
        <w:jc w:val="left"/>
        <w:textAlignment w:val="auto"/>
      </w:pPr>
    </w:p>
    <w:p w:rsidR="00966358" w:rsidRPr="009E5E73" w:rsidRDefault="008C0295" w:rsidP="009E5E73">
      <w:pPr>
        <w:pStyle w:val="Heading2"/>
      </w:pPr>
      <w:bookmarkStart w:id="118" w:name="_Toc167955511"/>
      <w:r>
        <w:lastRenderedPageBreak/>
        <w:t>Haemostasis</w:t>
      </w:r>
      <w:r w:rsidR="00966358" w:rsidRPr="00D368DF">
        <w:t xml:space="preserve"> </w:t>
      </w:r>
      <w:r w:rsidR="00966358">
        <w:t xml:space="preserve">Reference </w:t>
      </w:r>
      <w:r w:rsidR="00966358" w:rsidRPr="00D368DF">
        <w:t>Ranges</w:t>
      </w:r>
      <w:bookmarkEnd w:id="118"/>
    </w:p>
    <w:p w:rsidR="00966358" w:rsidRDefault="00966358" w:rsidP="00FA09B7"/>
    <w:p w:rsidR="00966358" w:rsidRDefault="00966358" w:rsidP="00FA09B7">
      <w:r>
        <w:t xml:space="preserve">All </w:t>
      </w:r>
      <w:r w:rsidR="008C0295">
        <w:t>Haemostasis</w:t>
      </w:r>
      <w:r>
        <w:t xml:space="preserve"> reference ranges are locally derived from a pool of normal individuals</w:t>
      </w:r>
      <w:r w:rsidR="003E5B3E">
        <w:t xml:space="preserve">. </w:t>
      </w:r>
    </w:p>
    <w:p w:rsidR="00966358" w:rsidRDefault="00966358" w:rsidP="00FA09B7"/>
    <w:p w:rsidR="00966358" w:rsidRDefault="00966358" w:rsidP="00FD338B">
      <w:pPr>
        <w:pStyle w:val="Heading3"/>
      </w:pPr>
      <w:bookmarkStart w:id="119" w:name="_Toc167955512"/>
      <w:r>
        <w:t xml:space="preserve">Routine </w:t>
      </w:r>
      <w:r w:rsidR="008C0295">
        <w:t>Haemostasis</w:t>
      </w:r>
      <w:r>
        <w:t xml:space="preserve"> Ranges</w:t>
      </w:r>
      <w:bookmarkEnd w:id="119"/>
    </w:p>
    <w:p w:rsidR="00966358" w:rsidRPr="00FA09B7" w:rsidRDefault="00966358" w:rsidP="00FA09B7"/>
    <w:tbl>
      <w:tblPr>
        <w:tblpPr w:leftFromText="180" w:rightFromText="180" w:vertAnchor="text" w:horzAnchor="margin" w:tblpXSpec="center" w:tblpY="1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31"/>
        <w:gridCol w:w="3422"/>
      </w:tblGrid>
      <w:tr w:rsidR="00966358" w:rsidRPr="005D169A" w:rsidTr="008C6563">
        <w:trPr>
          <w:cantSplit/>
        </w:trPr>
        <w:tc>
          <w:tcPr>
            <w:tcW w:w="1931" w:type="dxa"/>
            <w:shd w:val="clear" w:color="auto" w:fill="auto"/>
            <w:vAlign w:val="center"/>
          </w:tcPr>
          <w:p w:rsidR="00966358" w:rsidRPr="005D169A" w:rsidRDefault="00966358" w:rsidP="00FA09B7">
            <w:pPr>
              <w:jc w:val="center"/>
              <w:rPr>
                <w:b/>
              </w:rPr>
            </w:pPr>
            <w:r w:rsidRPr="005D169A">
              <w:rPr>
                <w:b/>
              </w:rPr>
              <w:t>Assay</w:t>
            </w:r>
          </w:p>
        </w:tc>
        <w:tc>
          <w:tcPr>
            <w:tcW w:w="3422" w:type="dxa"/>
            <w:shd w:val="clear" w:color="auto" w:fill="auto"/>
            <w:vAlign w:val="center"/>
          </w:tcPr>
          <w:p w:rsidR="00966358" w:rsidRPr="005D169A" w:rsidRDefault="00966358" w:rsidP="00FA09B7">
            <w:pPr>
              <w:jc w:val="center"/>
              <w:rPr>
                <w:b/>
              </w:rPr>
            </w:pPr>
            <w:r w:rsidRPr="005D169A">
              <w:rPr>
                <w:b/>
              </w:rPr>
              <w:t>Adult</w:t>
            </w:r>
          </w:p>
          <w:p w:rsidR="00966358" w:rsidRPr="005D169A" w:rsidRDefault="00966358" w:rsidP="00FA09B7">
            <w:pPr>
              <w:jc w:val="center"/>
              <w:rPr>
                <w:b/>
              </w:rPr>
            </w:pPr>
            <w:r w:rsidRPr="005D169A">
              <w:rPr>
                <w:b/>
              </w:rPr>
              <w:t>Reference Range</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Prothrombin time</w:t>
            </w:r>
          </w:p>
        </w:tc>
        <w:tc>
          <w:tcPr>
            <w:tcW w:w="3422" w:type="dxa"/>
            <w:shd w:val="clear" w:color="auto" w:fill="FFFFFF"/>
            <w:vAlign w:val="center"/>
          </w:tcPr>
          <w:p w:rsidR="00966358" w:rsidRPr="005D169A" w:rsidRDefault="00966358" w:rsidP="00FA09B7">
            <w:pPr>
              <w:jc w:val="center"/>
            </w:pPr>
            <w:r w:rsidRPr="005D169A">
              <w:t>9 – 13 sec</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APTT</w:t>
            </w:r>
          </w:p>
        </w:tc>
        <w:tc>
          <w:tcPr>
            <w:tcW w:w="3422" w:type="dxa"/>
            <w:shd w:val="clear" w:color="auto" w:fill="FFFFFF"/>
          </w:tcPr>
          <w:p w:rsidR="00966358" w:rsidRPr="005D169A" w:rsidRDefault="00D30DBE" w:rsidP="00FA09B7">
            <w:pPr>
              <w:jc w:val="center"/>
            </w:pPr>
            <w:r>
              <w:t>27 – 36</w:t>
            </w:r>
            <w:r w:rsidR="00966358" w:rsidRPr="005D169A">
              <w:t xml:space="preserve"> sec</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TCT</w:t>
            </w:r>
          </w:p>
        </w:tc>
        <w:tc>
          <w:tcPr>
            <w:tcW w:w="3422" w:type="dxa"/>
            <w:shd w:val="clear" w:color="auto" w:fill="FFFFFF"/>
          </w:tcPr>
          <w:p w:rsidR="00966358" w:rsidRPr="005D169A" w:rsidRDefault="00966358" w:rsidP="00FA09B7">
            <w:pPr>
              <w:jc w:val="center"/>
            </w:pPr>
            <w:r w:rsidRPr="005D169A">
              <w:t>11 – 15 sec</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Fibrinogen</w:t>
            </w:r>
          </w:p>
        </w:tc>
        <w:tc>
          <w:tcPr>
            <w:tcW w:w="3422" w:type="dxa"/>
            <w:shd w:val="clear" w:color="auto" w:fill="FFFFFF"/>
          </w:tcPr>
          <w:p w:rsidR="00966358" w:rsidRPr="005D169A" w:rsidRDefault="00966358" w:rsidP="00FA09B7">
            <w:pPr>
              <w:jc w:val="center"/>
            </w:pPr>
            <w:r w:rsidRPr="005D169A">
              <w:t>1.7 – 4.0 g/L</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D-Dimer</w:t>
            </w:r>
          </w:p>
        </w:tc>
        <w:tc>
          <w:tcPr>
            <w:tcW w:w="3422" w:type="dxa"/>
            <w:shd w:val="clear" w:color="auto" w:fill="FFFFFF"/>
          </w:tcPr>
          <w:p w:rsidR="00966358" w:rsidRPr="005D169A" w:rsidRDefault="00966358" w:rsidP="00FA09B7">
            <w:pPr>
              <w:jc w:val="center"/>
            </w:pPr>
            <w:r w:rsidRPr="005D169A">
              <w:t>&lt;243ng/mL</w:t>
            </w:r>
          </w:p>
        </w:tc>
      </w:tr>
      <w:tr w:rsidR="00966358" w:rsidRPr="005D169A" w:rsidTr="002B5913">
        <w:trPr>
          <w:cantSplit/>
        </w:trPr>
        <w:tc>
          <w:tcPr>
            <w:tcW w:w="1931" w:type="dxa"/>
            <w:shd w:val="clear" w:color="auto" w:fill="FFFFFF"/>
            <w:vAlign w:val="center"/>
          </w:tcPr>
          <w:p w:rsidR="00966358" w:rsidRPr="005D169A" w:rsidRDefault="00966358" w:rsidP="00B71E09">
            <w:pPr>
              <w:jc w:val="left"/>
            </w:pPr>
            <w:r w:rsidRPr="005D169A">
              <w:t>D-Dimer for exclusion of VTE</w:t>
            </w:r>
          </w:p>
        </w:tc>
        <w:tc>
          <w:tcPr>
            <w:tcW w:w="3422" w:type="dxa"/>
            <w:shd w:val="clear" w:color="auto" w:fill="FFFFFF"/>
          </w:tcPr>
          <w:p w:rsidR="00966358" w:rsidRPr="005D169A" w:rsidRDefault="00966358" w:rsidP="00B20410">
            <w:pPr>
              <w:jc w:val="center"/>
            </w:pPr>
            <w:r w:rsidRPr="005D169A">
              <w:t>&lt;230ng/mL</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INR</w:t>
            </w:r>
          </w:p>
        </w:tc>
        <w:tc>
          <w:tcPr>
            <w:tcW w:w="3422" w:type="dxa"/>
            <w:shd w:val="clear" w:color="auto" w:fill="FFFFFF"/>
          </w:tcPr>
          <w:p w:rsidR="00966358" w:rsidRPr="005D169A" w:rsidRDefault="00966358" w:rsidP="00FA09B7">
            <w:pPr>
              <w:jc w:val="center"/>
            </w:pPr>
            <w:r w:rsidRPr="005D169A">
              <w:t>Therapeutic range</w:t>
            </w:r>
          </w:p>
          <w:p w:rsidR="00966358" w:rsidRPr="005D169A" w:rsidRDefault="00966358" w:rsidP="00FA09B7">
            <w:pPr>
              <w:jc w:val="center"/>
            </w:pPr>
            <w:r w:rsidRPr="005D169A">
              <w:t xml:space="preserve">(2.0 -4.0 Depending on Indication) </w:t>
            </w:r>
          </w:p>
        </w:tc>
      </w:tr>
      <w:tr w:rsidR="00966358" w:rsidRPr="005D169A" w:rsidTr="002B5913">
        <w:trPr>
          <w:cantSplit/>
        </w:trPr>
        <w:tc>
          <w:tcPr>
            <w:tcW w:w="1931" w:type="dxa"/>
            <w:shd w:val="clear" w:color="auto" w:fill="FFFFFF"/>
            <w:vAlign w:val="center"/>
          </w:tcPr>
          <w:p w:rsidR="00966358" w:rsidRPr="005D169A" w:rsidRDefault="00966358" w:rsidP="00FA09B7">
            <w:r w:rsidRPr="005D169A">
              <w:t>APTT ratio</w:t>
            </w:r>
          </w:p>
        </w:tc>
        <w:tc>
          <w:tcPr>
            <w:tcW w:w="3422" w:type="dxa"/>
            <w:shd w:val="clear" w:color="auto" w:fill="FFFFFF"/>
          </w:tcPr>
          <w:p w:rsidR="00966358" w:rsidRPr="005D169A" w:rsidRDefault="00966358" w:rsidP="00FA09B7">
            <w:pPr>
              <w:jc w:val="center"/>
            </w:pPr>
            <w:r w:rsidRPr="005D169A">
              <w:t xml:space="preserve">Therapeutic range </w:t>
            </w:r>
          </w:p>
          <w:p w:rsidR="00966358" w:rsidRPr="005D169A" w:rsidRDefault="00966358" w:rsidP="00FA09B7">
            <w:pPr>
              <w:jc w:val="center"/>
            </w:pPr>
            <w:r w:rsidRPr="005D169A">
              <w:t>1.8 – 2.8</w:t>
            </w:r>
          </w:p>
        </w:tc>
      </w:tr>
      <w:tr w:rsidR="00966358" w:rsidRPr="005D169A" w:rsidTr="002B5913">
        <w:trPr>
          <w:cantSplit/>
        </w:trPr>
        <w:tc>
          <w:tcPr>
            <w:tcW w:w="1931" w:type="dxa"/>
            <w:shd w:val="clear" w:color="auto" w:fill="FFFFFF"/>
            <w:vAlign w:val="center"/>
          </w:tcPr>
          <w:p w:rsidR="00966358" w:rsidRPr="005D169A" w:rsidRDefault="00966358" w:rsidP="007D612D">
            <w:r w:rsidRPr="005D169A">
              <w:t>Anti Xa</w:t>
            </w:r>
            <w:r w:rsidR="00C23482">
              <w:t>.</w:t>
            </w:r>
          </w:p>
        </w:tc>
        <w:tc>
          <w:tcPr>
            <w:tcW w:w="3422" w:type="dxa"/>
            <w:shd w:val="clear" w:color="auto" w:fill="FFFFFF"/>
          </w:tcPr>
          <w:p w:rsidR="00966358" w:rsidRPr="005D169A" w:rsidRDefault="00966358" w:rsidP="007D612D">
            <w:pPr>
              <w:jc w:val="center"/>
            </w:pPr>
            <w:r w:rsidRPr="005D169A">
              <w:t>Therapeutic range</w:t>
            </w:r>
            <w:r w:rsidR="00C23482">
              <w:t>s</w:t>
            </w:r>
            <w:r w:rsidRPr="005D169A">
              <w:t xml:space="preserve"> for individual anticoagulant</w:t>
            </w:r>
            <w:r w:rsidR="00C23482">
              <w:t>s</w:t>
            </w:r>
          </w:p>
        </w:tc>
      </w:tr>
    </w:tbl>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Pr="00D368DF" w:rsidRDefault="00966358" w:rsidP="00FD338B">
      <w:pPr>
        <w:pStyle w:val="Heading3"/>
      </w:pPr>
      <w:bookmarkStart w:id="120" w:name="_Toc167955513"/>
      <w:r w:rsidRPr="00D368DF">
        <w:t xml:space="preserve">Specialised </w:t>
      </w:r>
      <w:r w:rsidR="008C0295">
        <w:t>Haemostasis</w:t>
      </w:r>
      <w:r w:rsidRPr="00D368DF">
        <w:t xml:space="preserve"> Assay</w:t>
      </w:r>
      <w:r>
        <w:t xml:space="preserve"> Reference Ranges</w:t>
      </w:r>
      <w:bookmarkEnd w:id="120"/>
    </w:p>
    <w:p w:rsidR="00966358" w:rsidRDefault="00966358" w:rsidP="00CD4A07"/>
    <w:tbl>
      <w:tblPr>
        <w:tblW w:w="6474" w:type="dxa"/>
        <w:tblInd w:w="1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42"/>
        <w:gridCol w:w="1866"/>
        <w:gridCol w:w="1866"/>
      </w:tblGrid>
      <w:tr w:rsidR="00966358" w:rsidRPr="005D169A" w:rsidTr="008C6563">
        <w:trPr>
          <w:cantSplit/>
        </w:trPr>
        <w:tc>
          <w:tcPr>
            <w:tcW w:w="2742" w:type="dxa"/>
            <w:shd w:val="clear" w:color="auto" w:fill="auto"/>
            <w:vAlign w:val="center"/>
          </w:tcPr>
          <w:p w:rsidR="00966358" w:rsidRPr="005D169A" w:rsidRDefault="00966358" w:rsidP="00FA09B7">
            <w:pPr>
              <w:jc w:val="center"/>
              <w:rPr>
                <w:b/>
              </w:rPr>
            </w:pPr>
            <w:r w:rsidRPr="005D169A">
              <w:rPr>
                <w:b/>
              </w:rPr>
              <w:t>Assay</w:t>
            </w:r>
          </w:p>
        </w:tc>
        <w:tc>
          <w:tcPr>
            <w:tcW w:w="1866" w:type="dxa"/>
            <w:shd w:val="clear" w:color="auto" w:fill="auto"/>
            <w:vAlign w:val="center"/>
          </w:tcPr>
          <w:p w:rsidR="00966358" w:rsidRPr="005D169A" w:rsidRDefault="00966358" w:rsidP="00FA09B7">
            <w:pPr>
              <w:jc w:val="center"/>
              <w:rPr>
                <w:b/>
              </w:rPr>
            </w:pPr>
            <w:r w:rsidRPr="005D169A">
              <w:rPr>
                <w:b/>
              </w:rPr>
              <w:t>Male</w:t>
            </w:r>
          </w:p>
          <w:p w:rsidR="00966358" w:rsidRPr="005D169A" w:rsidRDefault="00966358" w:rsidP="00FA09B7">
            <w:pPr>
              <w:jc w:val="center"/>
              <w:rPr>
                <w:b/>
              </w:rPr>
            </w:pPr>
            <w:r w:rsidRPr="005D169A">
              <w:rPr>
                <w:b/>
              </w:rPr>
              <w:t>Reference Range</w:t>
            </w:r>
          </w:p>
        </w:tc>
        <w:tc>
          <w:tcPr>
            <w:tcW w:w="1866" w:type="dxa"/>
            <w:shd w:val="clear" w:color="auto" w:fill="auto"/>
            <w:vAlign w:val="center"/>
          </w:tcPr>
          <w:p w:rsidR="00966358" w:rsidRPr="005D169A" w:rsidRDefault="00966358" w:rsidP="00FA09B7">
            <w:pPr>
              <w:jc w:val="center"/>
              <w:rPr>
                <w:b/>
              </w:rPr>
            </w:pPr>
            <w:r w:rsidRPr="005D169A">
              <w:rPr>
                <w:b/>
              </w:rPr>
              <w:t>Female</w:t>
            </w:r>
          </w:p>
          <w:p w:rsidR="00966358" w:rsidRPr="005D169A" w:rsidRDefault="00966358" w:rsidP="00FA09B7">
            <w:pPr>
              <w:jc w:val="center"/>
              <w:rPr>
                <w:b/>
              </w:rPr>
            </w:pPr>
            <w:r w:rsidRPr="005D169A">
              <w:rPr>
                <w:b/>
              </w:rPr>
              <w:t>Reference Range</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Reptilase</w:t>
            </w:r>
          </w:p>
        </w:tc>
        <w:tc>
          <w:tcPr>
            <w:tcW w:w="3732" w:type="dxa"/>
            <w:gridSpan w:val="2"/>
            <w:shd w:val="clear" w:color="auto" w:fill="FFFFFF"/>
            <w:vAlign w:val="center"/>
          </w:tcPr>
          <w:p w:rsidR="00966358" w:rsidRPr="005D169A" w:rsidRDefault="00966358" w:rsidP="00FA09B7">
            <w:pPr>
              <w:jc w:val="center"/>
            </w:pPr>
            <w:r w:rsidRPr="005D169A">
              <w:t>13 – 20 sec</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II</w:t>
            </w:r>
          </w:p>
        </w:tc>
        <w:tc>
          <w:tcPr>
            <w:tcW w:w="3732" w:type="dxa"/>
            <w:gridSpan w:val="2"/>
            <w:shd w:val="clear" w:color="auto" w:fill="FFFFFF"/>
            <w:vAlign w:val="center"/>
          </w:tcPr>
          <w:p w:rsidR="00966358" w:rsidRPr="005D169A" w:rsidRDefault="00966358" w:rsidP="00FA09B7">
            <w:pPr>
              <w:jc w:val="center"/>
            </w:pPr>
            <w:r w:rsidRPr="005D169A">
              <w:t>97 - 141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V</w:t>
            </w:r>
          </w:p>
        </w:tc>
        <w:tc>
          <w:tcPr>
            <w:tcW w:w="3732" w:type="dxa"/>
            <w:gridSpan w:val="2"/>
            <w:shd w:val="clear" w:color="auto" w:fill="FFFFFF"/>
          </w:tcPr>
          <w:p w:rsidR="00966358" w:rsidRPr="005D169A" w:rsidRDefault="00966358" w:rsidP="00FA09B7">
            <w:pPr>
              <w:jc w:val="center"/>
            </w:pPr>
            <w:r w:rsidRPr="005D169A">
              <w:t>66 - 167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VII</w:t>
            </w:r>
          </w:p>
        </w:tc>
        <w:tc>
          <w:tcPr>
            <w:tcW w:w="3732" w:type="dxa"/>
            <w:gridSpan w:val="2"/>
            <w:shd w:val="clear" w:color="auto" w:fill="FFFFFF"/>
          </w:tcPr>
          <w:p w:rsidR="00966358" w:rsidRPr="005D169A" w:rsidRDefault="00966358" w:rsidP="00FA09B7">
            <w:pPr>
              <w:jc w:val="center"/>
            </w:pPr>
            <w:r w:rsidRPr="005D169A">
              <w:t>67 - 153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VIII</w:t>
            </w:r>
          </w:p>
        </w:tc>
        <w:tc>
          <w:tcPr>
            <w:tcW w:w="3732" w:type="dxa"/>
            <w:gridSpan w:val="2"/>
            <w:shd w:val="clear" w:color="auto" w:fill="FFFFFF"/>
          </w:tcPr>
          <w:p w:rsidR="00966358" w:rsidRPr="005D169A" w:rsidRDefault="00966358" w:rsidP="00FA09B7">
            <w:pPr>
              <w:jc w:val="center"/>
            </w:pPr>
            <w:r w:rsidRPr="005D169A">
              <w:t>58 - 152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IX</w:t>
            </w:r>
          </w:p>
        </w:tc>
        <w:tc>
          <w:tcPr>
            <w:tcW w:w="3732" w:type="dxa"/>
            <w:gridSpan w:val="2"/>
            <w:shd w:val="clear" w:color="auto" w:fill="FFFFFF"/>
          </w:tcPr>
          <w:p w:rsidR="00966358" w:rsidRPr="005D169A" w:rsidRDefault="00966358" w:rsidP="00FA09B7">
            <w:pPr>
              <w:jc w:val="center"/>
            </w:pPr>
            <w:r w:rsidRPr="005D169A">
              <w:t>81 - 157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X</w:t>
            </w:r>
          </w:p>
        </w:tc>
        <w:tc>
          <w:tcPr>
            <w:tcW w:w="3732" w:type="dxa"/>
            <w:gridSpan w:val="2"/>
            <w:shd w:val="clear" w:color="auto" w:fill="FFFFFF"/>
          </w:tcPr>
          <w:p w:rsidR="00966358" w:rsidRPr="005D169A" w:rsidRDefault="00966358" w:rsidP="00FA09B7">
            <w:pPr>
              <w:jc w:val="center"/>
            </w:pPr>
            <w:r w:rsidRPr="005D169A">
              <w:t>79 - 155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XI</w:t>
            </w:r>
          </w:p>
        </w:tc>
        <w:tc>
          <w:tcPr>
            <w:tcW w:w="3732" w:type="dxa"/>
            <w:gridSpan w:val="2"/>
            <w:shd w:val="clear" w:color="auto" w:fill="FFFFFF"/>
          </w:tcPr>
          <w:p w:rsidR="00966358" w:rsidRPr="005D169A" w:rsidRDefault="00966358" w:rsidP="00FA09B7">
            <w:pPr>
              <w:jc w:val="center"/>
            </w:pPr>
            <w:r w:rsidRPr="005D169A">
              <w:t>82 - 151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XII</w:t>
            </w:r>
          </w:p>
        </w:tc>
        <w:tc>
          <w:tcPr>
            <w:tcW w:w="3732" w:type="dxa"/>
            <w:gridSpan w:val="2"/>
            <w:shd w:val="clear" w:color="auto" w:fill="FFFFFF"/>
          </w:tcPr>
          <w:p w:rsidR="00966358" w:rsidRPr="005D169A" w:rsidRDefault="00966358" w:rsidP="00FA09B7">
            <w:pPr>
              <w:jc w:val="center"/>
            </w:pPr>
            <w:r w:rsidRPr="005D169A">
              <w:t xml:space="preserve">59 - 164 </w:t>
            </w:r>
            <w:r w:rsidR="00C23482">
              <w:t>i</w:t>
            </w:r>
            <w:r w:rsidRPr="005D169A">
              <w:t>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Factor XIII</w:t>
            </w:r>
          </w:p>
        </w:tc>
        <w:tc>
          <w:tcPr>
            <w:tcW w:w="3732" w:type="dxa"/>
            <w:gridSpan w:val="2"/>
            <w:shd w:val="clear" w:color="auto" w:fill="FFFFFF"/>
          </w:tcPr>
          <w:p w:rsidR="00966358" w:rsidRPr="005D169A" w:rsidRDefault="00966358" w:rsidP="00FA09B7">
            <w:pPr>
              <w:jc w:val="center"/>
            </w:pPr>
            <w:r w:rsidRPr="005D169A">
              <w:t>70 - 140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Fibrinogen Antigen</w:t>
            </w:r>
          </w:p>
        </w:tc>
        <w:tc>
          <w:tcPr>
            <w:tcW w:w="3732" w:type="dxa"/>
            <w:gridSpan w:val="2"/>
            <w:shd w:val="clear" w:color="auto" w:fill="FFFFFF"/>
          </w:tcPr>
          <w:p w:rsidR="00966358" w:rsidRPr="005D169A" w:rsidRDefault="00966358" w:rsidP="00FA09B7">
            <w:pPr>
              <w:jc w:val="center"/>
            </w:pPr>
            <w:r w:rsidRPr="005D169A">
              <w:t>1.8 – 3.4 g/dL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Chromogenic FVIII</w:t>
            </w:r>
          </w:p>
        </w:tc>
        <w:tc>
          <w:tcPr>
            <w:tcW w:w="3732" w:type="dxa"/>
            <w:gridSpan w:val="2"/>
            <w:shd w:val="clear" w:color="auto" w:fill="FFFFFF"/>
          </w:tcPr>
          <w:p w:rsidR="00966358" w:rsidRPr="005D169A" w:rsidRDefault="00966358" w:rsidP="00FA09B7">
            <w:pPr>
              <w:jc w:val="center"/>
            </w:pPr>
            <w:r w:rsidRPr="005D169A">
              <w:t>50 – 200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VWF:Ag</w:t>
            </w:r>
          </w:p>
        </w:tc>
        <w:tc>
          <w:tcPr>
            <w:tcW w:w="3732" w:type="dxa"/>
            <w:gridSpan w:val="2"/>
            <w:shd w:val="clear" w:color="auto" w:fill="FFFFFF"/>
          </w:tcPr>
          <w:p w:rsidR="00966358" w:rsidRPr="005D169A" w:rsidRDefault="00966358" w:rsidP="00FA09B7">
            <w:pPr>
              <w:jc w:val="center"/>
            </w:pPr>
            <w:r w:rsidRPr="005D169A">
              <w:t>51 - 170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VWF:RCo</w:t>
            </w:r>
          </w:p>
        </w:tc>
        <w:tc>
          <w:tcPr>
            <w:tcW w:w="3732" w:type="dxa"/>
            <w:gridSpan w:val="2"/>
            <w:shd w:val="clear" w:color="auto" w:fill="FFFFFF"/>
          </w:tcPr>
          <w:p w:rsidR="00966358" w:rsidRPr="005D169A" w:rsidRDefault="00966358" w:rsidP="00FA09B7">
            <w:pPr>
              <w:jc w:val="center"/>
            </w:pPr>
            <w:r w:rsidRPr="005D169A">
              <w:t>46 – 166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VWF:CBA</w:t>
            </w:r>
          </w:p>
        </w:tc>
        <w:tc>
          <w:tcPr>
            <w:tcW w:w="3732" w:type="dxa"/>
            <w:gridSpan w:val="2"/>
            <w:shd w:val="clear" w:color="auto" w:fill="FFFFFF"/>
            <w:vAlign w:val="center"/>
          </w:tcPr>
          <w:p w:rsidR="00966358" w:rsidRPr="005D169A" w:rsidRDefault="00E67037" w:rsidP="00FA09B7">
            <w:pPr>
              <w:jc w:val="center"/>
            </w:pPr>
            <w:r>
              <w:t>50-160 i</w:t>
            </w:r>
            <w:r w:rsidR="00966358" w:rsidRPr="005D169A">
              <w:t>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DRVVT Screen</w:t>
            </w:r>
          </w:p>
        </w:tc>
        <w:tc>
          <w:tcPr>
            <w:tcW w:w="3732" w:type="dxa"/>
            <w:gridSpan w:val="2"/>
            <w:shd w:val="clear" w:color="auto" w:fill="FFFFFF"/>
            <w:vAlign w:val="center"/>
          </w:tcPr>
          <w:p w:rsidR="00966358" w:rsidRPr="005D169A" w:rsidRDefault="00966358" w:rsidP="00FA09B7">
            <w:pPr>
              <w:jc w:val="center"/>
            </w:pPr>
            <w:r w:rsidRPr="005D169A">
              <w:t>0.87 – 1.21 ratio</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DRVVT Confirm</w:t>
            </w:r>
          </w:p>
        </w:tc>
        <w:tc>
          <w:tcPr>
            <w:tcW w:w="3732" w:type="dxa"/>
            <w:gridSpan w:val="2"/>
            <w:shd w:val="clear" w:color="auto" w:fill="FFFFFF"/>
            <w:vAlign w:val="center"/>
          </w:tcPr>
          <w:p w:rsidR="00966358" w:rsidRPr="005D169A" w:rsidRDefault="00966358" w:rsidP="00FA09B7">
            <w:pPr>
              <w:jc w:val="center"/>
            </w:pPr>
            <w:r w:rsidRPr="005D169A">
              <w:t>0.81 – 1.08 ratio</w:t>
            </w:r>
          </w:p>
        </w:tc>
      </w:tr>
      <w:tr w:rsidR="00966358" w:rsidRPr="005D169A" w:rsidTr="00FA09B7">
        <w:trPr>
          <w:cantSplit/>
          <w:trHeight w:val="65"/>
        </w:trPr>
        <w:tc>
          <w:tcPr>
            <w:tcW w:w="2742" w:type="dxa"/>
            <w:shd w:val="clear" w:color="auto" w:fill="FFFFFF"/>
            <w:vAlign w:val="center"/>
          </w:tcPr>
          <w:p w:rsidR="00966358" w:rsidRPr="0085069F" w:rsidRDefault="00966358" w:rsidP="00FA09B7">
            <w:pPr>
              <w:rPr>
                <w:vertAlign w:val="superscript"/>
              </w:rPr>
            </w:pPr>
            <w:r w:rsidRPr="005D169A">
              <w:t>ACL Antibody (IgG)</w:t>
            </w:r>
            <w:r w:rsidR="0061488A">
              <w:t>*</w:t>
            </w:r>
          </w:p>
        </w:tc>
        <w:tc>
          <w:tcPr>
            <w:tcW w:w="3732" w:type="dxa"/>
            <w:gridSpan w:val="2"/>
            <w:shd w:val="clear" w:color="auto" w:fill="FFFFFF"/>
            <w:vAlign w:val="center"/>
          </w:tcPr>
          <w:p w:rsidR="00966358" w:rsidRPr="005D169A" w:rsidRDefault="0085069F" w:rsidP="00FA09B7">
            <w:pPr>
              <w:jc w:val="center"/>
            </w:pPr>
            <w:r>
              <w:t>&lt;2</w:t>
            </w:r>
            <w:r w:rsidR="00966358" w:rsidRPr="005D169A">
              <w:t>0.0 U/mL</w:t>
            </w:r>
          </w:p>
        </w:tc>
      </w:tr>
      <w:tr w:rsidR="00966358" w:rsidRPr="005D169A" w:rsidTr="00FA09B7">
        <w:trPr>
          <w:cantSplit/>
        </w:trPr>
        <w:tc>
          <w:tcPr>
            <w:tcW w:w="2742" w:type="dxa"/>
            <w:shd w:val="clear" w:color="auto" w:fill="FFFFFF"/>
            <w:vAlign w:val="center"/>
          </w:tcPr>
          <w:p w:rsidR="00966358" w:rsidRPr="0085069F" w:rsidRDefault="00966358" w:rsidP="00FA09B7">
            <w:pPr>
              <w:rPr>
                <w:vertAlign w:val="superscript"/>
              </w:rPr>
            </w:pPr>
            <w:r w:rsidRPr="005D169A">
              <w:t>ACL Antibody (IgM)</w:t>
            </w:r>
            <w:r w:rsidR="0061488A">
              <w:t>*</w:t>
            </w:r>
          </w:p>
        </w:tc>
        <w:tc>
          <w:tcPr>
            <w:tcW w:w="3732" w:type="dxa"/>
            <w:gridSpan w:val="2"/>
            <w:shd w:val="clear" w:color="auto" w:fill="FFFFFF"/>
            <w:vAlign w:val="center"/>
          </w:tcPr>
          <w:p w:rsidR="00966358" w:rsidRPr="005D169A" w:rsidRDefault="0085069F" w:rsidP="00FA09B7">
            <w:pPr>
              <w:jc w:val="center"/>
            </w:pPr>
            <w:r>
              <w:t>&lt;2</w:t>
            </w:r>
            <w:r w:rsidR="00966358" w:rsidRPr="005D169A">
              <w:t>0.0 U/mL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Antithrombin activity</w:t>
            </w:r>
          </w:p>
        </w:tc>
        <w:tc>
          <w:tcPr>
            <w:tcW w:w="3732" w:type="dxa"/>
            <w:gridSpan w:val="2"/>
            <w:shd w:val="clear" w:color="auto" w:fill="FFFFFF"/>
          </w:tcPr>
          <w:p w:rsidR="00966358" w:rsidRPr="005D169A" w:rsidRDefault="00966358" w:rsidP="00FA09B7">
            <w:pPr>
              <w:jc w:val="center"/>
            </w:pPr>
            <w:r w:rsidRPr="005D169A">
              <w:t>82 - 123 iu/dL</w:t>
            </w:r>
          </w:p>
        </w:tc>
      </w:tr>
      <w:tr w:rsidR="00966358" w:rsidRPr="005D169A" w:rsidTr="00FA09B7">
        <w:trPr>
          <w:cantSplit/>
        </w:trPr>
        <w:tc>
          <w:tcPr>
            <w:tcW w:w="2742" w:type="dxa"/>
            <w:shd w:val="clear" w:color="auto" w:fill="FFFFFF"/>
            <w:vAlign w:val="center"/>
          </w:tcPr>
          <w:p w:rsidR="00966358" w:rsidRPr="005D169A" w:rsidRDefault="00966358" w:rsidP="00FA09B7">
            <w:r w:rsidRPr="005D169A">
              <w:t>Antithrombin Ag</w:t>
            </w:r>
          </w:p>
        </w:tc>
        <w:tc>
          <w:tcPr>
            <w:tcW w:w="3732" w:type="dxa"/>
            <w:gridSpan w:val="2"/>
            <w:shd w:val="clear" w:color="auto" w:fill="FFFFFF"/>
          </w:tcPr>
          <w:p w:rsidR="00966358" w:rsidRPr="005D169A" w:rsidRDefault="00966358" w:rsidP="00FA09B7">
            <w:pPr>
              <w:jc w:val="center"/>
            </w:pPr>
            <w:r w:rsidRPr="005D169A">
              <w:t>75 – 128 iu/dL</w:t>
            </w:r>
          </w:p>
        </w:tc>
      </w:tr>
      <w:tr w:rsidR="008C6C4B" w:rsidRPr="005D169A" w:rsidTr="00B51756">
        <w:trPr>
          <w:cantSplit/>
        </w:trPr>
        <w:tc>
          <w:tcPr>
            <w:tcW w:w="2742" w:type="dxa"/>
            <w:shd w:val="clear" w:color="auto" w:fill="FFFFFF"/>
            <w:vAlign w:val="center"/>
          </w:tcPr>
          <w:p w:rsidR="008C6C4B" w:rsidRPr="005D169A" w:rsidRDefault="008C6C4B" w:rsidP="00B51756">
            <w:pPr>
              <w:jc w:val="center"/>
              <w:rPr>
                <w:b/>
              </w:rPr>
            </w:pPr>
            <w:r w:rsidRPr="005D169A">
              <w:rPr>
                <w:b/>
              </w:rPr>
              <w:lastRenderedPageBreak/>
              <w:t>Assay</w:t>
            </w:r>
          </w:p>
        </w:tc>
        <w:tc>
          <w:tcPr>
            <w:tcW w:w="1866" w:type="dxa"/>
            <w:shd w:val="clear" w:color="auto" w:fill="FFFFFF"/>
            <w:vAlign w:val="center"/>
          </w:tcPr>
          <w:p w:rsidR="008C6C4B" w:rsidRPr="005D169A" w:rsidRDefault="008C6C4B" w:rsidP="00B51756">
            <w:pPr>
              <w:jc w:val="center"/>
              <w:rPr>
                <w:b/>
              </w:rPr>
            </w:pPr>
            <w:r w:rsidRPr="005D169A">
              <w:rPr>
                <w:b/>
              </w:rPr>
              <w:t>Male</w:t>
            </w:r>
          </w:p>
          <w:p w:rsidR="008C6C4B" w:rsidRPr="005D169A" w:rsidRDefault="008C6C4B" w:rsidP="00B51756">
            <w:pPr>
              <w:jc w:val="center"/>
              <w:rPr>
                <w:b/>
              </w:rPr>
            </w:pPr>
            <w:r w:rsidRPr="005D169A">
              <w:rPr>
                <w:b/>
              </w:rPr>
              <w:t>Reference Range</w:t>
            </w:r>
          </w:p>
        </w:tc>
        <w:tc>
          <w:tcPr>
            <w:tcW w:w="1866" w:type="dxa"/>
            <w:shd w:val="clear" w:color="auto" w:fill="FFFFFF"/>
            <w:vAlign w:val="center"/>
          </w:tcPr>
          <w:p w:rsidR="008C6C4B" w:rsidRPr="005D169A" w:rsidRDefault="008C6C4B" w:rsidP="00B51756">
            <w:pPr>
              <w:jc w:val="center"/>
              <w:rPr>
                <w:b/>
              </w:rPr>
            </w:pPr>
            <w:r w:rsidRPr="005D169A">
              <w:rPr>
                <w:b/>
              </w:rPr>
              <w:t>Female</w:t>
            </w:r>
          </w:p>
          <w:p w:rsidR="008C6C4B" w:rsidRPr="005D169A" w:rsidRDefault="008C6C4B" w:rsidP="00B51756">
            <w:pPr>
              <w:jc w:val="center"/>
              <w:rPr>
                <w:b/>
              </w:rPr>
            </w:pPr>
            <w:r w:rsidRPr="005D169A">
              <w:rPr>
                <w:b/>
              </w:rPr>
              <w:t>Reference Range</w:t>
            </w:r>
          </w:p>
        </w:tc>
      </w:tr>
      <w:tr w:rsidR="008C6C4B" w:rsidRPr="005D169A" w:rsidTr="00FA09B7">
        <w:trPr>
          <w:cantSplit/>
        </w:trPr>
        <w:tc>
          <w:tcPr>
            <w:tcW w:w="2742" w:type="dxa"/>
            <w:shd w:val="clear" w:color="auto" w:fill="FFFFFF"/>
            <w:vAlign w:val="center"/>
          </w:tcPr>
          <w:p w:rsidR="008C6C4B" w:rsidRPr="005D169A" w:rsidRDefault="008C6C4B" w:rsidP="00FA09B7">
            <w:r w:rsidRPr="005D169A">
              <w:t>Protein C activity</w:t>
            </w:r>
          </w:p>
        </w:tc>
        <w:tc>
          <w:tcPr>
            <w:tcW w:w="3732" w:type="dxa"/>
            <w:gridSpan w:val="2"/>
            <w:shd w:val="clear" w:color="auto" w:fill="FFFFFF"/>
          </w:tcPr>
          <w:p w:rsidR="008C6C4B" w:rsidRPr="005D169A" w:rsidRDefault="008C6C4B" w:rsidP="00FA09B7">
            <w:pPr>
              <w:jc w:val="center"/>
            </w:pPr>
            <w:r w:rsidRPr="005D169A">
              <w:t>71 - 146 iu/dL</w:t>
            </w:r>
          </w:p>
        </w:tc>
      </w:tr>
      <w:tr w:rsidR="008C6C4B" w:rsidRPr="005D169A" w:rsidTr="00351A9E">
        <w:trPr>
          <w:cantSplit/>
        </w:trPr>
        <w:tc>
          <w:tcPr>
            <w:tcW w:w="2742" w:type="dxa"/>
            <w:shd w:val="clear" w:color="auto" w:fill="FFFFFF"/>
            <w:vAlign w:val="center"/>
          </w:tcPr>
          <w:p w:rsidR="008C6C4B" w:rsidRPr="005D169A" w:rsidRDefault="008C6C4B" w:rsidP="00351A9E">
            <w:r w:rsidRPr="005D169A">
              <w:t>Protein S (Free) Ag</w:t>
            </w:r>
          </w:p>
        </w:tc>
        <w:tc>
          <w:tcPr>
            <w:tcW w:w="1866" w:type="dxa"/>
            <w:shd w:val="clear" w:color="auto" w:fill="FFFFFF"/>
          </w:tcPr>
          <w:p w:rsidR="008C6C4B" w:rsidRPr="005D169A" w:rsidRDefault="008C6C4B" w:rsidP="00351A9E">
            <w:pPr>
              <w:jc w:val="center"/>
            </w:pPr>
            <w:r w:rsidRPr="005D169A">
              <w:t>75 - 148 iu/dL</w:t>
            </w:r>
          </w:p>
        </w:tc>
        <w:tc>
          <w:tcPr>
            <w:tcW w:w="1866" w:type="dxa"/>
            <w:shd w:val="clear" w:color="auto" w:fill="FFFFFF"/>
          </w:tcPr>
          <w:p w:rsidR="008C6C4B" w:rsidRPr="005D169A" w:rsidRDefault="008C6C4B" w:rsidP="00351A9E">
            <w:pPr>
              <w:jc w:val="center"/>
            </w:pPr>
            <w:r w:rsidRPr="005D169A">
              <w:t>65 - 137 iu/dL</w:t>
            </w:r>
          </w:p>
        </w:tc>
      </w:tr>
      <w:tr w:rsidR="008C6C4B" w:rsidRPr="005D169A" w:rsidTr="00FA09B7">
        <w:trPr>
          <w:cantSplit/>
        </w:trPr>
        <w:tc>
          <w:tcPr>
            <w:tcW w:w="2742" w:type="dxa"/>
            <w:shd w:val="clear" w:color="auto" w:fill="FFFFFF"/>
            <w:vAlign w:val="center"/>
          </w:tcPr>
          <w:p w:rsidR="008C6C4B" w:rsidRPr="005D169A" w:rsidRDefault="008C6C4B" w:rsidP="00FA09B7">
            <w:r w:rsidRPr="005D169A">
              <w:t>Platelet aggregation</w:t>
            </w:r>
          </w:p>
        </w:tc>
        <w:tc>
          <w:tcPr>
            <w:tcW w:w="3732" w:type="dxa"/>
            <w:gridSpan w:val="2"/>
            <w:shd w:val="clear" w:color="auto" w:fill="FFFFFF"/>
            <w:vAlign w:val="center"/>
          </w:tcPr>
          <w:p w:rsidR="008C6C4B" w:rsidRPr="005D169A" w:rsidRDefault="008C6C4B" w:rsidP="00FA09B7">
            <w:pPr>
              <w:jc w:val="center"/>
            </w:pPr>
            <w:r w:rsidRPr="005D169A">
              <w:t>Comment</w:t>
            </w:r>
          </w:p>
        </w:tc>
      </w:tr>
      <w:tr w:rsidR="008C6C4B" w:rsidRPr="005D169A" w:rsidTr="00FA09B7">
        <w:trPr>
          <w:cantSplit/>
        </w:trPr>
        <w:tc>
          <w:tcPr>
            <w:tcW w:w="2742" w:type="dxa"/>
            <w:shd w:val="clear" w:color="auto" w:fill="FFFFFF"/>
            <w:vAlign w:val="center"/>
          </w:tcPr>
          <w:p w:rsidR="008C6C4B" w:rsidRPr="005D169A" w:rsidRDefault="008C6C4B" w:rsidP="00FA09B7">
            <w:r w:rsidRPr="005D169A">
              <w:t>Plasminogen</w:t>
            </w:r>
          </w:p>
        </w:tc>
        <w:tc>
          <w:tcPr>
            <w:tcW w:w="3732" w:type="dxa"/>
            <w:gridSpan w:val="2"/>
            <w:shd w:val="clear" w:color="auto" w:fill="FFFFFF"/>
            <w:vAlign w:val="center"/>
          </w:tcPr>
          <w:p w:rsidR="008C6C4B" w:rsidRPr="005D169A" w:rsidRDefault="008C6C4B" w:rsidP="00FA09B7">
            <w:pPr>
              <w:jc w:val="center"/>
            </w:pPr>
            <w:r w:rsidRPr="005D169A">
              <w:t>80 – 133 U/dL</w:t>
            </w:r>
          </w:p>
        </w:tc>
      </w:tr>
      <w:tr w:rsidR="008C6C4B" w:rsidRPr="005D169A" w:rsidTr="00FA09B7">
        <w:trPr>
          <w:cantSplit/>
        </w:trPr>
        <w:tc>
          <w:tcPr>
            <w:tcW w:w="2742" w:type="dxa"/>
            <w:shd w:val="clear" w:color="auto" w:fill="FFFFFF"/>
            <w:vAlign w:val="center"/>
          </w:tcPr>
          <w:p w:rsidR="008C6C4B" w:rsidRPr="005D169A" w:rsidRDefault="008C6C4B" w:rsidP="00FA09B7">
            <w:r w:rsidRPr="005D169A">
              <w:t>α</w:t>
            </w:r>
            <w:r w:rsidRPr="005D169A">
              <w:rPr>
                <w:vertAlign w:val="subscript"/>
              </w:rPr>
              <w:t xml:space="preserve">2 </w:t>
            </w:r>
            <w:r w:rsidRPr="005D169A">
              <w:t>Antiplasmin</w:t>
            </w:r>
          </w:p>
        </w:tc>
        <w:tc>
          <w:tcPr>
            <w:tcW w:w="3732" w:type="dxa"/>
            <w:gridSpan w:val="2"/>
            <w:shd w:val="clear" w:color="auto" w:fill="FFFFFF"/>
          </w:tcPr>
          <w:p w:rsidR="008C6C4B" w:rsidRPr="005D169A" w:rsidRDefault="008C6C4B" w:rsidP="00FA09B7">
            <w:pPr>
              <w:jc w:val="center"/>
            </w:pPr>
            <w:r w:rsidRPr="005D169A">
              <w:t>98 – 122 U/dL</w:t>
            </w:r>
          </w:p>
        </w:tc>
      </w:tr>
      <w:tr w:rsidR="008C6C4B" w:rsidRPr="005D169A" w:rsidTr="00FA09B7">
        <w:trPr>
          <w:cantSplit/>
        </w:trPr>
        <w:tc>
          <w:tcPr>
            <w:tcW w:w="2742" w:type="dxa"/>
            <w:tcBorders>
              <w:bottom w:val="single" w:sz="4" w:space="0" w:color="auto"/>
            </w:tcBorders>
            <w:shd w:val="clear" w:color="auto" w:fill="FFFFFF"/>
            <w:vAlign w:val="center"/>
          </w:tcPr>
          <w:p w:rsidR="008C6C4B" w:rsidRPr="005D169A" w:rsidRDefault="008C6C4B" w:rsidP="00FA09B7">
            <w:r w:rsidRPr="005D169A">
              <w:t>Factor V Leiden</w:t>
            </w:r>
          </w:p>
        </w:tc>
        <w:tc>
          <w:tcPr>
            <w:tcW w:w="3732" w:type="dxa"/>
            <w:gridSpan w:val="2"/>
            <w:tcBorders>
              <w:bottom w:val="single" w:sz="4" w:space="0" w:color="auto"/>
            </w:tcBorders>
            <w:shd w:val="clear" w:color="auto" w:fill="FFFFFF"/>
            <w:vAlign w:val="center"/>
          </w:tcPr>
          <w:p w:rsidR="008C6C4B" w:rsidRPr="005D169A" w:rsidRDefault="008C6C4B" w:rsidP="00FA09B7">
            <w:pPr>
              <w:jc w:val="center"/>
            </w:pPr>
            <w:r w:rsidRPr="005D169A">
              <w:t>Comment</w:t>
            </w:r>
          </w:p>
        </w:tc>
      </w:tr>
      <w:tr w:rsidR="008C6C4B" w:rsidRPr="005D169A" w:rsidTr="00FA09B7">
        <w:trPr>
          <w:cantSplit/>
        </w:trPr>
        <w:tc>
          <w:tcPr>
            <w:tcW w:w="2742" w:type="dxa"/>
            <w:tcBorders>
              <w:top w:val="single" w:sz="4" w:space="0" w:color="auto"/>
              <w:left w:val="single" w:sz="4" w:space="0" w:color="auto"/>
              <w:bottom w:val="single" w:sz="4" w:space="0" w:color="auto"/>
              <w:right w:val="single" w:sz="4" w:space="0" w:color="auto"/>
            </w:tcBorders>
            <w:shd w:val="clear" w:color="auto" w:fill="FFFFFF"/>
            <w:vAlign w:val="center"/>
          </w:tcPr>
          <w:p w:rsidR="008C6C4B" w:rsidRPr="005D169A" w:rsidRDefault="008C6C4B" w:rsidP="00FA09B7">
            <w:pPr>
              <w:jc w:val="left"/>
              <w:rPr>
                <w:sz w:val="20"/>
                <w:szCs w:val="20"/>
              </w:rPr>
            </w:pPr>
            <w:r w:rsidRPr="005D169A">
              <w:rPr>
                <w:sz w:val="20"/>
                <w:szCs w:val="20"/>
              </w:rPr>
              <w:t>Prothrombin G20210A Mutation</w:t>
            </w:r>
          </w:p>
        </w:tc>
        <w:tc>
          <w:tcPr>
            <w:tcW w:w="3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C4B" w:rsidRPr="005D169A" w:rsidRDefault="008C6C4B" w:rsidP="00FA09B7">
            <w:pPr>
              <w:jc w:val="center"/>
            </w:pPr>
            <w:r w:rsidRPr="005D169A">
              <w:t>Comment</w:t>
            </w:r>
          </w:p>
        </w:tc>
      </w:tr>
      <w:tr w:rsidR="008C6C4B" w:rsidRPr="005D169A" w:rsidTr="00FA09B7">
        <w:trPr>
          <w:cantSplit/>
        </w:trPr>
        <w:tc>
          <w:tcPr>
            <w:tcW w:w="2742" w:type="dxa"/>
            <w:tcBorders>
              <w:top w:val="single" w:sz="4" w:space="0" w:color="auto"/>
              <w:left w:val="single" w:sz="4" w:space="0" w:color="auto"/>
              <w:bottom w:val="single" w:sz="4" w:space="0" w:color="auto"/>
              <w:right w:val="single" w:sz="4" w:space="0" w:color="auto"/>
            </w:tcBorders>
            <w:shd w:val="clear" w:color="auto" w:fill="FFFFFF"/>
            <w:vAlign w:val="center"/>
          </w:tcPr>
          <w:p w:rsidR="008C6C4B" w:rsidRPr="005D169A" w:rsidRDefault="008C6C4B" w:rsidP="00FA09B7">
            <w:r w:rsidRPr="005D169A">
              <w:t>Factor VIII Inhibitor Assay</w:t>
            </w:r>
          </w:p>
        </w:tc>
        <w:tc>
          <w:tcPr>
            <w:tcW w:w="3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C4B" w:rsidRPr="005D169A" w:rsidRDefault="008C6C4B" w:rsidP="00FA09B7">
            <w:pPr>
              <w:jc w:val="center"/>
            </w:pPr>
            <w:r w:rsidRPr="005D169A">
              <w:t>Comment</w:t>
            </w:r>
          </w:p>
        </w:tc>
      </w:tr>
      <w:tr w:rsidR="00F65543" w:rsidRPr="005D169A" w:rsidTr="00FA09B7">
        <w:trPr>
          <w:cantSplit/>
        </w:trPr>
        <w:tc>
          <w:tcPr>
            <w:tcW w:w="2742" w:type="dxa"/>
            <w:tcBorders>
              <w:top w:val="single" w:sz="4" w:space="0" w:color="auto"/>
              <w:left w:val="single" w:sz="4" w:space="0" w:color="auto"/>
              <w:bottom w:val="single" w:sz="4" w:space="0" w:color="auto"/>
              <w:right w:val="single" w:sz="4" w:space="0" w:color="auto"/>
            </w:tcBorders>
            <w:shd w:val="clear" w:color="auto" w:fill="FFFFFF"/>
            <w:vAlign w:val="center"/>
          </w:tcPr>
          <w:p w:rsidR="00F65543" w:rsidRPr="005D169A" w:rsidRDefault="00F65543" w:rsidP="00FA09B7">
            <w:r>
              <w:t>ADAMTS13 Activity</w:t>
            </w:r>
          </w:p>
        </w:tc>
        <w:tc>
          <w:tcPr>
            <w:tcW w:w="37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65543" w:rsidRPr="005D169A" w:rsidRDefault="00F65543" w:rsidP="00FA09B7">
            <w:pPr>
              <w:jc w:val="center"/>
            </w:pPr>
            <w:r>
              <w:t>60.6 – 130.6 IU/dL</w:t>
            </w:r>
          </w:p>
        </w:tc>
      </w:tr>
    </w:tbl>
    <w:p w:rsidR="00966358" w:rsidRDefault="00966358" w:rsidP="00CA6C72"/>
    <w:p w:rsidR="0061488A" w:rsidRDefault="0061488A" w:rsidP="0061488A">
      <w:r>
        <w:t>*</w:t>
      </w:r>
      <w:r w:rsidRPr="00035C92">
        <w:rPr>
          <w:sz w:val="16"/>
          <w:szCs w:val="16"/>
        </w:rPr>
        <w:t xml:space="preserve">Please note that references ranges for </w:t>
      </w:r>
      <w:r w:rsidR="0084150D" w:rsidRPr="00035C92">
        <w:rPr>
          <w:sz w:val="16"/>
          <w:szCs w:val="16"/>
        </w:rPr>
        <w:t>ACL Antibody (IgM/G)</w:t>
      </w:r>
      <w:r w:rsidRPr="00035C92">
        <w:rPr>
          <w:sz w:val="16"/>
          <w:szCs w:val="16"/>
        </w:rPr>
        <w:t xml:space="preserve"> are not validated for paediatric samples.</w:t>
      </w:r>
      <w:r>
        <w:t xml:space="preserve"> </w:t>
      </w:r>
    </w:p>
    <w:p w:rsidR="0061488A" w:rsidRPr="00E2341A" w:rsidRDefault="0061488A" w:rsidP="00FA09B7">
      <w:pPr>
        <w:jc w:val="center"/>
        <w:rPr>
          <w:sz w:val="16"/>
          <w:szCs w:val="16"/>
        </w:rPr>
      </w:pPr>
    </w:p>
    <w:p w:rsidR="00966358" w:rsidRDefault="00966358" w:rsidP="007D612D">
      <w:pPr>
        <w:pStyle w:val="Heading2"/>
      </w:pPr>
      <w:bookmarkStart w:id="121" w:name="_Toc167955514"/>
      <w:r>
        <w:t>Haematinics Assays</w:t>
      </w:r>
      <w:bookmarkEnd w:id="121"/>
    </w:p>
    <w:p w:rsidR="00966358" w:rsidRDefault="00966358" w:rsidP="00BF55E0"/>
    <w:p w:rsidR="00966358" w:rsidRDefault="00966358" w:rsidP="00BF55E0">
      <w:r>
        <w:t>Haematinic assays are processed by the Biochemistry department but are reported within the Haematology section of SCI store</w:t>
      </w:r>
      <w:r w:rsidR="00D5656A">
        <w:t>, IS</w:t>
      </w:r>
      <w:r>
        <w:t xml:space="preserve"> and Clinical Portal. Clinical advice is available from the Haematology Clinical staff detailed </w:t>
      </w:r>
      <w:r w:rsidR="0054110B">
        <w:t xml:space="preserve">in section </w:t>
      </w:r>
      <w:r w:rsidR="002B565F">
        <w:fldChar w:fldCharType="begin"/>
      </w:r>
      <w:r w:rsidR="002B565F">
        <w:instrText xml:space="preserve"> REF _Ref45795612 \r \h </w:instrText>
      </w:r>
      <w:r w:rsidR="002B565F">
        <w:fldChar w:fldCharType="separate"/>
      </w:r>
      <w:r w:rsidR="002B565F">
        <w:t>4.3.6</w:t>
      </w:r>
      <w:r w:rsidR="002B565F">
        <w:fldChar w:fldCharType="end"/>
      </w:r>
      <w:r>
        <w:t>. Technical advice is available from the biochemistry department.</w:t>
      </w:r>
    </w:p>
    <w:p w:rsidR="006B120B" w:rsidRDefault="006B120B" w:rsidP="00BF55E0"/>
    <w:tbl>
      <w:tblPr>
        <w:tblW w:w="6435" w:type="dxa"/>
        <w:tblInd w:w="17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1"/>
        <w:gridCol w:w="1701"/>
        <w:gridCol w:w="1843"/>
      </w:tblGrid>
      <w:tr w:rsidR="00966358" w:rsidRPr="005D169A" w:rsidTr="008C6563">
        <w:trPr>
          <w:cantSplit/>
        </w:trPr>
        <w:tc>
          <w:tcPr>
            <w:tcW w:w="2891" w:type="dxa"/>
            <w:shd w:val="clear" w:color="auto" w:fill="auto"/>
            <w:vAlign w:val="center"/>
          </w:tcPr>
          <w:p w:rsidR="00966358" w:rsidRPr="00F11F9D" w:rsidRDefault="00966358" w:rsidP="00BF55E0">
            <w:pPr>
              <w:widowControl/>
              <w:jc w:val="center"/>
              <w:rPr>
                <w:rFonts w:ascii="Arial" w:hAnsi="Arial" w:cs="Arial"/>
                <w:b/>
              </w:rPr>
            </w:pPr>
            <w:r>
              <w:rPr>
                <w:rFonts w:ascii="Arial" w:hAnsi="Arial" w:cs="Arial"/>
                <w:b/>
              </w:rPr>
              <w:t>Assa</w:t>
            </w:r>
            <w:r w:rsidRPr="00F11F9D">
              <w:rPr>
                <w:rFonts w:ascii="Arial" w:hAnsi="Arial" w:cs="Arial"/>
                <w:b/>
              </w:rPr>
              <w:t>y</w:t>
            </w:r>
          </w:p>
        </w:tc>
        <w:tc>
          <w:tcPr>
            <w:tcW w:w="1701" w:type="dxa"/>
            <w:shd w:val="clear" w:color="auto" w:fill="auto"/>
            <w:vAlign w:val="center"/>
          </w:tcPr>
          <w:p w:rsidR="00966358" w:rsidRPr="00F11F9D" w:rsidRDefault="00966358" w:rsidP="00BF55E0">
            <w:pPr>
              <w:widowControl/>
              <w:jc w:val="center"/>
              <w:rPr>
                <w:rFonts w:ascii="Arial" w:hAnsi="Arial" w:cs="Arial"/>
                <w:b/>
              </w:rPr>
            </w:pPr>
            <w:r>
              <w:rPr>
                <w:rFonts w:ascii="Arial" w:hAnsi="Arial" w:cs="Arial"/>
                <w:b/>
              </w:rPr>
              <w:t>Male</w:t>
            </w:r>
          </w:p>
        </w:tc>
        <w:tc>
          <w:tcPr>
            <w:tcW w:w="1843" w:type="dxa"/>
            <w:shd w:val="clear" w:color="auto" w:fill="auto"/>
            <w:vAlign w:val="center"/>
          </w:tcPr>
          <w:p w:rsidR="00966358" w:rsidRPr="00F11F9D" w:rsidRDefault="00966358" w:rsidP="00BF55E0">
            <w:pPr>
              <w:widowControl/>
              <w:jc w:val="center"/>
              <w:rPr>
                <w:rFonts w:ascii="Arial" w:hAnsi="Arial" w:cs="Arial"/>
                <w:b/>
              </w:rPr>
            </w:pPr>
            <w:r>
              <w:rPr>
                <w:rFonts w:ascii="Arial" w:hAnsi="Arial" w:cs="Arial"/>
                <w:b/>
              </w:rPr>
              <w:t>Female</w:t>
            </w:r>
          </w:p>
        </w:tc>
      </w:tr>
      <w:tr w:rsidR="00966358" w:rsidRPr="005D169A" w:rsidTr="00BF55E0">
        <w:trPr>
          <w:cantSplit/>
        </w:trPr>
        <w:tc>
          <w:tcPr>
            <w:tcW w:w="2891" w:type="dxa"/>
            <w:shd w:val="clear" w:color="auto" w:fill="FFFFFF"/>
            <w:vAlign w:val="center"/>
          </w:tcPr>
          <w:p w:rsidR="00966358" w:rsidRPr="00043EFC" w:rsidRDefault="00966358" w:rsidP="00BF55E0">
            <w:pPr>
              <w:widowControl/>
              <w:jc w:val="center"/>
              <w:rPr>
                <w:rFonts w:asciiTheme="minorHAnsi" w:hAnsiTheme="minorHAnsi" w:cs="Arial"/>
                <w:bCs/>
              </w:rPr>
            </w:pPr>
            <w:r w:rsidRPr="00043EFC">
              <w:rPr>
                <w:rFonts w:asciiTheme="minorHAnsi" w:hAnsiTheme="minorHAnsi" w:cs="Arial"/>
              </w:rPr>
              <w:t>B12</w:t>
            </w:r>
            <w:r w:rsidR="002B565F">
              <w:rPr>
                <w:rFonts w:asciiTheme="minorHAnsi" w:hAnsiTheme="minorHAnsi" w:cs="Arial"/>
              </w:rPr>
              <w:t xml:space="preserve"> (active)</w:t>
            </w:r>
          </w:p>
        </w:tc>
        <w:tc>
          <w:tcPr>
            <w:tcW w:w="3544" w:type="dxa"/>
            <w:gridSpan w:val="2"/>
            <w:shd w:val="clear" w:color="auto" w:fill="FFFFFF"/>
            <w:vAlign w:val="center"/>
          </w:tcPr>
          <w:p w:rsidR="00966358" w:rsidRPr="00043EFC" w:rsidRDefault="002B565F" w:rsidP="00BF55E0">
            <w:pPr>
              <w:widowControl/>
              <w:jc w:val="center"/>
              <w:rPr>
                <w:rFonts w:asciiTheme="minorHAnsi" w:hAnsiTheme="minorHAnsi" w:cs="Arial"/>
                <w:bCs/>
              </w:rPr>
            </w:pPr>
            <w:r w:rsidRPr="002B565F">
              <w:rPr>
                <w:rFonts w:asciiTheme="minorHAnsi" w:hAnsiTheme="minorHAnsi" w:cs="Arial"/>
                <w:bCs/>
              </w:rPr>
              <w:t>&gt;25 pmol/L</w:t>
            </w:r>
          </w:p>
        </w:tc>
      </w:tr>
      <w:tr w:rsidR="00966358" w:rsidRPr="005D169A" w:rsidTr="00BF55E0">
        <w:trPr>
          <w:cantSplit/>
        </w:trPr>
        <w:tc>
          <w:tcPr>
            <w:tcW w:w="2891" w:type="dxa"/>
            <w:shd w:val="clear" w:color="auto" w:fill="FFFFFF"/>
            <w:vAlign w:val="center"/>
          </w:tcPr>
          <w:p w:rsidR="00966358" w:rsidRPr="00043EFC" w:rsidRDefault="00966358" w:rsidP="00BF55E0">
            <w:pPr>
              <w:widowControl/>
              <w:jc w:val="center"/>
              <w:rPr>
                <w:rFonts w:asciiTheme="minorHAnsi" w:hAnsiTheme="minorHAnsi" w:cs="Arial"/>
                <w:bCs/>
              </w:rPr>
            </w:pPr>
            <w:r w:rsidRPr="00043EFC">
              <w:rPr>
                <w:rFonts w:asciiTheme="minorHAnsi" w:hAnsiTheme="minorHAnsi" w:cs="Arial"/>
              </w:rPr>
              <w:t>Folate</w:t>
            </w:r>
          </w:p>
        </w:tc>
        <w:tc>
          <w:tcPr>
            <w:tcW w:w="3544" w:type="dxa"/>
            <w:gridSpan w:val="2"/>
            <w:shd w:val="clear" w:color="auto" w:fill="FFFFFF"/>
            <w:vAlign w:val="center"/>
          </w:tcPr>
          <w:p w:rsidR="00966358" w:rsidRPr="00043EFC" w:rsidRDefault="00966358" w:rsidP="00BF55E0">
            <w:pPr>
              <w:widowControl/>
              <w:jc w:val="center"/>
              <w:rPr>
                <w:rFonts w:asciiTheme="minorHAnsi" w:hAnsiTheme="minorHAnsi" w:cs="Arial"/>
                <w:bCs/>
              </w:rPr>
            </w:pPr>
            <w:r w:rsidRPr="00043EFC">
              <w:rPr>
                <w:rFonts w:asciiTheme="minorHAnsi" w:hAnsiTheme="minorHAnsi" w:cs="Arial"/>
              </w:rPr>
              <w:t>3 – 20 ng/L</w:t>
            </w:r>
          </w:p>
        </w:tc>
      </w:tr>
      <w:tr w:rsidR="00966358" w:rsidRPr="005D169A" w:rsidTr="00BF55E0">
        <w:trPr>
          <w:cantSplit/>
        </w:trPr>
        <w:tc>
          <w:tcPr>
            <w:tcW w:w="2891" w:type="dxa"/>
            <w:shd w:val="clear" w:color="auto" w:fill="FFFFFF"/>
            <w:vAlign w:val="center"/>
          </w:tcPr>
          <w:p w:rsidR="00966358" w:rsidRPr="00043EFC" w:rsidRDefault="00966358" w:rsidP="00BF55E0">
            <w:pPr>
              <w:widowControl/>
              <w:jc w:val="center"/>
              <w:rPr>
                <w:rFonts w:asciiTheme="minorHAnsi" w:hAnsiTheme="minorHAnsi" w:cs="Arial"/>
              </w:rPr>
            </w:pPr>
            <w:r w:rsidRPr="00043EFC">
              <w:rPr>
                <w:rFonts w:asciiTheme="minorHAnsi" w:hAnsiTheme="minorHAnsi" w:cs="Arial"/>
              </w:rPr>
              <w:t>Ferritin</w:t>
            </w:r>
          </w:p>
        </w:tc>
        <w:tc>
          <w:tcPr>
            <w:tcW w:w="1701" w:type="dxa"/>
            <w:shd w:val="clear" w:color="auto" w:fill="FFFFFF"/>
            <w:vAlign w:val="center"/>
          </w:tcPr>
          <w:p w:rsidR="00966358" w:rsidRPr="00043EFC" w:rsidRDefault="00966358" w:rsidP="00BF55E0">
            <w:pPr>
              <w:widowControl/>
              <w:jc w:val="center"/>
              <w:rPr>
                <w:rFonts w:asciiTheme="minorHAnsi" w:hAnsiTheme="minorHAnsi" w:cs="Arial"/>
              </w:rPr>
            </w:pPr>
            <w:r w:rsidRPr="00043EFC">
              <w:rPr>
                <w:rFonts w:asciiTheme="minorHAnsi" w:hAnsiTheme="minorHAnsi" w:cs="Arial"/>
              </w:rPr>
              <w:t>15 – 300 ug/L</w:t>
            </w:r>
          </w:p>
        </w:tc>
        <w:tc>
          <w:tcPr>
            <w:tcW w:w="1843" w:type="dxa"/>
            <w:shd w:val="clear" w:color="auto" w:fill="FFFFFF"/>
            <w:vAlign w:val="center"/>
          </w:tcPr>
          <w:p w:rsidR="00966358" w:rsidRPr="00043EFC" w:rsidRDefault="00966358" w:rsidP="00BF55E0">
            <w:pPr>
              <w:widowControl/>
              <w:jc w:val="center"/>
              <w:rPr>
                <w:rFonts w:asciiTheme="minorHAnsi" w:hAnsiTheme="minorHAnsi" w:cs="Arial"/>
              </w:rPr>
            </w:pPr>
            <w:r w:rsidRPr="00043EFC">
              <w:rPr>
                <w:rFonts w:asciiTheme="minorHAnsi" w:hAnsiTheme="minorHAnsi" w:cs="Arial"/>
              </w:rPr>
              <w:t>15 – 200 ug/L</w:t>
            </w:r>
          </w:p>
        </w:tc>
      </w:tr>
    </w:tbl>
    <w:p w:rsidR="00966358" w:rsidRDefault="00966358" w:rsidP="00BF55E0"/>
    <w:p w:rsidR="00966358" w:rsidRDefault="00966358" w:rsidP="00FA09B7">
      <w:pPr>
        <w:pStyle w:val="Heading2"/>
      </w:pPr>
      <w:bookmarkStart w:id="122" w:name="_Toc167955515"/>
      <w:r>
        <w:t>Uncertainty of Measurement (UoM)</w:t>
      </w:r>
      <w:bookmarkEnd w:id="122"/>
    </w:p>
    <w:p w:rsidR="00966358" w:rsidRDefault="00966358" w:rsidP="00FA09B7"/>
    <w:p w:rsidR="00966358" w:rsidRDefault="000C48D2" w:rsidP="00FA09B7">
      <w:r>
        <w:t xml:space="preserve">No measurement is exact. When something </w:t>
      </w:r>
      <w:r w:rsidR="00966358" w:rsidRPr="00766396">
        <w:t>is measured, the outcome depends on the measuring system, the measurement procedure, the skill of the operator, the environment, and other effects</w:t>
      </w:r>
      <w:r w:rsidR="00966358">
        <w:t xml:space="preserve">. </w:t>
      </w:r>
      <w:r w:rsidR="00966358" w:rsidRPr="00766396">
        <w:t xml:space="preserve">Even if the </w:t>
      </w:r>
      <w:r>
        <w:t xml:space="preserve">item </w:t>
      </w:r>
      <w:r w:rsidR="00966358" w:rsidRPr="00766396">
        <w:t xml:space="preserve"> were to be measured several times, in the same way and in the same circumstances, a different measured value would</w:t>
      </w:r>
      <w:r>
        <w:t>,</w:t>
      </w:r>
      <w:r w:rsidR="00966358" w:rsidRPr="00766396">
        <w:t xml:space="preserve"> in general be obtained each time, assuming the measuring system has sufficient resolution to distinguish between the values</w:t>
      </w:r>
      <w:r w:rsidR="00966358">
        <w:t>. This variability</w:t>
      </w:r>
      <w:r>
        <w:t>,</w:t>
      </w:r>
      <w:r w:rsidR="00966358">
        <w:t xml:space="preserve"> for those results that are expressed numerically</w:t>
      </w:r>
      <w:r>
        <w:t>,</w:t>
      </w:r>
      <w:r w:rsidR="00966358">
        <w:t xml:space="preserve"> has been calculated and is given in the column UoM. These</w:t>
      </w:r>
      <w:r>
        <w:t xml:space="preserve"> values</w:t>
      </w:r>
      <w:r w:rsidR="00966358">
        <w:t xml:space="preserve"> have been reviewed by the clinical staff and have been deemed not to be sufficient to affect any clinical decisions that may be taken using the results of analysis. </w:t>
      </w:r>
    </w:p>
    <w:p w:rsidR="00966358" w:rsidRDefault="00966358" w:rsidP="00FA09B7">
      <w:r>
        <w:t xml:space="preserve">The uncertainty of measurement is expressed as a 95% confidence interval unless stated. </w:t>
      </w:r>
    </w:p>
    <w:p w:rsidR="00966358" w:rsidRDefault="00966358" w:rsidP="00FA09B7">
      <w:r>
        <w:t xml:space="preserve">The range stated in the tables is </w:t>
      </w:r>
      <w:r w:rsidRPr="00EB35CB">
        <w:rPr>
          <w:b/>
        </w:rPr>
        <w:t>NOT</w:t>
      </w:r>
      <w:r>
        <w:t xml:space="preserve"> the assay reference range but the high and low values between which the uncertainty of measurement estimation has been established.</w:t>
      </w:r>
    </w:p>
    <w:p w:rsidR="00966358" w:rsidRDefault="00966358" w:rsidP="00FA09B7"/>
    <w:p w:rsidR="00966358" w:rsidRDefault="00966358" w:rsidP="00FA09B7">
      <w:r>
        <w:t>All uncertainty of Measurement estimations have been reviewed by a consultant clinical staff member and considered not to affect any decision required for patient care.</w:t>
      </w:r>
    </w:p>
    <w:p w:rsidR="00966358" w:rsidRDefault="00966358" w:rsidP="00FA09B7"/>
    <w:p w:rsidR="00966358" w:rsidRDefault="00966358" w:rsidP="00FA09B7">
      <w:r>
        <w:t>Uncertainty of Measurement must not be confused with error. These are defined as:</w:t>
      </w:r>
    </w:p>
    <w:p w:rsidR="00966358" w:rsidRDefault="00966358" w:rsidP="00FA09B7">
      <w:pPr>
        <w:rPr>
          <w:rFonts w:ascii="TimesNewRoman,Bold" w:hAnsi="TimesNewRoman,Bold" w:cs="TimesNewRoman,Bold"/>
          <w:b/>
          <w:bCs/>
          <w:sz w:val="24"/>
          <w:szCs w:val="24"/>
          <w:lang w:eastAsia="en-GB"/>
        </w:rPr>
      </w:pPr>
    </w:p>
    <w:p w:rsidR="00966358" w:rsidRPr="009251DA" w:rsidRDefault="00966358" w:rsidP="004D0518">
      <w:pPr>
        <w:pStyle w:val="ListParagraph"/>
        <w:widowControl/>
        <w:numPr>
          <w:ilvl w:val="0"/>
          <w:numId w:val="18"/>
        </w:numPr>
        <w:overflowPunct/>
        <w:autoSpaceDE/>
        <w:autoSpaceDN/>
        <w:adjustRightInd/>
        <w:jc w:val="left"/>
        <w:textAlignment w:val="auto"/>
        <w:rPr>
          <w:lang w:eastAsia="en-GB"/>
        </w:rPr>
      </w:pPr>
      <w:r w:rsidRPr="009251DA">
        <w:rPr>
          <w:b/>
          <w:bCs/>
          <w:lang w:eastAsia="en-GB"/>
        </w:rPr>
        <w:t xml:space="preserve">Uncertainty of measurement: </w:t>
      </w:r>
      <w:r w:rsidRPr="009251DA">
        <w:rPr>
          <w:lang w:eastAsia="en-GB"/>
        </w:rPr>
        <w:t>Quantified doubt about the result of a measurement</w:t>
      </w:r>
    </w:p>
    <w:p w:rsidR="00C3267C" w:rsidRDefault="00966358" w:rsidP="00C3267C">
      <w:pPr>
        <w:pStyle w:val="ListParagraph"/>
        <w:widowControl/>
        <w:numPr>
          <w:ilvl w:val="0"/>
          <w:numId w:val="18"/>
        </w:numPr>
        <w:overflowPunct/>
        <w:autoSpaceDE/>
        <w:autoSpaceDN/>
        <w:adjustRightInd/>
        <w:jc w:val="left"/>
        <w:textAlignment w:val="auto"/>
        <w:rPr>
          <w:lang w:eastAsia="en-GB"/>
        </w:rPr>
      </w:pPr>
      <w:r w:rsidRPr="009251DA">
        <w:rPr>
          <w:b/>
          <w:lang w:eastAsia="en-GB"/>
        </w:rPr>
        <w:t>Error:</w:t>
      </w:r>
      <w:r>
        <w:rPr>
          <w:lang w:eastAsia="en-GB"/>
        </w:rPr>
        <w:t xml:space="preserve"> The difference between the measured value and the true value of the object being measured.</w:t>
      </w:r>
    </w:p>
    <w:p w:rsidR="00740B7A" w:rsidRDefault="00740B7A" w:rsidP="00740B7A">
      <w:pPr>
        <w:pStyle w:val="ListParagraph"/>
        <w:widowControl/>
        <w:overflowPunct/>
        <w:autoSpaceDE/>
        <w:autoSpaceDN/>
        <w:adjustRightInd/>
        <w:jc w:val="left"/>
        <w:textAlignment w:val="auto"/>
        <w:rPr>
          <w:lang w:eastAsia="en-GB"/>
        </w:rPr>
      </w:pPr>
    </w:p>
    <w:p w:rsidR="00966358" w:rsidRPr="00AB0029" w:rsidRDefault="00966358" w:rsidP="00FD338B">
      <w:pPr>
        <w:pStyle w:val="Heading3"/>
        <w:rPr>
          <w:lang w:eastAsia="en-GB"/>
        </w:rPr>
      </w:pPr>
      <w:bookmarkStart w:id="123" w:name="_Toc167955516"/>
      <w:r>
        <w:rPr>
          <w:lang w:eastAsia="en-GB"/>
        </w:rPr>
        <w:lastRenderedPageBreak/>
        <w:t>Haematology UoM</w:t>
      </w:r>
      <w:bookmarkEnd w:id="123"/>
    </w:p>
    <w:p w:rsidR="00966358" w:rsidRDefault="00966358" w:rsidP="00FA09B7">
      <w:pPr>
        <w:pStyle w:val="ListParagraph"/>
        <w:widowControl/>
        <w:overflowPunct/>
        <w:autoSpaceDE/>
        <w:autoSpaceDN/>
        <w:adjustRightInd/>
        <w:jc w:val="left"/>
        <w:textAlignment w:val="auto"/>
        <w:rPr>
          <w:b/>
          <w:lang w:eastAsia="en-GB"/>
        </w:rPr>
      </w:pPr>
    </w:p>
    <w:tbl>
      <w:tblPr>
        <w:tblpPr w:leftFromText="180" w:rightFromText="180" w:vertAnchor="text" w:horzAnchor="margin" w:tblpXSpec="center" w:tblpY="2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21"/>
        <w:gridCol w:w="3305"/>
        <w:gridCol w:w="1968"/>
        <w:gridCol w:w="1968"/>
      </w:tblGrid>
      <w:tr w:rsidR="00966358" w:rsidRPr="005D169A" w:rsidTr="008C6563">
        <w:trPr>
          <w:cantSplit/>
          <w:trHeight w:val="270"/>
        </w:trPr>
        <w:tc>
          <w:tcPr>
            <w:tcW w:w="1521" w:type="dxa"/>
            <w:vMerge w:val="restart"/>
            <w:shd w:val="clear" w:color="auto" w:fill="auto"/>
            <w:vAlign w:val="center"/>
          </w:tcPr>
          <w:p w:rsidR="00966358" w:rsidRPr="005D169A" w:rsidRDefault="00966358" w:rsidP="00FA09B7">
            <w:pPr>
              <w:jc w:val="center"/>
              <w:rPr>
                <w:b/>
              </w:rPr>
            </w:pPr>
            <w:r w:rsidRPr="005D169A">
              <w:rPr>
                <w:b/>
              </w:rPr>
              <w:t>Assay</w:t>
            </w:r>
          </w:p>
        </w:tc>
        <w:tc>
          <w:tcPr>
            <w:tcW w:w="3305" w:type="dxa"/>
            <w:vMerge w:val="restart"/>
            <w:shd w:val="clear" w:color="auto" w:fill="auto"/>
            <w:vAlign w:val="center"/>
          </w:tcPr>
          <w:p w:rsidR="00966358" w:rsidRPr="005D169A" w:rsidRDefault="00966358" w:rsidP="00FA09B7">
            <w:pPr>
              <w:jc w:val="center"/>
              <w:rPr>
                <w:b/>
              </w:rPr>
            </w:pPr>
            <w:r w:rsidRPr="005D169A">
              <w:rPr>
                <w:b/>
              </w:rPr>
              <w:t>Uncertainty of Measurement +/-</w:t>
            </w:r>
          </w:p>
        </w:tc>
        <w:tc>
          <w:tcPr>
            <w:tcW w:w="3936" w:type="dxa"/>
            <w:gridSpan w:val="2"/>
            <w:shd w:val="clear" w:color="auto" w:fill="auto"/>
            <w:vAlign w:val="center"/>
          </w:tcPr>
          <w:p w:rsidR="00966358" w:rsidRPr="005D169A" w:rsidRDefault="00966358" w:rsidP="00FA09B7">
            <w:pPr>
              <w:jc w:val="center"/>
              <w:rPr>
                <w:b/>
              </w:rPr>
            </w:pPr>
            <w:r w:rsidRPr="005D169A">
              <w:rPr>
                <w:b/>
              </w:rPr>
              <w:t>Range</w:t>
            </w:r>
          </w:p>
        </w:tc>
      </w:tr>
      <w:tr w:rsidR="00966358" w:rsidRPr="005D169A" w:rsidTr="008C6563">
        <w:trPr>
          <w:cantSplit/>
          <w:trHeight w:val="270"/>
        </w:trPr>
        <w:tc>
          <w:tcPr>
            <w:tcW w:w="1521" w:type="dxa"/>
            <w:vMerge/>
            <w:shd w:val="clear" w:color="auto" w:fill="auto"/>
            <w:vAlign w:val="center"/>
          </w:tcPr>
          <w:p w:rsidR="00966358" w:rsidRPr="005D169A" w:rsidRDefault="00966358" w:rsidP="00FA09B7">
            <w:pPr>
              <w:jc w:val="center"/>
              <w:rPr>
                <w:b/>
              </w:rPr>
            </w:pPr>
          </w:p>
        </w:tc>
        <w:tc>
          <w:tcPr>
            <w:tcW w:w="3305" w:type="dxa"/>
            <w:vMerge/>
            <w:shd w:val="clear" w:color="auto" w:fill="auto"/>
            <w:vAlign w:val="center"/>
          </w:tcPr>
          <w:p w:rsidR="00966358" w:rsidRPr="005D169A" w:rsidRDefault="00966358" w:rsidP="00FA09B7">
            <w:pPr>
              <w:jc w:val="center"/>
              <w:rPr>
                <w:b/>
              </w:rPr>
            </w:pPr>
          </w:p>
        </w:tc>
        <w:tc>
          <w:tcPr>
            <w:tcW w:w="1968" w:type="dxa"/>
            <w:shd w:val="clear" w:color="auto" w:fill="auto"/>
            <w:vAlign w:val="center"/>
          </w:tcPr>
          <w:p w:rsidR="00966358" w:rsidRPr="005D169A" w:rsidRDefault="00966358" w:rsidP="00FA09B7">
            <w:pPr>
              <w:jc w:val="center"/>
              <w:rPr>
                <w:b/>
              </w:rPr>
            </w:pPr>
            <w:r w:rsidRPr="005D169A">
              <w:rPr>
                <w:b/>
              </w:rPr>
              <w:t>From</w:t>
            </w:r>
          </w:p>
        </w:tc>
        <w:tc>
          <w:tcPr>
            <w:tcW w:w="1968" w:type="dxa"/>
            <w:shd w:val="clear" w:color="auto" w:fill="auto"/>
          </w:tcPr>
          <w:p w:rsidR="00966358" w:rsidRPr="005D169A" w:rsidRDefault="00966358" w:rsidP="00FA09B7">
            <w:pPr>
              <w:jc w:val="center"/>
              <w:rPr>
                <w:b/>
              </w:rPr>
            </w:pPr>
            <w:r w:rsidRPr="005D169A">
              <w:rPr>
                <w:b/>
              </w:rPr>
              <w:t>To</w:t>
            </w:r>
          </w:p>
        </w:tc>
      </w:tr>
      <w:tr w:rsidR="00966358" w:rsidRPr="005D169A" w:rsidTr="00BB03A8">
        <w:trPr>
          <w:cantSplit/>
        </w:trPr>
        <w:tc>
          <w:tcPr>
            <w:tcW w:w="1521" w:type="dxa"/>
            <w:shd w:val="clear" w:color="auto" w:fill="FFFFFF"/>
            <w:vAlign w:val="center"/>
          </w:tcPr>
          <w:p w:rsidR="00966358" w:rsidRPr="005D169A" w:rsidRDefault="00966358" w:rsidP="00FA09B7">
            <w:pPr>
              <w:rPr>
                <w:bCs/>
              </w:rPr>
            </w:pPr>
            <w:r w:rsidRPr="005D169A">
              <w:t>WBC</w:t>
            </w:r>
          </w:p>
        </w:tc>
        <w:tc>
          <w:tcPr>
            <w:tcW w:w="3305" w:type="dxa"/>
            <w:shd w:val="clear" w:color="auto" w:fill="FFFFFF"/>
            <w:vAlign w:val="center"/>
          </w:tcPr>
          <w:p w:rsidR="00966358" w:rsidRPr="005D169A" w:rsidRDefault="005C6336" w:rsidP="00EA26E5">
            <w:pPr>
              <w:jc w:val="center"/>
              <w:rPr>
                <w:bCs/>
              </w:rPr>
            </w:pPr>
            <w:r>
              <w:rPr>
                <w:bCs/>
              </w:rPr>
              <w:t>0.12</w:t>
            </w:r>
            <w:r w:rsidR="00966358" w:rsidRPr="005D169A">
              <w:rPr>
                <w:bCs/>
              </w:rPr>
              <w:t xml:space="preserve"> x10^9/L</w:t>
            </w:r>
          </w:p>
        </w:tc>
        <w:tc>
          <w:tcPr>
            <w:tcW w:w="1968" w:type="dxa"/>
            <w:shd w:val="clear" w:color="auto" w:fill="FFFFFF"/>
            <w:vAlign w:val="center"/>
          </w:tcPr>
          <w:p w:rsidR="00966358" w:rsidRPr="005D169A" w:rsidRDefault="005C6336" w:rsidP="00FA09B7">
            <w:pPr>
              <w:jc w:val="center"/>
              <w:rPr>
                <w:bCs/>
              </w:rPr>
            </w:pPr>
            <w:r>
              <w:rPr>
                <w:bCs/>
              </w:rPr>
              <w:t>2.65</w:t>
            </w:r>
            <w:r w:rsidR="00966358" w:rsidRPr="005D169A">
              <w:rPr>
                <w:bCs/>
              </w:rPr>
              <w:t xml:space="preserve"> x10^9/L</w:t>
            </w:r>
          </w:p>
        </w:tc>
        <w:tc>
          <w:tcPr>
            <w:tcW w:w="1968" w:type="dxa"/>
            <w:shd w:val="clear" w:color="auto" w:fill="FFFFFF"/>
          </w:tcPr>
          <w:p w:rsidR="00966358" w:rsidRPr="005D169A" w:rsidRDefault="00966358" w:rsidP="005C6336">
            <w:pPr>
              <w:jc w:val="center"/>
              <w:rPr>
                <w:bCs/>
              </w:rPr>
            </w:pPr>
            <w:r w:rsidRPr="005D169A">
              <w:rPr>
                <w:bCs/>
              </w:rPr>
              <w:t>3.</w:t>
            </w:r>
            <w:r w:rsidR="005C6336">
              <w:rPr>
                <w:bCs/>
              </w:rPr>
              <w:t>62</w:t>
            </w:r>
            <w:r w:rsidRPr="005D169A">
              <w:rPr>
                <w:bCs/>
              </w:rPr>
              <w:t xml:space="preserve"> x10^9/L</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0.21</w:t>
            </w:r>
            <w:r w:rsidR="00966358" w:rsidRPr="005D169A">
              <w:rPr>
                <w:bCs/>
              </w:rPr>
              <w:t xml:space="preserve"> x10^9/L</w:t>
            </w:r>
          </w:p>
        </w:tc>
        <w:tc>
          <w:tcPr>
            <w:tcW w:w="1968" w:type="dxa"/>
            <w:shd w:val="clear" w:color="auto" w:fill="FFFFFF"/>
            <w:vAlign w:val="center"/>
          </w:tcPr>
          <w:p w:rsidR="00966358" w:rsidRPr="005D169A" w:rsidRDefault="005C6336" w:rsidP="00195DC1">
            <w:pPr>
              <w:jc w:val="center"/>
              <w:rPr>
                <w:bCs/>
              </w:rPr>
            </w:pPr>
            <w:r>
              <w:rPr>
                <w:bCs/>
              </w:rPr>
              <w:t>6.34</w:t>
            </w:r>
            <w:r w:rsidR="00966358" w:rsidRPr="005D169A">
              <w:rPr>
                <w:bCs/>
              </w:rPr>
              <w:t xml:space="preserve"> x10^9/L</w:t>
            </w:r>
          </w:p>
        </w:tc>
        <w:tc>
          <w:tcPr>
            <w:tcW w:w="1968" w:type="dxa"/>
            <w:shd w:val="clear" w:color="auto" w:fill="FFFFFF"/>
          </w:tcPr>
          <w:p w:rsidR="00966358" w:rsidRPr="005D169A" w:rsidRDefault="005C6336" w:rsidP="00195DC1">
            <w:pPr>
              <w:jc w:val="center"/>
              <w:rPr>
                <w:bCs/>
              </w:rPr>
            </w:pPr>
            <w:r>
              <w:rPr>
                <w:bCs/>
              </w:rPr>
              <w:t>8.49</w:t>
            </w:r>
            <w:r w:rsidR="00966358" w:rsidRPr="005D169A">
              <w:rPr>
                <w:bCs/>
              </w:rPr>
              <w:t xml:space="preserve"> x10^9/L</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0.36</w:t>
            </w:r>
            <w:r w:rsidR="00966358" w:rsidRPr="005D169A">
              <w:rPr>
                <w:bCs/>
              </w:rPr>
              <w:t xml:space="preserve"> x10^9/L</w:t>
            </w:r>
          </w:p>
        </w:tc>
        <w:tc>
          <w:tcPr>
            <w:tcW w:w="1968" w:type="dxa"/>
            <w:shd w:val="clear" w:color="auto" w:fill="FFFFFF"/>
            <w:vAlign w:val="center"/>
          </w:tcPr>
          <w:p w:rsidR="00966358" w:rsidRPr="005D169A" w:rsidRDefault="005C6336" w:rsidP="00195DC1">
            <w:pPr>
              <w:jc w:val="center"/>
              <w:rPr>
                <w:bCs/>
              </w:rPr>
            </w:pPr>
            <w:r>
              <w:rPr>
                <w:bCs/>
              </w:rPr>
              <w:t>14.94</w:t>
            </w:r>
            <w:r w:rsidR="00966358" w:rsidRPr="005D169A">
              <w:rPr>
                <w:bCs/>
              </w:rPr>
              <w:t xml:space="preserve"> x10^9/L</w:t>
            </w:r>
          </w:p>
        </w:tc>
        <w:tc>
          <w:tcPr>
            <w:tcW w:w="1968" w:type="dxa"/>
            <w:shd w:val="clear" w:color="auto" w:fill="FFFFFF"/>
          </w:tcPr>
          <w:p w:rsidR="00966358" w:rsidRPr="005D169A" w:rsidRDefault="005C6336" w:rsidP="00195DC1">
            <w:pPr>
              <w:jc w:val="center"/>
              <w:rPr>
                <w:bCs/>
              </w:rPr>
            </w:pPr>
            <w:r>
              <w:rPr>
                <w:bCs/>
              </w:rPr>
              <w:t>19.77</w:t>
            </w:r>
            <w:r w:rsidR="00966358" w:rsidRPr="005D169A">
              <w:rPr>
                <w:bCs/>
              </w:rPr>
              <w:t xml:space="preserve"> x10^9/L</w:t>
            </w:r>
          </w:p>
        </w:tc>
      </w:tr>
      <w:tr w:rsidR="00966358" w:rsidRPr="005D169A" w:rsidTr="00BB03A8">
        <w:trPr>
          <w:cantSplit/>
        </w:trPr>
        <w:tc>
          <w:tcPr>
            <w:tcW w:w="1521" w:type="dxa"/>
            <w:shd w:val="clear" w:color="auto" w:fill="FFFFFF"/>
            <w:vAlign w:val="center"/>
          </w:tcPr>
          <w:p w:rsidR="00966358" w:rsidRPr="005D169A" w:rsidRDefault="00966358" w:rsidP="00FA09B7">
            <w:pPr>
              <w:rPr>
                <w:bCs/>
              </w:rPr>
            </w:pPr>
            <w:r w:rsidRPr="005D169A">
              <w:t>Haemoglobin</w:t>
            </w:r>
          </w:p>
        </w:tc>
        <w:tc>
          <w:tcPr>
            <w:tcW w:w="3305" w:type="dxa"/>
            <w:shd w:val="clear" w:color="auto" w:fill="FFFFFF"/>
            <w:vAlign w:val="center"/>
          </w:tcPr>
          <w:p w:rsidR="00966358" w:rsidRPr="005D169A" w:rsidRDefault="005C6336" w:rsidP="00FA09B7">
            <w:pPr>
              <w:jc w:val="center"/>
              <w:rPr>
                <w:bCs/>
              </w:rPr>
            </w:pPr>
            <w:r>
              <w:rPr>
                <w:bCs/>
              </w:rPr>
              <w:t>1.1</w:t>
            </w:r>
            <w:r w:rsidR="00966358" w:rsidRPr="005D169A">
              <w:rPr>
                <w:bCs/>
              </w:rPr>
              <w:t xml:space="preserve"> g/L</w:t>
            </w:r>
          </w:p>
        </w:tc>
        <w:tc>
          <w:tcPr>
            <w:tcW w:w="1968" w:type="dxa"/>
            <w:shd w:val="clear" w:color="auto" w:fill="FFFFFF"/>
          </w:tcPr>
          <w:p w:rsidR="00966358" w:rsidRPr="005D169A" w:rsidRDefault="005C6336" w:rsidP="00FA09B7">
            <w:pPr>
              <w:jc w:val="center"/>
              <w:rPr>
                <w:bCs/>
              </w:rPr>
            </w:pPr>
            <w:r>
              <w:rPr>
                <w:bCs/>
              </w:rPr>
              <w:t>55</w:t>
            </w:r>
            <w:r w:rsidR="00966358" w:rsidRPr="005D169A">
              <w:rPr>
                <w:bCs/>
              </w:rPr>
              <w:t xml:space="preserve"> g/L</w:t>
            </w:r>
          </w:p>
        </w:tc>
        <w:tc>
          <w:tcPr>
            <w:tcW w:w="1968" w:type="dxa"/>
            <w:shd w:val="clear" w:color="auto" w:fill="FFFFFF"/>
          </w:tcPr>
          <w:p w:rsidR="00966358" w:rsidRPr="005D169A" w:rsidRDefault="00966358" w:rsidP="005C6336">
            <w:pPr>
              <w:jc w:val="center"/>
              <w:rPr>
                <w:bCs/>
              </w:rPr>
            </w:pPr>
            <w:r w:rsidRPr="005D169A">
              <w:rPr>
                <w:bCs/>
              </w:rPr>
              <w:t>6</w:t>
            </w:r>
            <w:r w:rsidR="005C6336">
              <w:rPr>
                <w:bCs/>
              </w:rPr>
              <w:t>4</w:t>
            </w:r>
            <w:r w:rsidRPr="005D169A">
              <w:rPr>
                <w:bCs/>
              </w:rPr>
              <w:t xml:space="preserve"> g/L</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1.5</w:t>
            </w:r>
            <w:r w:rsidR="00966358" w:rsidRPr="005D169A">
              <w:rPr>
                <w:bCs/>
              </w:rPr>
              <w:t xml:space="preserve"> g/L</w:t>
            </w:r>
          </w:p>
        </w:tc>
        <w:tc>
          <w:tcPr>
            <w:tcW w:w="1968" w:type="dxa"/>
            <w:shd w:val="clear" w:color="auto" w:fill="FFFFFF"/>
          </w:tcPr>
          <w:p w:rsidR="00966358" w:rsidRPr="005D169A" w:rsidRDefault="005C6336" w:rsidP="00195DC1">
            <w:pPr>
              <w:jc w:val="center"/>
              <w:rPr>
                <w:bCs/>
              </w:rPr>
            </w:pPr>
            <w:r>
              <w:rPr>
                <w:bCs/>
              </w:rPr>
              <w:t>116</w:t>
            </w:r>
            <w:r w:rsidR="00966358" w:rsidRPr="005D169A">
              <w:rPr>
                <w:bCs/>
              </w:rPr>
              <w:t xml:space="preserve"> g/L</w:t>
            </w:r>
          </w:p>
        </w:tc>
        <w:tc>
          <w:tcPr>
            <w:tcW w:w="1968" w:type="dxa"/>
            <w:shd w:val="clear" w:color="auto" w:fill="FFFFFF"/>
          </w:tcPr>
          <w:p w:rsidR="00966358" w:rsidRPr="005D169A" w:rsidRDefault="00966358" w:rsidP="005C6336">
            <w:pPr>
              <w:jc w:val="center"/>
              <w:rPr>
                <w:bCs/>
              </w:rPr>
            </w:pPr>
            <w:r w:rsidRPr="005D169A">
              <w:rPr>
                <w:bCs/>
              </w:rPr>
              <w:t>1</w:t>
            </w:r>
            <w:r w:rsidR="005C6336">
              <w:rPr>
                <w:bCs/>
              </w:rPr>
              <w:t>30</w:t>
            </w:r>
            <w:r w:rsidRPr="005D169A">
              <w:rPr>
                <w:bCs/>
              </w:rPr>
              <w:t xml:space="preserve"> g/L</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1.9</w:t>
            </w:r>
            <w:r w:rsidR="00966358" w:rsidRPr="005D169A">
              <w:rPr>
                <w:bCs/>
              </w:rPr>
              <w:t xml:space="preserve"> g/L</w:t>
            </w:r>
          </w:p>
        </w:tc>
        <w:tc>
          <w:tcPr>
            <w:tcW w:w="1968" w:type="dxa"/>
            <w:shd w:val="clear" w:color="auto" w:fill="FFFFFF"/>
          </w:tcPr>
          <w:p w:rsidR="00966358" w:rsidRPr="005D169A" w:rsidRDefault="00966358" w:rsidP="005C6336">
            <w:pPr>
              <w:jc w:val="center"/>
              <w:rPr>
                <w:bCs/>
              </w:rPr>
            </w:pPr>
            <w:r w:rsidRPr="005D169A">
              <w:rPr>
                <w:bCs/>
              </w:rPr>
              <w:t>1</w:t>
            </w:r>
            <w:r w:rsidR="005C6336">
              <w:rPr>
                <w:bCs/>
              </w:rPr>
              <w:t>52</w:t>
            </w:r>
            <w:r w:rsidRPr="005D169A">
              <w:rPr>
                <w:bCs/>
              </w:rPr>
              <w:t xml:space="preserve"> g/L</w:t>
            </w:r>
          </w:p>
        </w:tc>
        <w:tc>
          <w:tcPr>
            <w:tcW w:w="1968" w:type="dxa"/>
            <w:shd w:val="clear" w:color="auto" w:fill="FFFFFF"/>
          </w:tcPr>
          <w:p w:rsidR="00966358" w:rsidRPr="005D169A" w:rsidRDefault="00966358" w:rsidP="005C6336">
            <w:pPr>
              <w:jc w:val="center"/>
              <w:rPr>
                <w:bCs/>
              </w:rPr>
            </w:pPr>
            <w:r w:rsidRPr="005D169A">
              <w:rPr>
                <w:bCs/>
              </w:rPr>
              <w:t>17</w:t>
            </w:r>
            <w:r w:rsidR="005C6336">
              <w:rPr>
                <w:bCs/>
              </w:rPr>
              <w:t>2</w:t>
            </w:r>
            <w:r w:rsidRPr="005D169A">
              <w:rPr>
                <w:bCs/>
              </w:rPr>
              <w:t xml:space="preserve"> g/L</w:t>
            </w:r>
          </w:p>
        </w:tc>
      </w:tr>
      <w:tr w:rsidR="00966358" w:rsidRPr="005D169A" w:rsidTr="00BB03A8">
        <w:trPr>
          <w:cantSplit/>
        </w:trPr>
        <w:tc>
          <w:tcPr>
            <w:tcW w:w="1521" w:type="dxa"/>
            <w:shd w:val="clear" w:color="auto" w:fill="FFFFFF"/>
            <w:vAlign w:val="center"/>
          </w:tcPr>
          <w:p w:rsidR="00966358" w:rsidRPr="005D169A" w:rsidRDefault="00966358" w:rsidP="00FA09B7">
            <w:pPr>
              <w:rPr>
                <w:bCs/>
              </w:rPr>
            </w:pPr>
            <w:r w:rsidRPr="005D169A">
              <w:t>RBC</w:t>
            </w:r>
          </w:p>
        </w:tc>
        <w:tc>
          <w:tcPr>
            <w:tcW w:w="3305" w:type="dxa"/>
            <w:shd w:val="clear" w:color="auto" w:fill="FFFFFF"/>
            <w:vAlign w:val="center"/>
          </w:tcPr>
          <w:p w:rsidR="00966358" w:rsidRPr="005D169A" w:rsidRDefault="005C6336" w:rsidP="00EA26E5">
            <w:pPr>
              <w:jc w:val="center"/>
              <w:rPr>
                <w:bCs/>
              </w:rPr>
            </w:pPr>
            <w:r>
              <w:rPr>
                <w:bCs/>
              </w:rPr>
              <w:t>0.04</w:t>
            </w:r>
            <w:r w:rsidR="00966358" w:rsidRPr="005D169A">
              <w:rPr>
                <w:bCs/>
              </w:rPr>
              <w:t xml:space="preserve"> x10^12/L</w:t>
            </w:r>
          </w:p>
        </w:tc>
        <w:tc>
          <w:tcPr>
            <w:tcW w:w="1968" w:type="dxa"/>
            <w:shd w:val="clear" w:color="auto" w:fill="FFFFFF"/>
          </w:tcPr>
          <w:p w:rsidR="00966358" w:rsidRPr="005D169A" w:rsidRDefault="005C6336" w:rsidP="00FA09B7">
            <w:pPr>
              <w:jc w:val="center"/>
              <w:rPr>
                <w:bCs/>
              </w:rPr>
            </w:pPr>
            <w:r>
              <w:rPr>
                <w:bCs/>
              </w:rPr>
              <w:t>2.19</w:t>
            </w:r>
            <w:r w:rsidR="00966358" w:rsidRPr="005D169A">
              <w:rPr>
                <w:bCs/>
              </w:rPr>
              <w:t xml:space="preserve">  x10^12/L</w:t>
            </w:r>
          </w:p>
        </w:tc>
        <w:tc>
          <w:tcPr>
            <w:tcW w:w="1968" w:type="dxa"/>
            <w:shd w:val="clear" w:color="auto" w:fill="FFFFFF"/>
          </w:tcPr>
          <w:p w:rsidR="00966358" w:rsidRPr="005D169A" w:rsidRDefault="00966358" w:rsidP="005C6336">
            <w:pPr>
              <w:jc w:val="center"/>
              <w:rPr>
                <w:bCs/>
              </w:rPr>
            </w:pPr>
            <w:r w:rsidRPr="005D169A">
              <w:rPr>
                <w:bCs/>
              </w:rPr>
              <w:t>2</w:t>
            </w:r>
            <w:r w:rsidR="005C6336">
              <w:rPr>
                <w:bCs/>
              </w:rPr>
              <w:t>.48</w:t>
            </w:r>
            <w:r w:rsidRPr="005D169A">
              <w:rPr>
                <w:bCs/>
              </w:rPr>
              <w:t xml:space="preserve">x10^12/L </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0.06</w:t>
            </w:r>
            <w:r w:rsidR="00966358" w:rsidRPr="005D169A">
              <w:rPr>
                <w:bCs/>
              </w:rPr>
              <w:t xml:space="preserve"> x10^12/L</w:t>
            </w:r>
          </w:p>
        </w:tc>
        <w:tc>
          <w:tcPr>
            <w:tcW w:w="1968" w:type="dxa"/>
            <w:shd w:val="clear" w:color="auto" w:fill="FFFFFF"/>
          </w:tcPr>
          <w:p w:rsidR="00966358" w:rsidRPr="005D169A" w:rsidRDefault="005C6336" w:rsidP="00195DC1">
            <w:pPr>
              <w:jc w:val="center"/>
              <w:rPr>
                <w:bCs/>
              </w:rPr>
            </w:pPr>
            <w:r>
              <w:rPr>
                <w:bCs/>
              </w:rPr>
              <w:t>4.13</w:t>
            </w:r>
            <w:r w:rsidR="00966358" w:rsidRPr="005D169A">
              <w:rPr>
                <w:bCs/>
              </w:rPr>
              <w:t xml:space="preserve"> x10^12/L</w:t>
            </w:r>
          </w:p>
        </w:tc>
        <w:tc>
          <w:tcPr>
            <w:tcW w:w="1968" w:type="dxa"/>
            <w:shd w:val="clear" w:color="auto" w:fill="FFFFFF"/>
          </w:tcPr>
          <w:p w:rsidR="00966358" w:rsidRPr="005D169A" w:rsidRDefault="005C6336" w:rsidP="00195DC1">
            <w:pPr>
              <w:jc w:val="center"/>
              <w:rPr>
                <w:bCs/>
              </w:rPr>
            </w:pPr>
            <w:r>
              <w:rPr>
                <w:bCs/>
              </w:rPr>
              <w:t>4.68</w:t>
            </w:r>
            <w:r w:rsidR="00966358" w:rsidRPr="005D169A">
              <w:rPr>
                <w:bCs/>
              </w:rPr>
              <w:t xml:space="preserve"> x10^12/L </w:t>
            </w:r>
          </w:p>
        </w:tc>
      </w:tr>
      <w:tr w:rsidR="00966358" w:rsidRPr="005D169A" w:rsidTr="00BB03A8">
        <w:trPr>
          <w:cantSplit/>
        </w:trPr>
        <w:tc>
          <w:tcPr>
            <w:tcW w:w="1521" w:type="dxa"/>
            <w:shd w:val="clear" w:color="auto" w:fill="FFFFFF"/>
            <w:vAlign w:val="center"/>
          </w:tcPr>
          <w:p w:rsidR="00966358" w:rsidRPr="005D169A" w:rsidRDefault="00966358" w:rsidP="00195DC1"/>
        </w:tc>
        <w:tc>
          <w:tcPr>
            <w:tcW w:w="3305" w:type="dxa"/>
            <w:shd w:val="clear" w:color="auto" w:fill="FFFFFF"/>
            <w:vAlign w:val="center"/>
          </w:tcPr>
          <w:p w:rsidR="00966358" w:rsidRPr="005D169A" w:rsidRDefault="005C6336" w:rsidP="00195DC1">
            <w:pPr>
              <w:jc w:val="center"/>
              <w:rPr>
                <w:bCs/>
              </w:rPr>
            </w:pPr>
            <w:r>
              <w:rPr>
                <w:bCs/>
              </w:rPr>
              <w:t>0.07</w:t>
            </w:r>
            <w:r w:rsidR="00966358" w:rsidRPr="005D169A">
              <w:rPr>
                <w:bCs/>
              </w:rPr>
              <w:t xml:space="preserve"> x10^12/L</w:t>
            </w:r>
          </w:p>
        </w:tc>
        <w:tc>
          <w:tcPr>
            <w:tcW w:w="1968" w:type="dxa"/>
            <w:shd w:val="clear" w:color="auto" w:fill="FFFFFF"/>
          </w:tcPr>
          <w:p w:rsidR="00966358" w:rsidRPr="005D169A" w:rsidRDefault="005C6336" w:rsidP="00195DC1">
            <w:pPr>
              <w:jc w:val="center"/>
              <w:rPr>
                <w:bCs/>
              </w:rPr>
            </w:pPr>
            <w:r>
              <w:rPr>
                <w:bCs/>
              </w:rPr>
              <w:t>4.95</w:t>
            </w:r>
            <w:r w:rsidR="00966358" w:rsidRPr="005D169A">
              <w:rPr>
                <w:bCs/>
              </w:rPr>
              <w:t xml:space="preserve">  x10^12/L</w:t>
            </w:r>
          </w:p>
        </w:tc>
        <w:tc>
          <w:tcPr>
            <w:tcW w:w="1968" w:type="dxa"/>
            <w:shd w:val="clear" w:color="auto" w:fill="FFFFFF"/>
          </w:tcPr>
          <w:p w:rsidR="00966358" w:rsidRPr="005D169A" w:rsidRDefault="00966358" w:rsidP="00195DC1">
            <w:pPr>
              <w:jc w:val="center"/>
              <w:rPr>
                <w:bCs/>
              </w:rPr>
            </w:pPr>
            <w:r w:rsidRPr="005D169A">
              <w:rPr>
                <w:bCs/>
              </w:rPr>
              <w:t xml:space="preserve">5.65 x10^12/L </w:t>
            </w:r>
          </w:p>
        </w:tc>
      </w:tr>
      <w:tr w:rsidR="00966358" w:rsidRPr="005D169A" w:rsidTr="00BB03A8">
        <w:trPr>
          <w:cantSplit/>
        </w:trPr>
        <w:tc>
          <w:tcPr>
            <w:tcW w:w="1521" w:type="dxa"/>
            <w:shd w:val="clear" w:color="auto" w:fill="FFFFFF"/>
            <w:vAlign w:val="center"/>
          </w:tcPr>
          <w:p w:rsidR="00966358" w:rsidRPr="005D169A" w:rsidRDefault="00966358" w:rsidP="00FA09B7">
            <w:pPr>
              <w:rPr>
                <w:bCs/>
              </w:rPr>
            </w:pPr>
            <w:r w:rsidRPr="005D169A">
              <w:t>HCT</w:t>
            </w:r>
          </w:p>
        </w:tc>
        <w:tc>
          <w:tcPr>
            <w:tcW w:w="3305" w:type="dxa"/>
            <w:shd w:val="clear" w:color="auto" w:fill="FFFFFF"/>
            <w:vAlign w:val="center"/>
          </w:tcPr>
          <w:p w:rsidR="00966358" w:rsidRPr="005D169A" w:rsidRDefault="005C6336" w:rsidP="00EA26E5">
            <w:pPr>
              <w:jc w:val="center"/>
              <w:rPr>
                <w:bCs/>
              </w:rPr>
            </w:pPr>
            <w:r>
              <w:rPr>
                <w:bCs/>
              </w:rPr>
              <w:t>0.005</w:t>
            </w:r>
          </w:p>
        </w:tc>
        <w:tc>
          <w:tcPr>
            <w:tcW w:w="1968" w:type="dxa"/>
            <w:shd w:val="clear" w:color="auto" w:fill="FFFFFF"/>
          </w:tcPr>
          <w:p w:rsidR="00966358" w:rsidRPr="005D169A" w:rsidRDefault="005C6336" w:rsidP="00FA09B7">
            <w:pPr>
              <w:jc w:val="center"/>
              <w:rPr>
                <w:bCs/>
              </w:rPr>
            </w:pPr>
            <w:r>
              <w:rPr>
                <w:bCs/>
              </w:rPr>
              <w:t>0.155</w:t>
            </w:r>
          </w:p>
        </w:tc>
        <w:tc>
          <w:tcPr>
            <w:tcW w:w="1968" w:type="dxa"/>
            <w:shd w:val="clear" w:color="auto" w:fill="FFFFFF"/>
          </w:tcPr>
          <w:p w:rsidR="00966358" w:rsidRPr="005D169A" w:rsidRDefault="005C6336" w:rsidP="004938AC">
            <w:pPr>
              <w:jc w:val="center"/>
              <w:rPr>
                <w:bCs/>
              </w:rPr>
            </w:pPr>
            <w:r>
              <w:rPr>
                <w:bCs/>
              </w:rPr>
              <w:t>0.197</w:t>
            </w:r>
          </w:p>
        </w:tc>
      </w:tr>
      <w:tr w:rsidR="00966358" w:rsidRPr="005D169A" w:rsidTr="00BB03A8">
        <w:trPr>
          <w:cantSplit/>
        </w:trPr>
        <w:tc>
          <w:tcPr>
            <w:tcW w:w="1521" w:type="dxa"/>
            <w:shd w:val="clear" w:color="auto" w:fill="FFFFFF"/>
            <w:vAlign w:val="center"/>
          </w:tcPr>
          <w:p w:rsidR="00966358" w:rsidRPr="005D169A" w:rsidRDefault="00966358" w:rsidP="00FA09B7"/>
        </w:tc>
        <w:tc>
          <w:tcPr>
            <w:tcW w:w="3305" w:type="dxa"/>
            <w:shd w:val="clear" w:color="auto" w:fill="FFFFFF"/>
            <w:vAlign w:val="center"/>
          </w:tcPr>
          <w:p w:rsidR="00966358" w:rsidRPr="005D169A" w:rsidRDefault="005C6336" w:rsidP="00EA26E5">
            <w:pPr>
              <w:jc w:val="center"/>
              <w:rPr>
                <w:bCs/>
              </w:rPr>
            </w:pPr>
            <w:r>
              <w:rPr>
                <w:bCs/>
              </w:rPr>
              <w:t>0.009</w:t>
            </w:r>
          </w:p>
        </w:tc>
        <w:tc>
          <w:tcPr>
            <w:tcW w:w="1968" w:type="dxa"/>
            <w:shd w:val="clear" w:color="auto" w:fill="FFFFFF"/>
          </w:tcPr>
          <w:p w:rsidR="00966358" w:rsidRPr="005D169A" w:rsidRDefault="005C6336" w:rsidP="00FA09B7">
            <w:pPr>
              <w:jc w:val="center"/>
              <w:rPr>
                <w:bCs/>
              </w:rPr>
            </w:pPr>
            <w:r>
              <w:rPr>
                <w:bCs/>
              </w:rPr>
              <w:t>0.319</w:t>
            </w:r>
          </w:p>
        </w:tc>
        <w:tc>
          <w:tcPr>
            <w:tcW w:w="1968" w:type="dxa"/>
            <w:shd w:val="clear" w:color="auto" w:fill="FFFFFF"/>
          </w:tcPr>
          <w:p w:rsidR="00966358" w:rsidRPr="005D169A" w:rsidRDefault="005C6336" w:rsidP="00FA09B7">
            <w:pPr>
              <w:jc w:val="center"/>
              <w:rPr>
                <w:bCs/>
              </w:rPr>
            </w:pPr>
            <w:r>
              <w:rPr>
                <w:bCs/>
              </w:rPr>
              <w:t>0.406</w:t>
            </w:r>
          </w:p>
        </w:tc>
      </w:tr>
      <w:tr w:rsidR="00966358" w:rsidRPr="005D169A" w:rsidTr="00BB03A8">
        <w:trPr>
          <w:cantSplit/>
        </w:trPr>
        <w:tc>
          <w:tcPr>
            <w:tcW w:w="1521" w:type="dxa"/>
            <w:shd w:val="clear" w:color="auto" w:fill="FFFFFF"/>
            <w:vAlign w:val="center"/>
          </w:tcPr>
          <w:p w:rsidR="00966358" w:rsidRPr="005D169A" w:rsidRDefault="00966358" w:rsidP="00FA09B7"/>
        </w:tc>
        <w:tc>
          <w:tcPr>
            <w:tcW w:w="3305" w:type="dxa"/>
            <w:shd w:val="clear" w:color="auto" w:fill="FFFFFF"/>
            <w:vAlign w:val="center"/>
          </w:tcPr>
          <w:p w:rsidR="00966358" w:rsidRPr="005D169A" w:rsidRDefault="005C6336" w:rsidP="00EA26E5">
            <w:pPr>
              <w:jc w:val="center"/>
              <w:rPr>
                <w:bCs/>
              </w:rPr>
            </w:pPr>
            <w:r>
              <w:rPr>
                <w:bCs/>
              </w:rPr>
              <w:t>0.010</w:t>
            </w:r>
          </w:p>
        </w:tc>
        <w:tc>
          <w:tcPr>
            <w:tcW w:w="1968" w:type="dxa"/>
            <w:shd w:val="clear" w:color="auto" w:fill="FFFFFF"/>
          </w:tcPr>
          <w:p w:rsidR="00966358" w:rsidRPr="005D169A" w:rsidRDefault="005C6336" w:rsidP="00FA09B7">
            <w:pPr>
              <w:jc w:val="center"/>
              <w:rPr>
                <w:bCs/>
              </w:rPr>
            </w:pPr>
            <w:r>
              <w:rPr>
                <w:bCs/>
              </w:rPr>
              <w:t>0.418</w:t>
            </w:r>
          </w:p>
        </w:tc>
        <w:tc>
          <w:tcPr>
            <w:tcW w:w="1968" w:type="dxa"/>
            <w:shd w:val="clear" w:color="auto" w:fill="FFFFFF"/>
          </w:tcPr>
          <w:p w:rsidR="00966358" w:rsidRPr="005D169A" w:rsidRDefault="005C6336" w:rsidP="00FA09B7">
            <w:pPr>
              <w:jc w:val="center"/>
              <w:rPr>
                <w:bCs/>
              </w:rPr>
            </w:pPr>
            <w:r>
              <w:rPr>
                <w:bCs/>
              </w:rPr>
              <w:t>0.552</w:t>
            </w:r>
          </w:p>
        </w:tc>
      </w:tr>
      <w:tr w:rsidR="00966358" w:rsidRPr="005D169A" w:rsidTr="00BB03A8">
        <w:trPr>
          <w:cantSplit/>
        </w:trPr>
        <w:tc>
          <w:tcPr>
            <w:tcW w:w="1521" w:type="dxa"/>
            <w:shd w:val="clear" w:color="auto" w:fill="FFFFFF"/>
            <w:vAlign w:val="center"/>
          </w:tcPr>
          <w:p w:rsidR="00966358" w:rsidRPr="005D169A" w:rsidRDefault="00966358" w:rsidP="00FA09B7">
            <w:pPr>
              <w:rPr>
                <w:bCs/>
              </w:rPr>
            </w:pPr>
            <w:r w:rsidRPr="005D169A">
              <w:t>MCV</w:t>
            </w:r>
          </w:p>
        </w:tc>
        <w:tc>
          <w:tcPr>
            <w:tcW w:w="3305" w:type="dxa"/>
            <w:shd w:val="clear" w:color="auto" w:fill="FFFFFF"/>
            <w:vAlign w:val="center"/>
          </w:tcPr>
          <w:p w:rsidR="00966358" w:rsidRPr="005D169A" w:rsidRDefault="005C6336" w:rsidP="00EA26E5">
            <w:pPr>
              <w:jc w:val="center"/>
              <w:rPr>
                <w:bCs/>
              </w:rPr>
            </w:pPr>
            <w:r>
              <w:rPr>
                <w:bCs/>
              </w:rPr>
              <w:t>1.6</w:t>
            </w:r>
            <w:r w:rsidR="00C873D4">
              <w:rPr>
                <w:bCs/>
              </w:rPr>
              <w:t xml:space="preserve"> </w:t>
            </w:r>
            <w:r w:rsidR="0048753B">
              <w:rPr>
                <w:bCs/>
              </w:rPr>
              <w:t>fL</w:t>
            </w:r>
          </w:p>
        </w:tc>
        <w:tc>
          <w:tcPr>
            <w:tcW w:w="1968" w:type="dxa"/>
            <w:shd w:val="clear" w:color="auto" w:fill="FFFFFF"/>
            <w:vAlign w:val="center"/>
          </w:tcPr>
          <w:p w:rsidR="00966358" w:rsidRPr="005D169A" w:rsidRDefault="00C873D4" w:rsidP="004938AC">
            <w:pPr>
              <w:jc w:val="center"/>
              <w:rPr>
                <w:bCs/>
              </w:rPr>
            </w:pPr>
            <w:r>
              <w:rPr>
                <w:bCs/>
              </w:rPr>
              <w:t xml:space="preserve">70.9 </w:t>
            </w:r>
            <w:r w:rsidR="0048753B">
              <w:rPr>
                <w:bCs/>
              </w:rPr>
              <w:t>fL</w:t>
            </w:r>
          </w:p>
        </w:tc>
        <w:tc>
          <w:tcPr>
            <w:tcW w:w="1968" w:type="dxa"/>
            <w:shd w:val="clear" w:color="auto" w:fill="FFFFFF"/>
          </w:tcPr>
          <w:p w:rsidR="00966358" w:rsidRPr="005D169A" w:rsidRDefault="00C873D4" w:rsidP="00FA09B7">
            <w:pPr>
              <w:jc w:val="center"/>
              <w:rPr>
                <w:bCs/>
              </w:rPr>
            </w:pPr>
            <w:r>
              <w:rPr>
                <w:bCs/>
              </w:rPr>
              <w:t xml:space="preserve">81.3 </w:t>
            </w:r>
            <w:r w:rsidR="0048753B">
              <w:rPr>
                <w:bCs/>
              </w:rPr>
              <w:t>fL</w:t>
            </w:r>
          </w:p>
        </w:tc>
      </w:tr>
      <w:tr w:rsidR="00966358" w:rsidRPr="005D169A" w:rsidTr="00BB03A8">
        <w:trPr>
          <w:cantSplit/>
        </w:trPr>
        <w:tc>
          <w:tcPr>
            <w:tcW w:w="1521" w:type="dxa"/>
            <w:shd w:val="clear" w:color="auto" w:fill="FFFFFF"/>
            <w:vAlign w:val="center"/>
          </w:tcPr>
          <w:p w:rsidR="00966358" w:rsidRPr="005D169A" w:rsidRDefault="00966358" w:rsidP="004938AC"/>
        </w:tc>
        <w:tc>
          <w:tcPr>
            <w:tcW w:w="3305" w:type="dxa"/>
            <w:shd w:val="clear" w:color="auto" w:fill="FFFFFF"/>
            <w:vAlign w:val="center"/>
          </w:tcPr>
          <w:p w:rsidR="00966358" w:rsidRPr="005D169A" w:rsidRDefault="005C6336" w:rsidP="004938AC">
            <w:pPr>
              <w:jc w:val="center"/>
              <w:rPr>
                <w:bCs/>
              </w:rPr>
            </w:pPr>
            <w:r>
              <w:rPr>
                <w:bCs/>
              </w:rPr>
              <w:t>1.5</w:t>
            </w:r>
            <w:r w:rsidR="00C873D4">
              <w:rPr>
                <w:bCs/>
              </w:rPr>
              <w:t xml:space="preserve"> </w:t>
            </w:r>
            <w:r w:rsidR="0048753B">
              <w:rPr>
                <w:bCs/>
              </w:rPr>
              <w:t>fL</w:t>
            </w:r>
          </w:p>
        </w:tc>
        <w:tc>
          <w:tcPr>
            <w:tcW w:w="1968" w:type="dxa"/>
            <w:shd w:val="clear" w:color="auto" w:fill="FFFFFF"/>
            <w:vAlign w:val="center"/>
          </w:tcPr>
          <w:p w:rsidR="00966358" w:rsidRPr="005D169A" w:rsidRDefault="00C873D4" w:rsidP="004938AC">
            <w:pPr>
              <w:jc w:val="center"/>
              <w:rPr>
                <w:bCs/>
              </w:rPr>
            </w:pPr>
            <w:r>
              <w:rPr>
                <w:bCs/>
              </w:rPr>
              <w:t>77.1</w:t>
            </w:r>
            <w:r w:rsidR="0048753B">
              <w:rPr>
                <w:bCs/>
              </w:rPr>
              <w:t xml:space="preserve"> fL</w:t>
            </w:r>
          </w:p>
        </w:tc>
        <w:tc>
          <w:tcPr>
            <w:tcW w:w="1968" w:type="dxa"/>
            <w:shd w:val="clear" w:color="auto" w:fill="FFFFFF"/>
          </w:tcPr>
          <w:p w:rsidR="00966358" w:rsidRPr="005D169A" w:rsidRDefault="00C873D4" w:rsidP="004938AC">
            <w:pPr>
              <w:jc w:val="center"/>
              <w:rPr>
                <w:bCs/>
              </w:rPr>
            </w:pPr>
            <w:r>
              <w:rPr>
                <w:bCs/>
              </w:rPr>
              <w:t>90.9</w:t>
            </w:r>
            <w:r w:rsidR="0048753B">
              <w:rPr>
                <w:bCs/>
              </w:rPr>
              <w:t xml:space="preserve"> fL</w:t>
            </w:r>
          </w:p>
        </w:tc>
      </w:tr>
      <w:tr w:rsidR="00966358" w:rsidRPr="005D169A" w:rsidTr="00BB03A8">
        <w:trPr>
          <w:cantSplit/>
        </w:trPr>
        <w:tc>
          <w:tcPr>
            <w:tcW w:w="1521" w:type="dxa"/>
            <w:shd w:val="clear" w:color="auto" w:fill="FFFFFF"/>
            <w:vAlign w:val="center"/>
          </w:tcPr>
          <w:p w:rsidR="00966358" w:rsidRPr="005D169A" w:rsidRDefault="00966358" w:rsidP="004938AC"/>
        </w:tc>
        <w:tc>
          <w:tcPr>
            <w:tcW w:w="3305" w:type="dxa"/>
            <w:shd w:val="clear" w:color="auto" w:fill="FFFFFF"/>
            <w:vAlign w:val="center"/>
          </w:tcPr>
          <w:p w:rsidR="00966358" w:rsidRPr="005D169A" w:rsidRDefault="005C6336" w:rsidP="004938AC">
            <w:pPr>
              <w:jc w:val="center"/>
              <w:rPr>
                <w:bCs/>
              </w:rPr>
            </w:pPr>
            <w:r>
              <w:rPr>
                <w:bCs/>
              </w:rPr>
              <w:t>1.6</w:t>
            </w:r>
            <w:r w:rsidR="00C873D4">
              <w:rPr>
                <w:bCs/>
              </w:rPr>
              <w:t xml:space="preserve"> </w:t>
            </w:r>
            <w:r w:rsidR="0048753B">
              <w:rPr>
                <w:bCs/>
              </w:rPr>
              <w:t>fL</w:t>
            </w:r>
          </w:p>
        </w:tc>
        <w:tc>
          <w:tcPr>
            <w:tcW w:w="1968" w:type="dxa"/>
            <w:shd w:val="clear" w:color="auto" w:fill="FFFFFF"/>
            <w:vAlign w:val="center"/>
          </w:tcPr>
          <w:p w:rsidR="00966358" w:rsidRPr="005D169A" w:rsidRDefault="00C873D4" w:rsidP="004938AC">
            <w:pPr>
              <w:jc w:val="center"/>
              <w:rPr>
                <w:bCs/>
              </w:rPr>
            </w:pPr>
            <w:r>
              <w:rPr>
                <w:bCs/>
              </w:rPr>
              <w:t>82.4</w:t>
            </w:r>
            <w:r w:rsidR="0048753B">
              <w:rPr>
                <w:bCs/>
              </w:rPr>
              <w:t xml:space="preserve"> fL</w:t>
            </w:r>
          </w:p>
        </w:tc>
        <w:tc>
          <w:tcPr>
            <w:tcW w:w="1968" w:type="dxa"/>
            <w:shd w:val="clear" w:color="auto" w:fill="FFFFFF"/>
          </w:tcPr>
          <w:p w:rsidR="00966358" w:rsidRPr="005D169A" w:rsidRDefault="00C873D4" w:rsidP="004938AC">
            <w:pPr>
              <w:jc w:val="center"/>
              <w:rPr>
                <w:bCs/>
              </w:rPr>
            </w:pPr>
            <w:r>
              <w:rPr>
                <w:bCs/>
              </w:rPr>
              <w:t>93.7</w:t>
            </w:r>
            <w:r w:rsidR="0048753B">
              <w:rPr>
                <w:bCs/>
              </w:rPr>
              <w:t xml:space="preserve"> fL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MCH</w:t>
            </w:r>
          </w:p>
        </w:tc>
        <w:tc>
          <w:tcPr>
            <w:tcW w:w="3305" w:type="dxa"/>
            <w:shd w:val="clear" w:color="auto" w:fill="FFFFFF"/>
            <w:vAlign w:val="center"/>
          </w:tcPr>
          <w:p w:rsidR="006B120B" w:rsidRPr="005D169A" w:rsidRDefault="00C873D4" w:rsidP="006B120B">
            <w:pPr>
              <w:jc w:val="center"/>
              <w:rPr>
                <w:bCs/>
              </w:rPr>
            </w:pPr>
            <w:r>
              <w:rPr>
                <w:bCs/>
              </w:rPr>
              <w:t>0.5</w:t>
            </w:r>
            <w:r w:rsidR="006B120B" w:rsidRPr="005D169A">
              <w:rPr>
                <w:bCs/>
              </w:rPr>
              <w:t xml:space="preserve"> pg</w:t>
            </w:r>
          </w:p>
        </w:tc>
        <w:tc>
          <w:tcPr>
            <w:tcW w:w="1968" w:type="dxa"/>
            <w:shd w:val="clear" w:color="auto" w:fill="FFFFFF"/>
            <w:vAlign w:val="center"/>
          </w:tcPr>
          <w:p w:rsidR="006B120B" w:rsidRPr="005D169A" w:rsidRDefault="00C873D4" w:rsidP="006B120B">
            <w:pPr>
              <w:jc w:val="center"/>
              <w:rPr>
                <w:bCs/>
              </w:rPr>
            </w:pPr>
            <w:r>
              <w:rPr>
                <w:bCs/>
              </w:rPr>
              <w:t>22.5</w:t>
            </w:r>
            <w:r w:rsidR="006B120B" w:rsidRPr="005D169A">
              <w:rPr>
                <w:bCs/>
              </w:rPr>
              <w:t xml:space="preserve"> pg</w:t>
            </w:r>
          </w:p>
        </w:tc>
        <w:tc>
          <w:tcPr>
            <w:tcW w:w="1968" w:type="dxa"/>
            <w:shd w:val="clear" w:color="auto" w:fill="FFFFFF"/>
          </w:tcPr>
          <w:p w:rsidR="006B120B" w:rsidRPr="005D169A" w:rsidRDefault="00C873D4" w:rsidP="006B120B">
            <w:pPr>
              <w:jc w:val="center"/>
              <w:rPr>
                <w:bCs/>
              </w:rPr>
            </w:pPr>
            <w:r>
              <w:rPr>
                <w:bCs/>
              </w:rPr>
              <w:t>28.8</w:t>
            </w:r>
            <w:r w:rsidR="006B120B" w:rsidRPr="005D169A">
              <w:rPr>
                <w:bCs/>
              </w:rPr>
              <w:t xml:space="preserve"> pg</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0.4</w:t>
            </w:r>
            <w:r w:rsidR="006B120B" w:rsidRPr="005D169A">
              <w:rPr>
                <w:bCs/>
              </w:rPr>
              <w:t xml:space="preserve"> pg</w:t>
            </w:r>
          </w:p>
        </w:tc>
        <w:tc>
          <w:tcPr>
            <w:tcW w:w="1968" w:type="dxa"/>
            <w:shd w:val="clear" w:color="auto" w:fill="FFFFFF"/>
            <w:vAlign w:val="center"/>
          </w:tcPr>
          <w:p w:rsidR="006B120B" w:rsidRPr="005D169A" w:rsidRDefault="00C873D4" w:rsidP="006B120B">
            <w:pPr>
              <w:jc w:val="center"/>
              <w:rPr>
                <w:bCs/>
              </w:rPr>
            </w:pPr>
            <w:r>
              <w:rPr>
                <w:bCs/>
              </w:rPr>
              <w:t>24.8</w:t>
            </w:r>
            <w:r w:rsidR="006B120B" w:rsidRPr="005D169A">
              <w:rPr>
                <w:bCs/>
              </w:rPr>
              <w:t xml:space="preserve"> pg</w:t>
            </w:r>
          </w:p>
        </w:tc>
        <w:tc>
          <w:tcPr>
            <w:tcW w:w="1968" w:type="dxa"/>
            <w:shd w:val="clear" w:color="auto" w:fill="FFFFFF"/>
          </w:tcPr>
          <w:p w:rsidR="006B120B" w:rsidRPr="005D169A" w:rsidRDefault="00C873D4" w:rsidP="006B120B">
            <w:pPr>
              <w:jc w:val="center"/>
              <w:rPr>
                <w:bCs/>
              </w:rPr>
            </w:pPr>
            <w:r>
              <w:rPr>
                <w:bCs/>
              </w:rPr>
              <w:t>31.2</w:t>
            </w:r>
            <w:r w:rsidR="006B120B" w:rsidRPr="005D169A">
              <w:rPr>
                <w:bCs/>
              </w:rPr>
              <w:t xml:space="preserve"> pg</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MCH</w:t>
            </w:r>
          </w:p>
        </w:tc>
        <w:tc>
          <w:tcPr>
            <w:tcW w:w="3305" w:type="dxa"/>
            <w:shd w:val="clear" w:color="auto" w:fill="FFFFFF"/>
            <w:vAlign w:val="center"/>
          </w:tcPr>
          <w:p w:rsidR="006B120B" w:rsidRPr="005D169A" w:rsidRDefault="00C873D4" w:rsidP="006B120B">
            <w:pPr>
              <w:jc w:val="center"/>
              <w:rPr>
                <w:bCs/>
              </w:rPr>
            </w:pPr>
            <w:r>
              <w:rPr>
                <w:bCs/>
              </w:rPr>
              <w:t>0.5</w:t>
            </w:r>
            <w:r w:rsidR="006B120B" w:rsidRPr="005D169A">
              <w:rPr>
                <w:bCs/>
              </w:rPr>
              <w:t xml:space="preserve"> pg</w:t>
            </w:r>
          </w:p>
        </w:tc>
        <w:tc>
          <w:tcPr>
            <w:tcW w:w="1968" w:type="dxa"/>
            <w:shd w:val="clear" w:color="auto" w:fill="FFFFFF"/>
            <w:vAlign w:val="center"/>
          </w:tcPr>
          <w:p w:rsidR="006B120B" w:rsidRPr="005D169A" w:rsidRDefault="00C873D4" w:rsidP="006B120B">
            <w:pPr>
              <w:jc w:val="center"/>
              <w:rPr>
                <w:bCs/>
              </w:rPr>
            </w:pPr>
            <w:r>
              <w:rPr>
                <w:bCs/>
              </w:rPr>
              <w:t>27.6</w:t>
            </w:r>
            <w:r w:rsidR="006B120B" w:rsidRPr="005D169A">
              <w:rPr>
                <w:bCs/>
              </w:rPr>
              <w:t xml:space="preserve"> pg</w:t>
            </w:r>
          </w:p>
        </w:tc>
        <w:tc>
          <w:tcPr>
            <w:tcW w:w="1968" w:type="dxa"/>
            <w:shd w:val="clear" w:color="auto" w:fill="FFFFFF"/>
          </w:tcPr>
          <w:p w:rsidR="006B120B" w:rsidRPr="005D169A" w:rsidRDefault="00C873D4" w:rsidP="006B120B">
            <w:pPr>
              <w:jc w:val="center"/>
              <w:rPr>
                <w:bCs/>
              </w:rPr>
            </w:pPr>
            <w:r>
              <w:rPr>
                <w:bCs/>
              </w:rPr>
              <w:t>33.4</w:t>
            </w:r>
            <w:r w:rsidR="006B120B" w:rsidRPr="005D169A">
              <w:rPr>
                <w:bCs/>
              </w:rPr>
              <w:t xml:space="preserve"> pg</w:t>
            </w:r>
          </w:p>
        </w:tc>
      </w:tr>
      <w:tr w:rsidR="006B120B" w:rsidRPr="005D169A" w:rsidTr="00BB03A8">
        <w:trPr>
          <w:cantSplit/>
        </w:trPr>
        <w:tc>
          <w:tcPr>
            <w:tcW w:w="1521" w:type="dxa"/>
            <w:shd w:val="clear" w:color="auto" w:fill="FFFFFF"/>
            <w:vAlign w:val="center"/>
          </w:tcPr>
          <w:p w:rsidR="006B120B" w:rsidRPr="005D169A" w:rsidRDefault="006B120B" w:rsidP="006B120B">
            <w:r w:rsidRPr="005D169A">
              <w:t>MCHC</w:t>
            </w:r>
          </w:p>
        </w:tc>
        <w:tc>
          <w:tcPr>
            <w:tcW w:w="3305" w:type="dxa"/>
            <w:shd w:val="clear" w:color="auto" w:fill="FFFFFF"/>
            <w:vAlign w:val="center"/>
          </w:tcPr>
          <w:p w:rsidR="006B120B" w:rsidRPr="005D169A" w:rsidRDefault="00C873D4" w:rsidP="006B120B">
            <w:pPr>
              <w:jc w:val="center"/>
              <w:rPr>
                <w:bCs/>
              </w:rPr>
            </w:pPr>
            <w:r>
              <w:rPr>
                <w:bCs/>
              </w:rPr>
              <w:t>9.1</w:t>
            </w:r>
            <w:r w:rsidR="006B120B" w:rsidRPr="005D169A">
              <w:rPr>
                <w:bCs/>
              </w:rPr>
              <w:t xml:space="preserve"> g/L</w:t>
            </w:r>
          </w:p>
        </w:tc>
        <w:tc>
          <w:tcPr>
            <w:tcW w:w="1968" w:type="dxa"/>
            <w:shd w:val="clear" w:color="auto" w:fill="FFFFFF"/>
            <w:vAlign w:val="center"/>
          </w:tcPr>
          <w:p w:rsidR="006B120B" w:rsidRPr="005D169A" w:rsidRDefault="00C873D4" w:rsidP="006B120B">
            <w:pPr>
              <w:jc w:val="center"/>
              <w:rPr>
                <w:bCs/>
              </w:rPr>
            </w:pPr>
            <w:r>
              <w:rPr>
                <w:bCs/>
              </w:rPr>
              <w:t>280</w:t>
            </w:r>
            <w:r w:rsidR="006B120B" w:rsidRPr="005D169A">
              <w:rPr>
                <w:bCs/>
              </w:rPr>
              <w:t xml:space="preserve"> g/L</w:t>
            </w:r>
          </w:p>
        </w:tc>
        <w:tc>
          <w:tcPr>
            <w:tcW w:w="1968" w:type="dxa"/>
            <w:shd w:val="clear" w:color="auto" w:fill="FFFFFF"/>
          </w:tcPr>
          <w:p w:rsidR="006B120B" w:rsidRPr="005D169A" w:rsidRDefault="00C873D4" w:rsidP="006B120B">
            <w:pPr>
              <w:jc w:val="center"/>
              <w:rPr>
                <w:bCs/>
              </w:rPr>
            </w:pPr>
            <w:r>
              <w:rPr>
                <w:bCs/>
              </w:rPr>
              <w:t>392</w:t>
            </w:r>
            <w:r w:rsidR="006B120B" w:rsidRPr="005D169A">
              <w:rPr>
                <w:bCs/>
              </w:rPr>
              <w:t xml:space="preserve"> g/L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7.3</w:t>
            </w:r>
            <w:r w:rsidR="006B120B" w:rsidRPr="005D169A">
              <w:rPr>
                <w:bCs/>
              </w:rPr>
              <w:t xml:space="preserve"> g/L</w:t>
            </w:r>
          </w:p>
        </w:tc>
        <w:tc>
          <w:tcPr>
            <w:tcW w:w="1968" w:type="dxa"/>
            <w:shd w:val="clear" w:color="auto" w:fill="FFFFFF"/>
            <w:vAlign w:val="center"/>
          </w:tcPr>
          <w:p w:rsidR="006B120B" w:rsidRPr="005D169A" w:rsidRDefault="00C873D4" w:rsidP="006B120B">
            <w:pPr>
              <w:jc w:val="center"/>
              <w:rPr>
                <w:bCs/>
              </w:rPr>
            </w:pPr>
            <w:r>
              <w:rPr>
                <w:bCs/>
              </w:rPr>
              <w:t>291</w:t>
            </w:r>
            <w:r w:rsidR="006B120B" w:rsidRPr="005D169A">
              <w:rPr>
                <w:bCs/>
              </w:rPr>
              <w:t xml:space="preserve"> g/L</w:t>
            </w:r>
          </w:p>
        </w:tc>
        <w:tc>
          <w:tcPr>
            <w:tcW w:w="1968" w:type="dxa"/>
            <w:shd w:val="clear" w:color="auto" w:fill="FFFFFF"/>
          </w:tcPr>
          <w:p w:rsidR="006B120B" w:rsidRPr="005D169A" w:rsidRDefault="00C873D4" w:rsidP="006B120B">
            <w:pPr>
              <w:jc w:val="center"/>
              <w:rPr>
                <w:bCs/>
              </w:rPr>
            </w:pPr>
            <w:r>
              <w:rPr>
                <w:bCs/>
              </w:rPr>
              <w:t>391</w:t>
            </w:r>
            <w:r w:rsidR="006B120B" w:rsidRPr="005D169A">
              <w:rPr>
                <w:bCs/>
              </w:rPr>
              <w:t xml:space="preserve"> g/L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7.5</w:t>
            </w:r>
            <w:r w:rsidR="006B120B" w:rsidRPr="005D169A">
              <w:rPr>
                <w:bCs/>
              </w:rPr>
              <w:t xml:space="preserve"> g/L</w:t>
            </w:r>
          </w:p>
        </w:tc>
        <w:tc>
          <w:tcPr>
            <w:tcW w:w="1968" w:type="dxa"/>
            <w:shd w:val="clear" w:color="auto" w:fill="FFFFFF"/>
            <w:vAlign w:val="center"/>
          </w:tcPr>
          <w:p w:rsidR="006B120B" w:rsidRPr="005D169A" w:rsidRDefault="00C873D4" w:rsidP="006B120B">
            <w:pPr>
              <w:jc w:val="center"/>
              <w:rPr>
                <w:bCs/>
              </w:rPr>
            </w:pPr>
            <w:r>
              <w:rPr>
                <w:bCs/>
              </w:rPr>
              <w:t>298</w:t>
            </w:r>
            <w:r w:rsidR="006B120B" w:rsidRPr="005D169A">
              <w:rPr>
                <w:bCs/>
              </w:rPr>
              <w:t xml:space="preserve"> g/L</w:t>
            </w:r>
          </w:p>
        </w:tc>
        <w:tc>
          <w:tcPr>
            <w:tcW w:w="1968" w:type="dxa"/>
            <w:shd w:val="clear" w:color="auto" w:fill="FFFFFF"/>
          </w:tcPr>
          <w:p w:rsidR="006B120B" w:rsidRPr="005D169A" w:rsidRDefault="00C873D4" w:rsidP="006B120B">
            <w:pPr>
              <w:jc w:val="center"/>
              <w:rPr>
                <w:bCs/>
              </w:rPr>
            </w:pPr>
            <w:r>
              <w:rPr>
                <w:bCs/>
              </w:rPr>
              <w:t>398</w:t>
            </w:r>
            <w:r w:rsidR="006B120B" w:rsidRPr="005D169A">
              <w:rPr>
                <w:bCs/>
              </w:rPr>
              <w:t xml:space="preserve"> g/L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Platelets</w:t>
            </w:r>
          </w:p>
        </w:tc>
        <w:tc>
          <w:tcPr>
            <w:tcW w:w="3305" w:type="dxa"/>
            <w:shd w:val="clear" w:color="auto" w:fill="FFFFFF"/>
            <w:vAlign w:val="center"/>
          </w:tcPr>
          <w:p w:rsidR="006B120B" w:rsidRPr="005D169A" w:rsidRDefault="00C873D4" w:rsidP="006B120B">
            <w:pPr>
              <w:jc w:val="center"/>
              <w:rPr>
                <w:bCs/>
              </w:rPr>
            </w:pPr>
            <w:r>
              <w:rPr>
                <w:bCs/>
              </w:rPr>
              <w:t>5</w:t>
            </w:r>
            <w:r w:rsidR="006B120B" w:rsidRPr="005D169A">
              <w:rPr>
                <w:bCs/>
              </w:rPr>
              <w:t xml:space="preserve"> x10^9/L</w:t>
            </w:r>
          </w:p>
        </w:tc>
        <w:tc>
          <w:tcPr>
            <w:tcW w:w="1968" w:type="dxa"/>
            <w:shd w:val="clear" w:color="auto" w:fill="FFFFFF"/>
            <w:vAlign w:val="center"/>
          </w:tcPr>
          <w:p w:rsidR="006B120B" w:rsidRPr="005D169A" w:rsidRDefault="006B120B" w:rsidP="006B120B">
            <w:pPr>
              <w:jc w:val="center"/>
              <w:rPr>
                <w:bCs/>
              </w:rPr>
            </w:pPr>
            <w:r w:rsidRPr="005D169A">
              <w:rPr>
                <w:bCs/>
              </w:rPr>
              <w:t>53 x10^9/L</w:t>
            </w:r>
          </w:p>
        </w:tc>
        <w:tc>
          <w:tcPr>
            <w:tcW w:w="1968" w:type="dxa"/>
            <w:shd w:val="clear" w:color="auto" w:fill="FFFFFF"/>
          </w:tcPr>
          <w:p w:rsidR="006B120B" w:rsidRPr="005D169A" w:rsidRDefault="00C873D4" w:rsidP="006B120B">
            <w:pPr>
              <w:jc w:val="center"/>
              <w:rPr>
                <w:bCs/>
              </w:rPr>
            </w:pPr>
            <w:r>
              <w:rPr>
                <w:bCs/>
              </w:rPr>
              <w:t>125</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C873D4">
            <w:pPr>
              <w:jc w:val="center"/>
              <w:rPr>
                <w:bCs/>
              </w:rPr>
            </w:pPr>
            <w:r>
              <w:rPr>
                <w:bCs/>
              </w:rPr>
              <w:t xml:space="preserve">11 </w:t>
            </w:r>
            <w:r w:rsidR="006B120B" w:rsidRPr="005D169A">
              <w:rPr>
                <w:bCs/>
              </w:rPr>
              <w:t>x10^9/L</w:t>
            </w:r>
          </w:p>
        </w:tc>
        <w:tc>
          <w:tcPr>
            <w:tcW w:w="1968" w:type="dxa"/>
            <w:shd w:val="clear" w:color="auto" w:fill="FFFFFF"/>
            <w:vAlign w:val="center"/>
          </w:tcPr>
          <w:p w:rsidR="006B120B" w:rsidRPr="005D169A" w:rsidRDefault="00C873D4" w:rsidP="006B120B">
            <w:pPr>
              <w:jc w:val="center"/>
              <w:rPr>
                <w:bCs/>
              </w:rPr>
            </w:pPr>
            <w:r>
              <w:rPr>
                <w:bCs/>
              </w:rPr>
              <w:t>203</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291</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18</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496</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635</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Neutrophils</w:t>
            </w:r>
          </w:p>
        </w:tc>
        <w:tc>
          <w:tcPr>
            <w:tcW w:w="3305" w:type="dxa"/>
            <w:shd w:val="clear" w:color="auto" w:fill="FFFFFF"/>
            <w:vAlign w:val="center"/>
          </w:tcPr>
          <w:p w:rsidR="006B120B" w:rsidRPr="005D169A" w:rsidRDefault="00C873D4" w:rsidP="006B120B">
            <w:pPr>
              <w:jc w:val="center"/>
              <w:rPr>
                <w:bCs/>
              </w:rPr>
            </w:pPr>
            <w:r>
              <w:rPr>
                <w:bCs/>
              </w:rPr>
              <w:t>0.06</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0.86</w:t>
            </w:r>
            <w:r w:rsidR="006B120B" w:rsidRPr="005D169A">
              <w:rPr>
                <w:bCs/>
              </w:rPr>
              <w:t xml:space="preserve"> x10^9/L  </w:t>
            </w:r>
          </w:p>
        </w:tc>
        <w:tc>
          <w:tcPr>
            <w:tcW w:w="1968" w:type="dxa"/>
            <w:shd w:val="clear" w:color="auto" w:fill="FFFFFF"/>
          </w:tcPr>
          <w:p w:rsidR="006B120B" w:rsidRPr="005D169A" w:rsidRDefault="00C873D4" w:rsidP="006B120B">
            <w:pPr>
              <w:jc w:val="center"/>
              <w:rPr>
                <w:bCs/>
              </w:rPr>
            </w:pPr>
            <w:r>
              <w:rPr>
                <w:bCs/>
              </w:rPr>
              <w:t>1.39</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0.14</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2.44</w:t>
            </w:r>
            <w:r w:rsidR="006B120B" w:rsidRPr="005D169A">
              <w:rPr>
                <w:bCs/>
              </w:rPr>
              <w:t xml:space="preserve"> x10^9/L  </w:t>
            </w:r>
          </w:p>
        </w:tc>
        <w:tc>
          <w:tcPr>
            <w:tcW w:w="1968" w:type="dxa"/>
            <w:shd w:val="clear" w:color="auto" w:fill="FFFFFF"/>
          </w:tcPr>
          <w:p w:rsidR="006B120B" w:rsidRPr="005D169A" w:rsidRDefault="00C873D4" w:rsidP="006B120B">
            <w:pPr>
              <w:jc w:val="center"/>
              <w:rPr>
                <w:bCs/>
              </w:rPr>
            </w:pPr>
            <w:r>
              <w:rPr>
                <w:bCs/>
              </w:rPr>
              <w:t>3.45</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0.31</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6.28</w:t>
            </w:r>
            <w:r w:rsidR="006B120B" w:rsidRPr="005D169A">
              <w:rPr>
                <w:bCs/>
              </w:rPr>
              <w:t xml:space="preserve"> x10^9/L  </w:t>
            </w:r>
          </w:p>
        </w:tc>
        <w:tc>
          <w:tcPr>
            <w:tcW w:w="1968" w:type="dxa"/>
            <w:shd w:val="clear" w:color="auto" w:fill="FFFFFF"/>
          </w:tcPr>
          <w:p w:rsidR="006B120B" w:rsidRPr="005D169A" w:rsidRDefault="00C873D4" w:rsidP="006B120B">
            <w:pPr>
              <w:jc w:val="center"/>
              <w:rPr>
                <w:bCs/>
              </w:rPr>
            </w:pPr>
            <w:r>
              <w:rPr>
                <w:bCs/>
              </w:rPr>
              <w:t>8.83</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Lymphocytes</w:t>
            </w:r>
          </w:p>
        </w:tc>
        <w:tc>
          <w:tcPr>
            <w:tcW w:w="3305" w:type="dxa"/>
            <w:shd w:val="clear" w:color="auto" w:fill="FFFFFF"/>
            <w:vAlign w:val="center"/>
          </w:tcPr>
          <w:p w:rsidR="006B120B" w:rsidRPr="005D169A" w:rsidRDefault="00C873D4" w:rsidP="006B120B">
            <w:pPr>
              <w:jc w:val="center"/>
              <w:rPr>
                <w:bCs/>
              </w:rPr>
            </w:pPr>
            <w:r>
              <w:rPr>
                <w:bCs/>
              </w:rPr>
              <w:t>0.07</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0.55</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1.</w:t>
            </w:r>
            <w:r w:rsidR="006B120B" w:rsidRPr="005D169A">
              <w:rPr>
                <w:bCs/>
              </w:rPr>
              <w:t>6</w:t>
            </w:r>
            <w:r>
              <w:rPr>
                <w:bCs/>
              </w:rPr>
              <w:t>7</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0.12</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 xml:space="preserve">1.56 </w:t>
            </w:r>
            <w:r w:rsidR="006B120B" w:rsidRPr="005D169A">
              <w:rPr>
                <w:bCs/>
              </w:rPr>
              <w:t>x10^9/L</w:t>
            </w:r>
          </w:p>
        </w:tc>
        <w:tc>
          <w:tcPr>
            <w:tcW w:w="1968" w:type="dxa"/>
            <w:shd w:val="clear" w:color="auto" w:fill="FFFFFF"/>
          </w:tcPr>
          <w:p w:rsidR="006B120B" w:rsidRPr="005D169A" w:rsidRDefault="00C873D4" w:rsidP="006B120B">
            <w:pPr>
              <w:jc w:val="center"/>
              <w:rPr>
                <w:bCs/>
              </w:rPr>
            </w:pPr>
            <w:r>
              <w:rPr>
                <w:bCs/>
              </w:rPr>
              <w:t>2.88</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0.22</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2.86</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5.75</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Monocytes</w:t>
            </w:r>
          </w:p>
        </w:tc>
        <w:tc>
          <w:tcPr>
            <w:tcW w:w="3305" w:type="dxa"/>
            <w:shd w:val="clear" w:color="auto" w:fill="FFFFFF"/>
            <w:vAlign w:val="center"/>
          </w:tcPr>
          <w:p w:rsidR="006B120B" w:rsidRPr="005D169A" w:rsidRDefault="00C873D4" w:rsidP="006B120B">
            <w:pPr>
              <w:jc w:val="center"/>
              <w:rPr>
                <w:bCs/>
              </w:rPr>
            </w:pPr>
            <w:r>
              <w:rPr>
                <w:bCs/>
              </w:rPr>
              <w:t>0.07</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0.07</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0.76</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0.09</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0.31</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1.50</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0.19</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0.91</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3.12</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Eosinophils</w:t>
            </w:r>
          </w:p>
        </w:tc>
        <w:tc>
          <w:tcPr>
            <w:tcW w:w="3305" w:type="dxa"/>
            <w:shd w:val="clear" w:color="auto" w:fill="FFFFFF"/>
            <w:vAlign w:val="center"/>
          </w:tcPr>
          <w:p w:rsidR="006B120B" w:rsidRPr="005D169A" w:rsidRDefault="00C873D4" w:rsidP="006B120B">
            <w:pPr>
              <w:jc w:val="center"/>
              <w:rPr>
                <w:bCs/>
              </w:rPr>
            </w:pPr>
            <w:r>
              <w:rPr>
                <w:bCs/>
              </w:rPr>
              <w:t>0.04</w:t>
            </w:r>
            <w:r w:rsidR="006B120B" w:rsidRPr="005D169A">
              <w:rPr>
                <w:bCs/>
              </w:rPr>
              <w:t xml:space="preserve"> x10^9/L</w:t>
            </w:r>
          </w:p>
        </w:tc>
        <w:tc>
          <w:tcPr>
            <w:tcW w:w="1968" w:type="dxa"/>
            <w:shd w:val="clear" w:color="auto" w:fill="FFFFFF"/>
            <w:vAlign w:val="center"/>
          </w:tcPr>
          <w:p w:rsidR="006B120B" w:rsidRPr="005D169A" w:rsidRDefault="00C873D4" w:rsidP="006B120B">
            <w:pPr>
              <w:jc w:val="center"/>
              <w:rPr>
                <w:bCs/>
              </w:rPr>
            </w:pPr>
            <w:r>
              <w:rPr>
                <w:bCs/>
              </w:rPr>
              <w:t>0.12</w:t>
            </w:r>
            <w:r w:rsidR="006B120B" w:rsidRPr="005D169A">
              <w:rPr>
                <w:bCs/>
              </w:rPr>
              <w:t xml:space="preserve"> x10^9/L</w:t>
            </w:r>
          </w:p>
        </w:tc>
        <w:tc>
          <w:tcPr>
            <w:tcW w:w="1968" w:type="dxa"/>
            <w:shd w:val="clear" w:color="auto" w:fill="FFFFFF"/>
          </w:tcPr>
          <w:p w:rsidR="006B120B" w:rsidRPr="005D169A" w:rsidRDefault="00C873D4" w:rsidP="006B120B">
            <w:pPr>
              <w:jc w:val="center"/>
              <w:rPr>
                <w:bCs/>
              </w:rPr>
            </w:pPr>
            <w:r>
              <w:rPr>
                <w:bCs/>
              </w:rPr>
              <w:t>0.44</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C873D4" w:rsidP="006B120B">
            <w:pPr>
              <w:jc w:val="center"/>
              <w:rPr>
                <w:bCs/>
              </w:rPr>
            </w:pPr>
            <w:r>
              <w:rPr>
                <w:bCs/>
              </w:rPr>
              <w:t xml:space="preserve">0.09 </w:t>
            </w:r>
            <w:r w:rsidR="006B120B" w:rsidRPr="005D169A">
              <w:rPr>
                <w:bCs/>
              </w:rPr>
              <w:t>x10^9/L</w:t>
            </w:r>
          </w:p>
        </w:tc>
        <w:tc>
          <w:tcPr>
            <w:tcW w:w="1968" w:type="dxa"/>
            <w:shd w:val="clear" w:color="auto" w:fill="FFFFFF"/>
            <w:vAlign w:val="center"/>
          </w:tcPr>
          <w:p w:rsidR="006B120B" w:rsidRPr="005D169A" w:rsidRDefault="006C63CA" w:rsidP="006B120B">
            <w:pPr>
              <w:jc w:val="center"/>
              <w:rPr>
                <w:bCs/>
              </w:rPr>
            </w:pPr>
            <w:r>
              <w:rPr>
                <w:bCs/>
              </w:rPr>
              <w:t>0.34</w:t>
            </w:r>
            <w:r w:rsidR="006B120B" w:rsidRPr="005D169A">
              <w:rPr>
                <w:bCs/>
              </w:rPr>
              <w:t xml:space="preserve"> x10^9/L</w:t>
            </w:r>
          </w:p>
        </w:tc>
        <w:tc>
          <w:tcPr>
            <w:tcW w:w="1968" w:type="dxa"/>
            <w:shd w:val="clear" w:color="auto" w:fill="FFFFFF"/>
          </w:tcPr>
          <w:p w:rsidR="006B120B" w:rsidRPr="005D169A" w:rsidRDefault="006C63CA" w:rsidP="006B120B">
            <w:pPr>
              <w:jc w:val="center"/>
              <w:rPr>
                <w:bCs/>
              </w:rPr>
            </w:pPr>
            <w:r>
              <w:rPr>
                <w:bCs/>
              </w:rPr>
              <w:t>1.10</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6C63CA" w:rsidP="006B120B">
            <w:pPr>
              <w:jc w:val="center"/>
              <w:rPr>
                <w:bCs/>
              </w:rPr>
            </w:pPr>
            <w:r>
              <w:rPr>
                <w:bCs/>
              </w:rPr>
              <w:t>0.24</w:t>
            </w:r>
            <w:r w:rsidR="006B120B" w:rsidRPr="005D169A">
              <w:rPr>
                <w:bCs/>
              </w:rPr>
              <w:t xml:space="preserve"> x10^9/L</w:t>
            </w:r>
          </w:p>
        </w:tc>
        <w:tc>
          <w:tcPr>
            <w:tcW w:w="1968" w:type="dxa"/>
            <w:shd w:val="clear" w:color="auto" w:fill="FFFFFF"/>
            <w:vAlign w:val="center"/>
          </w:tcPr>
          <w:p w:rsidR="006B120B" w:rsidRPr="005D169A" w:rsidRDefault="006C63CA" w:rsidP="006B120B">
            <w:pPr>
              <w:jc w:val="center"/>
              <w:rPr>
                <w:bCs/>
              </w:rPr>
            </w:pPr>
            <w:r>
              <w:rPr>
                <w:bCs/>
              </w:rPr>
              <w:t>0.86</w:t>
            </w:r>
            <w:r w:rsidR="006B120B" w:rsidRPr="005D169A">
              <w:rPr>
                <w:bCs/>
              </w:rPr>
              <w:t xml:space="preserve"> x10^9/L</w:t>
            </w:r>
          </w:p>
        </w:tc>
        <w:tc>
          <w:tcPr>
            <w:tcW w:w="1968" w:type="dxa"/>
            <w:shd w:val="clear" w:color="auto" w:fill="FFFFFF"/>
          </w:tcPr>
          <w:p w:rsidR="006B120B" w:rsidRPr="005D169A" w:rsidRDefault="006B120B" w:rsidP="006B120B">
            <w:pPr>
              <w:jc w:val="center"/>
              <w:rPr>
                <w:bCs/>
              </w:rPr>
            </w:pPr>
            <w:r w:rsidRPr="005D169A">
              <w:rPr>
                <w:bCs/>
              </w:rPr>
              <w:t>2.</w:t>
            </w:r>
            <w:r w:rsidR="006C63CA">
              <w:rPr>
                <w:bCs/>
              </w:rPr>
              <w:t>81</w:t>
            </w:r>
            <w:r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Basophils</w:t>
            </w:r>
          </w:p>
        </w:tc>
        <w:tc>
          <w:tcPr>
            <w:tcW w:w="3305" w:type="dxa"/>
            <w:shd w:val="clear" w:color="auto" w:fill="FFFFFF"/>
            <w:vAlign w:val="center"/>
          </w:tcPr>
          <w:p w:rsidR="006B120B" w:rsidRPr="005D169A" w:rsidRDefault="006B120B" w:rsidP="006B120B">
            <w:pPr>
              <w:jc w:val="center"/>
              <w:rPr>
                <w:bCs/>
              </w:rPr>
            </w:pPr>
            <w:r w:rsidRPr="005D169A">
              <w:rPr>
                <w:bCs/>
              </w:rPr>
              <w:t>0.01 x10^9/L</w:t>
            </w:r>
          </w:p>
        </w:tc>
        <w:tc>
          <w:tcPr>
            <w:tcW w:w="1968" w:type="dxa"/>
            <w:shd w:val="clear" w:color="auto" w:fill="FFFFFF"/>
            <w:vAlign w:val="center"/>
          </w:tcPr>
          <w:p w:rsidR="006B120B" w:rsidRPr="005D169A" w:rsidRDefault="006C63CA" w:rsidP="006B120B">
            <w:pPr>
              <w:jc w:val="center"/>
              <w:rPr>
                <w:bCs/>
              </w:rPr>
            </w:pPr>
            <w:r>
              <w:rPr>
                <w:bCs/>
              </w:rPr>
              <w:t>0.03</w:t>
            </w:r>
            <w:r w:rsidR="006B120B" w:rsidRPr="005D169A">
              <w:rPr>
                <w:bCs/>
              </w:rPr>
              <w:t xml:space="preserve"> x10^9/L</w:t>
            </w:r>
          </w:p>
        </w:tc>
        <w:tc>
          <w:tcPr>
            <w:tcW w:w="1968" w:type="dxa"/>
            <w:shd w:val="clear" w:color="auto" w:fill="FFFFFF"/>
          </w:tcPr>
          <w:p w:rsidR="006B120B" w:rsidRPr="005D169A" w:rsidRDefault="006B120B" w:rsidP="006C63CA">
            <w:pPr>
              <w:jc w:val="center"/>
              <w:rPr>
                <w:bCs/>
              </w:rPr>
            </w:pPr>
            <w:r w:rsidRPr="005D169A">
              <w:rPr>
                <w:bCs/>
              </w:rPr>
              <w:t>0.</w:t>
            </w:r>
            <w:r w:rsidR="006C63CA">
              <w:rPr>
                <w:bCs/>
              </w:rPr>
              <w:t xml:space="preserve">28 </w:t>
            </w:r>
            <w:r w:rsidRPr="005D169A">
              <w:rPr>
                <w:bCs/>
              </w:rPr>
              <w:t>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6C63CA" w:rsidP="006B120B">
            <w:pPr>
              <w:jc w:val="center"/>
              <w:rPr>
                <w:bCs/>
              </w:rPr>
            </w:pPr>
            <w:r>
              <w:rPr>
                <w:bCs/>
              </w:rPr>
              <w:t>0.03</w:t>
            </w:r>
            <w:r w:rsidR="006B120B" w:rsidRPr="005D169A">
              <w:rPr>
                <w:bCs/>
              </w:rPr>
              <w:t xml:space="preserve"> x10^9/L</w:t>
            </w:r>
          </w:p>
        </w:tc>
        <w:tc>
          <w:tcPr>
            <w:tcW w:w="1968" w:type="dxa"/>
            <w:shd w:val="clear" w:color="auto" w:fill="FFFFFF"/>
            <w:vAlign w:val="center"/>
          </w:tcPr>
          <w:p w:rsidR="006B120B" w:rsidRPr="005D169A" w:rsidRDefault="006B120B" w:rsidP="006B120B">
            <w:pPr>
              <w:jc w:val="center"/>
              <w:rPr>
                <w:bCs/>
              </w:rPr>
            </w:pPr>
            <w:r w:rsidRPr="005D169A">
              <w:rPr>
                <w:bCs/>
              </w:rPr>
              <w:t>0.07 x10^9/L</w:t>
            </w:r>
          </w:p>
        </w:tc>
        <w:tc>
          <w:tcPr>
            <w:tcW w:w="1968" w:type="dxa"/>
            <w:shd w:val="clear" w:color="auto" w:fill="FFFFFF"/>
          </w:tcPr>
          <w:p w:rsidR="006B120B" w:rsidRPr="005D169A" w:rsidRDefault="006B120B" w:rsidP="006C63CA">
            <w:pPr>
              <w:jc w:val="center"/>
              <w:rPr>
                <w:bCs/>
              </w:rPr>
            </w:pPr>
            <w:r w:rsidRPr="005D169A">
              <w:rPr>
                <w:bCs/>
              </w:rPr>
              <w:t>0.</w:t>
            </w:r>
            <w:r w:rsidR="006C63CA">
              <w:rPr>
                <w:bCs/>
              </w:rPr>
              <w:t>73</w:t>
            </w:r>
            <w:r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6C63CA" w:rsidP="006B120B">
            <w:pPr>
              <w:jc w:val="center"/>
              <w:rPr>
                <w:bCs/>
              </w:rPr>
            </w:pPr>
            <w:r>
              <w:rPr>
                <w:bCs/>
              </w:rPr>
              <w:t>0.08</w:t>
            </w:r>
            <w:r w:rsidR="006B120B" w:rsidRPr="005D169A">
              <w:rPr>
                <w:bCs/>
              </w:rPr>
              <w:t xml:space="preserve"> x10^9/L</w:t>
            </w:r>
          </w:p>
        </w:tc>
        <w:tc>
          <w:tcPr>
            <w:tcW w:w="1968" w:type="dxa"/>
            <w:shd w:val="clear" w:color="auto" w:fill="FFFFFF"/>
            <w:vAlign w:val="center"/>
          </w:tcPr>
          <w:p w:rsidR="006B120B" w:rsidRPr="005D169A" w:rsidRDefault="006C63CA" w:rsidP="006B120B">
            <w:pPr>
              <w:jc w:val="center"/>
              <w:rPr>
                <w:bCs/>
              </w:rPr>
            </w:pPr>
            <w:r>
              <w:rPr>
                <w:bCs/>
              </w:rPr>
              <w:t>0.16</w:t>
            </w:r>
            <w:r w:rsidR="006B120B" w:rsidRPr="005D169A">
              <w:rPr>
                <w:bCs/>
              </w:rPr>
              <w:t xml:space="preserve"> x10^9/L</w:t>
            </w:r>
          </w:p>
        </w:tc>
        <w:tc>
          <w:tcPr>
            <w:tcW w:w="1968" w:type="dxa"/>
            <w:shd w:val="clear" w:color="auto" w:fill="FFFFFF"/>
          </w:tcPr>
          <w:p w:rsidR="006B120B" w:rsidRPr="005D169A" w:rsidRDefault="006B120B" w:rsidP="006C63CA">
            <w:pPr>
              <w:jc w:val="center"/>
              <w:rPr>
                <w:bCs/>
              </w:rPr>
            </w:pPr>
            <w:r w:rsidRPr="005D169A">
              <w:rPr>
                <w:bCs/>
              </w:rPr>
              <w:t>1.</w:t>
            </w:r>
            <w:r w:rsidR="006C63CA">
              <w:rPr>
                <w:bCs/>
              </w:rPr>
              <w:t>83</w:t>
            </w:r>
            <w:r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pPr>
              <w:rPr>
                <w:bCs/>
              </w:rPr>
            </w:pPr>
            <w:r w:rsidRPr="005D169A">
              <w:t>Reticulocytes</w:t>
            </w:r>
          </w:p>
        </w:tc>
        <w:tc>
          <w:tcPr>
            <w:tcW w:w="3305" w:type="dxa"/>
            <w:shd w:val="clear" w:color="auto" w:fill="FFFFFF"/>
            <w:vAlign w:val="center"/>
          </w:tcPr>
          <w:p w:rsidR="006B120B" w:rsidRPr="005D169A" w:rsidRDefault="006C63CA" w:rsidP="006B120B">
            <w:pPr>
              <w:jc w:val="center"/>
              <w:rPr>
                <w:bCs/>
              </w:rPr>
            </w:pPr>
            <w:r>
              <w:rPr>
                <w:bCs/>
              </w:rPr>
              <w:t>7.43</w:t>
            </w:r>
            <w:r w:rsidR="006B120B" w:rsidRPr="005D169A">
              <w:rPr>
                <w:bCs/>
              </w:rPr>
              <w:t xml:space="preserve"> x10^9/L</w:t>
            </w:r>
          </w:p>
        </w:tc>
        <w:tc>
          <w:tcPr>
            <w:tcW w:w="1968" w:type="dxa"/>
            <w:shd w:val="clear" w:color="auto" w:fill="FFFFFF"/>
            <w:vAlign w:val="center"/>
          </w:tcPr>
          <w:p w:rsidR="006B120B" w:rsidRPr="005D169A" w:rsidRDefault="006C63CA" w:rsidP="006B120B">
            <w:pPr>
              <w:jc w:val="center"/>
              <w:rPr>
                <w:bCs/>
              </w:rPr>
            </w:pPr>
            <w:r>
              <w:rPr>
                <w:bCs/>
              </w:rPr>
              <w:t>78.9</w:t>
            </w:r>
            <w:r w:rsidR="006B120B" w:rsidRPr="005D169A">
              <w:rPr>
                <w:bCs/>
              </w:rPr>
              <w:t xml:space="preserve"> x10^9/L</w:t>
            </w:r>
          </w:p>
        </w:tc>
        <w:tc>
          <w:tcPr>
            <w:tcW w:w="1968" w:type="dxa"/>
            <w:shd w:val="clear" w:color="auto" w:fill="FFFFFF"/>
          </w:tcPr>
          <w:p w:rsidR="006B120B" w:rsidRPr="005D169A" w:rsidRDefault="006C63CA" w:rsidP="006B120B">
            <w:pPr>
              <w:jc w:val="center"/>
              <w:rPr>
                <w:bCs/>
              </w:rPr>
            </w:pPr>
            <w:r>
              <w:rPr>
                <w:bCs/>
              </w:rPr>
              <w:t>170.6</w:t>
            </w:r>
            <w:r w:rsidR="006B120B" w:rsidRPr="005D169A">
              <w:rPr>
                <w:bCs/>
              </w:rPr>
              <w:t xml:space="preserve"> x10^9/L</w:t>
            </w:r>
          </w:p>
        </w:tc>
      </w:tr>
      <w:tr w:rsidR="006B120B" w:rsidRPr="005D169A" w:rsidTr="00BB03A8">
        <w:trPr>
          <w:cantSplit/>
        </w:trPr>
        <w:tc>
          <w:tcPr>
            <w:tcW w:w="1521" w:type="dxa"/>
            <w:shd w:val="clear" w:color="auto" w:fill="FFFFFF"/>
            <w:vAlign w:val="center"/>
          </w:tcPr>
          <w:p w:rsidR="006B120B" w:rsidRPr="005D169A" w:rsidRDefault="006B120B" w:rsidP="006B120B"/>
        </w:tc>
        <w:tc>
          <w:tcPr>
            <w:tcW w:w="3305" w:type="dxa"/>
            <w:shd w:val="clear" w:color="auto" w:fill="FFFFFF"/>
            <w:vAlign w:val="center"/>
          </w:tcPr>
          <w:p w:rsidR="006B120B" w:rsidRPr="005D169A" w:rsidRDefault="006C63CA" w:rsidP="006B120B">
            <w:pPr>
              <w:jc w:val="center"/>
              <w:rPr>
                <w:bCs/>
              </w:rPr>
            </w:pPr>
            <w:r>
              <w:rPr>
                <w:bCs/>
              </w:rPr>
              <w:t>5.69</w:t>
            </w:r>
            <w:r w:rsidR="006B120B" w:rsidRPr="005D169A">
              <w:rPr>
                <w:bCs/>
              </w:rPr>
              <w:t xml:space="preserve"> x10^9/L</w:t>
            </w:r>
          </w:p>
        </w:tc>
        <w:tc>
          <w:tcPr>
            <w:tcW w:w="1968" w:type="dxa"/>
            <w:shd w:val="clear" w:color="auto" w:fill="FFFFFF"/>
            <w:vAlign w:val="center"/>
          </w:tcPr>
          <w:p w:rsidR="006B120B" w:rsidRPr="005D169A" w:rsidRDefault="006C63CA" w:rsidP="006B120B">
            <w:pPr>
              <w:jc w:val="center"/>
              <w:rPr>
                <w:bCs/>
              </w:rPr>
            </w:pPr>
            <w:r>
              <w:rPr>
                <w:bCs/>
              </w:rPr>
              <w:t>57.2</w:t>
            </w:r>
            <w:r w:rsidR="006B120B" w:rsidRPr="005D169A">
              <w:rPr>
                <w:bCs/>
              </w:rPr>
              <w:t xml:space="preserve"> x10^9/L</w:t>
            </w:r>
          </w:p>
        </w:tc>
        <w:tc>
          <w:tcPr>
            <w:tcW w:w="1968" w:type="dxa"/>
            <w:shd w:val="clear" w:color="auto" w:fill="FFFFFF"/>
          </w:tcPr>
          <w:p w:rsidR="006B120B" w:rsidRPr="005D169A" w:rsidRDefault="006C63CA" w:rsidP="006B120B">
            <w:pPr>
              <w:jc w:val="center"/>
              <w:rPr>
                <w:bCs/>
              </w:rPr>
            </w:pPr>
            <w:r>
              <w:rPr>
                <w:bCs/>
              </w:rPr>
              <w:t>122.7</w:t>
            </w:r>
            <w:r w:rsidR="006B120B" w:rsidRPr="005D169A">
              <w:rPr>
                <w:bCs/>
              </w:rPr>
              <w:t xml:space="preserve"> x10^9/L</w:t>
            </w:r>
          </w:p>
        </w:tc>
      </w:tr>
      <w:tr w:rsidR="00740B7A" w:rsidRPr="005D169A" w:rsidTr="00BB03A8">
        <w:trPr>
          <w:cantSplit/>
        </w:trPr>
        <w:tc>
          <w:tcPr>
            <w:tcW w:w="1521" w:type="dxa"/>
            <w:shd w:val="clear" w:color="auto" w:fill="FFFFFF"/>
            <w:vAlign w:val="center"/>
          </w:tcPr>
          <w:p w:rsidR="00740B7A" w:rsidRPr="005D169A" w:rsidRDefault="00740B7A" w:rsidP="00740B7A">
            <w:r w:rsidRPr="005D169A">
              <w:t>Reticulocytes</w:t>
            </w:r>
          </w:p>
        </w:tc>
        <w:tc>
          <w:tcPr>
            <w:tcW w:w="3305" w:type="dxa"/>
            <w:shd w:val="clear" w:color="auto" w:fill="FFFFFF"/>
            <w:vAlign w:val="center"/>
          </w:tcPr>
          <w:p w:rsidR="00740B7A" w:rsidRPr="005D169A" w:rsidRDefault="00740B7A" w:rsidP="00740B7A">
            <w:pPr>
              <w:jc w:val="center"/>
              <w:rPr>
                <w:bCs/>
              </w:rPr>
            </w:pPr>
            <w:r>
              <w:rPr>
                <w:bCs/>
              </w:rPr>
              <w:t>3.25</w:t>
            </w:r>
            <w:r w:rsidRPr="005D169A">
              <w:rPr>
                <w:bCs/>
              </w:rPr>
              <w:t xml:space="preserve"> x10^9/L</w:t>
            </w:r>
          </w:p>
        </w:tc>
        <w:tc>
          <w:tcPr>
            <w:tcW w:w="1968" w:type="dxa"/>
            <w:shd w:val="clear" w:color="auto" w:fill="FFFFFF"/>
            <w:vAlign w:val="center"/>
          </w:tcPr>
          <w:p w:rsidR="00740B7A" w:rsidRPr="005D169A" w:rsidRDefault="00740B7A" w:rsidP="00740B7A">
            <w:pPr>
              <w:jc w:val="center"/>
              <w:rPr>
                <w:bCs/>
              </w:rPr>
            </w:pPr>
            <w:r>
              <w:rPr>
                <w:bCs/>
              </w:rPr>
              <w:t>23.5</w:t>
            </w:r>
            <w:r w:rsidRPr="005D169A">
              <w:rPr>
                <w:bCs/>
              </w:rPr>
              <w:t xml:space="preserve"> x10^9/L</w:t>
            </w:r>
          </w:p>
        </w:tc>
        <w:tc>
          <w:tcPr>
            <w:tcW w:w="1968" w:type="dxa"/>
            <w:shd w:val="clear" w:color="auto" w:fill="FFFFFF"/>
          </w:tcPr>
          <w:p w:rsidR="00740B7A" w:rsidRPr="005D169A" w:rsidRDefault="00740B7A" w:rsidP="00740B7A">
            <w:pPr>
              <w:jc w:val="center"/>
              <w:rPr>
                <w:bCs/>
              </w:rPr>
            </w:pPr>
            <w:r>
              <w:rPr>
                <w:bCs/>
              </w:rPr>
              <w:t>59.3</w:t>
            </w:r>
            <w:r w:rsidRPr="005D169A">
              <w:rPr>
                <w:bCs/>
              </w:rPr>
              <w:t xml:space="preserve"> x10^9/L</w:t>
            </w:r>
          </w:p>
        </w:tc>
      </w:tr>
      <w:tr w:rsidR="00740B7A" w:rsidRPr="005D169A" w:rsidTr="00BB03A8">
        <w:trPr>
          <w:cantSplit/>
        </w:trPr>
        <w:tc>
          <w:tcPr>
            <w:tcW w:w="1521" w:type="dxa"/>
            <w:shd w:val="clear" w:color="auto" w:fill="FFFFFF"/>
            <w:vAlign w:val="center"/>
          </w:tcPr>
          <w:p w:rsidR="00740B7A" w:rsidRPr="005D169A" w:rsidRDefault="00740B7A" w:rsidP="00740B7A">
            <w:r w:rsidRPr="005D169A">
              <w:t>ESR</w:t>
            </w:r>
          </w:p>
        </w:tc>
        <w:tc>
          <w:tcPr>
            <w:tcW w:w="3305" w:type="dxa"/>
            <w:shd w:val="clear" w:color="auto" w:fill="FFFFFF"/>
            <w:vAlign w:val="center"/>
          </w:tcPr>
          <w:p w:rsidR="00740B7A" w:rsidRPr="005D169A" w:rsidRDefault="00740B7A" w:rsidP="00740B7A">
            <w:pPr>
              <w:jc w:val="center"/>
            </w:pPr>
            <w:r w:rsidRPr="005D169A">
              <w:t>1 mm/hr</w:t>
            </w:r>
          </w:p>
        </w:tc>
        <w:tc>
          <w:tcPr>
            <w:tcW w:w="1968" w:type="dxa"/>
            <w:shd w:val="clear" w:color="auto" w:fill="FFFFFF"/>
          </w:tcPr>
          <w:p w:rsidR="00740B7A" w:rsidRPr="005D169A" w:rsidRDefault="00740B7A" w:rsidP="00740B7A">
            <w:pPr>
              <w:jc w:val="center"/>
            </w:pPr>
            <w:r w:rsidRPr="005D169A">
              <w:t>0 mm/hr</w:t>
            </w:r>
          </w:p>
        </w:tc>
        <w:tc>
          <w:tcPr>
            <w:tcW w:w="1968" w:type="dxa"/>
            <w:shd w:val="clear" w:color="auto" w:fill="FFFFFF"/>
          </w:tcPr>
          <w:p w:rsidR="00740B7A" w:rsidRPr="005D169A" w:rsidRDefault="00740B7A" w:rsidP="00740B7A">
            <w:pPr>
              <w:jc w:val="center"/>
            </w:pPr>
            <w:r w:rsidRPr="005D169A">
              <w:t>10 mm/hr</w:t>
            </w:r>
          </w:p>
        </w:tc>
      </w:tr>
      <w:tr w:rsidR="00740B7A" w:rsidRPr="005D169A" w:rsidTr="00BB03A8">
        <w:trPr>
          <w:cantSplit/>
        </w:trPr>
        <w:tc>
          <w:tcPr>
            <w:tcW w:w="1521" w:type="dxa"/>
            <w:shd w:val="clear" w:color="auto" w:fill="FFFFFF"/>
            <w:vAlign w:val="center"/>
          </w:tcPr>
          <w:p w:rsidR="00740B7A" w:rsidRPr="005D169A" w:rsidRDefault="00740B7A" w:rsidP="00740B7A"/>
        </w:tc>
        <w:tc>
          <w:tcPr>
            <w:tcW w:w="3305" w:type="dxa"/>
            <w:shd w:val="clear" w:color="auto" w:fill="FFFFFF"/>
            <w:vAlign w:val="center"/>
          </w:tcPr>
          <w:p w:rsidR="00740B7A" w:rsidRPr="005D169A" w:rsidRDefault="00740B7A" w:rsidP="00740B7A">
            <w:pPr>
              <w:jc w:val="center"/>
            </w:pPr>
            <w:r w:rsidRPr="005D169A">
              <w:t>1 mm/hr</w:t>
            </w:r>
          </w:p>
        </w:tc>
        <w:tc>
          <w:tcPr>
            <w:tcW w:w="1968" w:type="dxa"/>
            <w:shd w:val="clear" w:color="auto" w:fill="FFFFFF"/>
          </w:tcPr>
          <w:p w:rsidR="00740B7A" w:rsidRPr="005D169A" w:rsidRDefault="00740B7A" w:rsidP="00740B7A">
            <w:pPr>
              <w:jc w:val="center"/>
            </w:pPr>
            <w:r w:rsidRPr="005D169A">
              <w:t>50 mm/hr</w:t>
            </w:r>
          </w:p>
        </w:tc>
        <w:tc>
          <w:tcPr>
            <w:tcW w:w="1968" w:type="dxa"/>
            <w:shd w:val="clear" w:color="auto" w:fill="FFFFFF"/>
          </w:tcPr>
          <w:p w:rsidR="00740B7A" w:rsidRPr="005D169A" w:rsidRDefault="00740B7A" w:rsidP="00740B7A">
            <w:pPr>
              <w:jc w:val="center"/>
            </w:pPr>
            <w:r w:rsidRPr="005D169A">
              <w:t>60mm/hr</w:t>
            </w:r>
          </w:p>
        </w:tc>
      </w:tr>
    </w:tbl>
    <w:p w:rsidR="00966358" w:rsidRDefault="00966358">
      <w:pPr>
        <w:widowControl/>
        <w:overflowPunct/>
        <w:autoSpaceDE/>
        <w:autoSpaceDN/>
        <w:adjustRightInd/>
        <w:jc w:val="left"/>
        <w:textAlignment w:val="auto"/>
        <w:rPr>
          <w:rFonts w:ascii="Cambria" w:hAnsi="Cambria"/>
          <w:b/>
          <w:bCs/>
          <w:color w:val="4F81BD"/>
          <w:sz w:val="26"/>
          <w:szCs w:val="26"/>
          <w:lang w:eastAsia="en-GB"/>
        </w:rPr>
      </w:pPr>
    </w:p>
    <w:p w:rsidR="00966358" w:rsidRPr="002B5913" w:rsidRDefault="0072423A" w:rsidP="00FD338B">
      <w:pPr>
        <w:pStyle w:val="Heading3"/>
        <w:rPr>
          <w:lang w:eastAsia="en-GB"/>
        </w:rPr>
      </w:pPr>
      <w:bookmarkStart w:id="124" w:name="_Toc167955517"/>
      <w:r>
        <w:rPr>
          <w:lang w:eastAsia="en-GB"/>
        </w:rPr>
        <w:t xml:space="preserve">Manual </w:t>
      </w:r>
      <w:r w:rsidR="005A762B">
        <w:rPr>
          <w:lang w:eastAsia="en-GB"/>
        </w:rPr>
        <w:t>Leuc</w:t>
      </w:r>
      <w:r w:rsidR="00D5656A">
        <w:rPr>
          <w:lang w:eastAsia="en-GB"/>
        </w:rPr>
        <w:t>ocyte</w:t>
      </w:r>
      <w:r w:rsidR="00966358">
        <w:rPr>
          <w:lang w:eastAsia="en-GB"/>
        </w:rPr>
        <w:t xml:space="preserve"> Differential UoM</w:t>
      </w:r>
      <w:bookmarkEnd w:id="124"/>
    </w:p>
    <w:p w:rsidR="00966358" w:rsidRDefault="00966358" w:rsidP="00965518">
      <w:pPr>
        <w:rPr>
          <w:lang w:eastAsia="en-GB"/>
        </w:rPr>
      </w:pPr>
    </w:p>
    <w:tbl>
      <w:tblPr>
        <w:tblW w:w="91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2"/>
        <w:gridCol w:w="2658"/>
        <w:gridCol w:w="1962"/>
        <w:gridCol w:w="1962"/>
      </w:tblGrid>
      <w:tr w:rsidR="00966358" w:rsidRPr="005D169A" w:rsidTr="008C6563">
        <w:trPr>
          <w:cantSplit/>
          <w:trHeight w:val="135"/>
        </w:trPr>
        <w:tc>
          <w:tcPr>
            <w:tcW w:w="2552" w:type="dxa"/>
            <w:vMerge w:val="restart"/>
            <w:shd w:val="clear" w:color="auto" w:fill="auto"/>
            <w:vAlign w:val="center"/>
          </w:tcPr>
          <w:p w:rsidR="00966358" w:rsidRPr="005D169A" w:rsidRDefault="00966358" w:rsidP="000F1B0C">
            <w:pPr>
              <w:jc w:val="center"/>
              <w:rPr>
                <w:b/>
              </w:rPr>
            </w:pPr>
            <w:r w:rsidRPr="005D169A">
              <w:rPr>
                <w:b/>
              </w:rPr>
              <w:t>Assay</w:t>
            </w:r>
          </w:p>
        </w:tc>
        <w:tc>
          <w:tcPr>
            <w:tcW w:w="2658" w:type="dxa"/>
            <w:vMerge w:val="restart"/>
            <w:shd w:val="clear" w:color="auto" w:fill="auto"/>
            <w:vAlign w:val="center"/>
          </w:tcPr>
          <w:p w:rsidR="00966358" w:rsidRPr="005D169A" w:rsidRDefault="00966358" w:rsidP="000F1B0C">
            <w:pPr>
              <w:jc w:val="center"/>
              <w:rPr>
                <w:b/>
              </w:rPr>
            </w:pPr>
            <w:r w:rsidRPr="005D169A">
              <w:rPr>
                <w:b/>
              </w:rPr>
              <w:t>Uncertainty of Measurement +/-</w:t>
            </w:r>
          </w:p>
        </w:tc>
        <w:tc>
          <w:tcPr>
            <w:tcW w:w="3924" w:type="dxa"/>
            <w:gridSpan w:val="2"/>
            <w:shd w:val="clear" w:color="auto" w:fill="auto"/>
          </w:tcPr>
          <w:p w:rsidR="00966358" w:rsidRPr="005D169A" w:rsidRDefault="00966358" w:rsidP="000F1B0C">
            <w:pPr>
              <w:jc w:val="center"/>
              <w:rPr>
                <w:b/>
              </w:rPr>
            </w:pPr>
            <w:r w:rsidRPr="005D169A">
              <w:rPr>
                <w:b/>
              </w:rPr>
              <w:t>Range</w:t>
            </w:r>
          </w:p>
        </w:tc>
      </w:tr>
      <w:tr w:rsidR="00966358" w:rsidRPr="005D169A" w:rsidTr="008C6563">
        <w:trPr>
          <w:cantSplit/>
          <w:trHeight w:val="135"/>
        </w:trPr>
        <w:tc>
          <w:tcPr>
            <w:tcW w:w="2552" w:type="dxa"/>
            <w:vMerge/>
            <w:shd w:val="clear" w:color="auto" w:fill="auto"/>
            <w:vAlign w:val="center"/>
          </w:tcPr>
          <w:p w:rsidR="00966358" w:rsidRPr="005D169A" w:rsidRDefault="00966358" w:rsidP="000F1B0C">
            <w:pPr>
              <w:jc w:val="center"/>
              <w:rPr>
                <w:b/>
              </w:rPr>
            </w:pPr>
          </w:p>
        </w:tc>
        <w:tc>
          <w:tcPr>
            <w:tcW w:w="2658" w:type="dxa"/>
            <w:vMerge/>
            <w:shd w:val="clear" w:color="auto" w:fill="auto"/>
            <w:vAlign w:val="center"/>
          </w:tcPr>
          <w:p w:rsidR="00966358" w:rsidRPr="005D169A" w:rsidRDefault="00966358" w:rsidP="000F1B0C">
            <w:pPr>
              <w:jc w:val="center"/>
              <w:rPr>
                <w:b/>
              </w:rPr>
            </w:pPr>
          </w:p>
        </w:tc>
        <w:tc>
          <w:tcPr>
            <w:tcW w:w="1962" w:type="dxa"/>
            <w:shd w:val="clear" w:color="auto" w:fill="auto"/>
          </w:tcPr>
          <w:p w:rsidR="00966358" w:rsidRPr="005D169A" w:rsidRDefault="00966358" w:rsidP="000F1B0C">
            <w:pPr>
              <w:jc w:val="center"/>
              <w:rPr>
                <w:b/>
              </w:rPr>
            </w:pPr>
            <w:r w:rsidRPr="005D169A">
              <w:rPr>
                <w:b/>
              </w:rPr>
              <w:t>From</w:t>
            </w:r>
          </w:p>
        </w:tc>
        <w:tc>
          <w:tcPr>
            <w:tcW w:w="1962" w:type="dxa"/>
            <w:shd w:val="clear" w:color="auto" w:fill="auto"/>
          </w:tcPr>
          <w:p w:rsidR="00966358" w:rsidRPr="005D169A" w:rsidRDefault="00966358" w:rsidP="000F1B0C">
            <w:pPr>
              <w:jc w:val="center"/>
              <w:rPr>
                <w:b/>
              </w:rPr>
            </w:pPr>
            <w:r w:rsidRPr="005D169A">
              <w:rPr>
                <w:b/>
              </w:rPr>
              <w:t>To</w:t>
            </w:r>
          </w:p>
        </w:tc>
      </w:tr>
      <w:tr w:rsidR="00966358" w:rsidRPr="005D169A" w:rsidTr="000F1B0C">
        <w:trPr>
          <w:cantSplit/>
        </w:trPr>
        <w:tc>
          <w:tcPr>
            <w:tcW w:w="2552" w:type="dxa"/>
            <w:shd w:val="clear" w:color="auto" w:fill="FFFFFF"/>
            <w:vAlign w:val="center"/>
          </w:tcPr>
          <w:p w:rsidR="00966358" w:rsidRPr="005D169A" w:rsidRDefault="00966358" w:rsidP="00965518">
            <w:pPr>
              <w:jc w:val="center"/>
              <w:rPr>
                <w:bCs/>
              </w:rPr>
            </w:pPr>
            <w:r w:rsidRPr="005D169A">
              <w:t>Neutrophils</w:t>
            </w:r>
          </w:p>
        </w:tc>
        <w:tc>
          <w:tcPr>
            <w:tcW w:w="2658" w:type="dxa"/>
            <w:shd w:val="clear" w:color="auto" w:fill="FFFFFF"/>
          </w:tcPr>
          <w:p w:rsidR="00966358" w:rsidRPr="005D169A" w:rsidRDefault="00966358" w:rsidP="008646D6">
            <w:pPr>
              <w:jc w:val="center"/>
            </w:pPr>
            <w:r w:rsidRPr="005D169A">
              <w:t>6.59 %</w:t>
            </w:r>
          </w:p>
        </w:tc>
        <w:tc>
          <w:tcPr>
            <w:tcW w:w="1962" w:type="dxa"/>
            <w:shd w:val="clear" w:color="auto" w:fill="FFFFFF"/>
          </w:tcPr>
          <w:p w:rsidR="00966358" w:rsidRPr="005D169A" w:rsidRDefault="00966358" w:rsidP="00965518">
            <w:pPr>
              <w:jc w:val="center"/>
            </w:pPr>
            <w:r w:rsidRPr="005D169A">
              <w:t>48%</w:t>
            </w:r>
          </w:p>
        </w:tc>
        <w:tc>
          <w:tcPr>
            <w:tcW w:w="1962" w:type="dxa"/>
            <w:shd w:val="clear" w:color="auto" w:fill="FFFFFF"/>
          </w:tcPr>
          <w:p w:rsidR="00966358" w:rsidRPr="005D169A" w:rsidRDefault="00966358" w:rsidP="00965518">
            <w:pPr>
              <w:jc w:val="center"/>
            </w:pPr>
            <w:r w:rsidRPr="005D169A">
              <w:t>98%</w:t>
            </w:r>
          </w:p>
        </w:tc>
      </w:tr>
      <w:tr w:rsidR="00966358" w:rsidRPr="005D169A" w:rsidTr="000F1B0C">
        <w:trPr>
          <w:cantSplit/>
        </w:trPr>
        <w:tc>
          <w:tcPr>
            <w:tcW w:w="2552" w:type="dxa"/>
            <w:shd w:val="clear" w:color="auto" w:fill="FFFFFF"/>
            <w:vAlign w:val="center"/>
          </w:tcPr>
          <w:p w:rsidR="00966358" w:rsidRPr="005D169A" w:rsidRDefault="00966358" w:rsidP="00965518">
            <w:pPr>
              <w:jc w:val="center"/>
              <w:rPr>
                <w:bCs/>
              </w:rPr>
            </w:pPr>
            <w:r w:rsidRPr="005D169A">
              <w:t>Lymphocytes</w:t>
            </w:r>
          </w:p>
        </w:tc>
        <w:tc>
          <w:tcPr>
            <w:tcW w:w="2658" w:type="dxa"/>
            <w:shd w:val="clear" w:color="auto" w:fill="FFFFFF"/>
          </w:tcPr>
          <w:p w:rsidR="00966358" w:rsidRPr="005D169A" w:rsidRDefault="00966358" w:rsidP="008646D6">
            <w:pPr>
              <w:jc w:val="center"/>
            </w:pPr>
            <w:r w:rsidRPr="005D169A">
              <w:t>6.14 %</w:t>
            </w:r>
          </w:p>
        </w:tc>
        <w:tc>
          <w:tcPr>
            <w:tcW w:w="1962" w:type="dxa"/>
            <w:shd w:val="clear" w:color="auto" w:fill="FFFFFF"/>
          </w:tcPr>
          <w:p w:rsidR="00966358" w:rsidRPr="005D169A" w:rsidRDefault="00966358" w:rsidP="00965518">
            <w:pPr>
              <w:jc w:val="center"/>
            </w:pPr>
            <w:r w:rsidRPr="005D169A">
              <w:t>1%</w:t>
            </w:r>
          </w:p>
        </w:tc>
        <w:tc>
          <w:tcPr>
            <w:tcW w:w="1962" w:type="dxa"/>
            <w:shd w:val="clear" w:color="auto" w:fill="FFFFFF"/>
          </w:tcPr>
          <w:p w:rsidR="00966358" w:rsidRPr="005D169A" w:rsidRDefault="00966358" w:rsidP="00965518">
            <w:pPr>
              <w:jc w:val="center"/>
            </w:pPr>
            <w:r w:rsidRPr="005D169A">
              <w:t>46%</w:t>
            </w:r>
          </w:p>
        </w:tc>
      </w:tr>
      <w:tr w:rsidR="00966358" w:rsidRPr="005D169A" w:rsidTr="000F1B0C">
        <w:trPr>
          <w:cantSplit/>
        </w:trPr>
        <w:tc>
          <w:tcPr>
            <w:tcW w:w="2552" w:type="dxa"/>
            <w:shd w:val="clear" w:color="auto" w:fill="FFFFFF"/>
            <w:vAlign w:val="center"/>
          </w:tcPr>
          <w:p w:rsidR="00966358" w:rsidRPr="005D169A" w:rsidRDefault="00966358" w:rsidP="00965518">
            <w:pPr>
              <w:jc w:val="center"/>
              <w:rPr>
                <w:bCs/>
              </w:rPr>
            </w:pPr>
            <w:r w:rsidRPr="005D169A">
              <w:t>Monocytes</w:t>
            </w:r>
          </w:p>
        </w:tc>
        <w:tc>
          <w:tcPr>
            <w:tcW w:w="2658" w:type="dxa"/>
            <w:shd w:val="clear" w:color="auto" w:fill="FFFFFF"/>
          </w:tcPr>
          <w:p w:rsidR="00966358" w:rsidRPr="005D169A" w:rsidRDefault="00966358" w:rsidP="008646D6">
            <w:pPr>
              <w:jc w:val="center"/>
            </w:pPr>
            <w:r w:rsidRPr="005D169A">
              <w:t>4.36 %</w:t>
            </w:r>
          </w:p>
        </w:tc>
        <w:tc>
          <w:tcPr>
            <w:tcW w:w="1962" w:type="dxa"/>
            <w:shd w:val="clear" w:color="auto" w:fill="FFFFFF"/>
          </w:tcPr>
          <w:p w:rsidR="00966358" w:rsidRPr="005D169A" w:rsidRDefault="00966358" w:rsidP="00965518">
            <w:pPr>
              <w:jc w:val="center"/>
            </w:pPr>
            <w:r w:rsidRPr="005D169A">
              <w:t>1%</w:t>
            </w:r>
          </w:p>
        </w:tc>
        <w:tc>
          <w:tcPr>
            <w:tcW w:w="1962" w:type="dxa"/>
            <w:shd w:val="clear" w:color="auto" w:fill="FFFFFF"/>
          </w:tcPr>
          <w:p w:rsidR="00966358" w:rsidRPr="005D169A" w:rsidRDefault="00966358" w:rsidP="00965518">
            <w:pPr>
              <w:jc w:val="center"/>
            </w:pPr>
            <w:r w:rsidRPr="005D169A">
              <w:t>26%</w:t>
            </w:r>
          </w:p>
        </w:tc>
      </w:tr>
      <w:tr w:rsidR="00966358" w:rsidRPr="005D169A" w:rsidTr="000F1B0C">
        <w:trPr>
          <w:cantSplit/>
        </w:trPr>
        <w:tc>
          <w:tcPr>
            <w:tcW w:w="2552" w:type="dxa"/>
            <w:shd w:val="clear" w:color="auto" w:fill="FFFFFF"/>
            <w:vAlign w:val="center"/>
          </w:tcPr>
          <w:p w:rsidR="00966358" w:rsidRPr="005D169A" w:rsidRDefault="00966358" w:rsidP="00965518">
            <w:pPr>
              <w:jc w:val="center"/>
              <w:rPr>
                <w:bCs/>
              </w:rPr>
            </w:pPr>
            <w:r w:rsidRPr="005D169A">
              <w:t>Eosinophils</w:t>
            </w:r>
          </w:p>
        </w:tc>
        <w:tc>
          <w:tcPr>
            <w:tcW w:w="2658" w:type="dxa"/>
            <w:shd w:val="clear" w:color="auto" w:fill="FFFFFF"/>
          </w:tcPr>
          <w:p w:rsidR="00966358" w:rsidRPr="005D169A" w:rsidRDefault="00966358" w:rsidP="008646D6">
            <w:pPr>
              <w:jc w:val="center"/>
            </w:pPr>
            <w:r w:rsidRPr="005D169A">
              <w:t>1.76 %</w:t>
            </w:r>
          </w:p>
        </w:tc>
        <w:tc>
          <w:tcPr>
            <w:tcW w:w="1962" w:type="dxa"/>
            <w:shd w:val="clear" w:color="auto" w:fill="FFFFFF"/>
          </w:tcPr>
          <w:p w:rsidR="00966358" w:rsidRPr="005D169A" w:rsidRDefault="00966358" w:rsidP="00965518">
            <w:pPr>
              <w:jc w:val="center"/>
            </w:pPr>
            <w:r w:rsidRPr="005D169A">
              <w:t>1%</w:t>
            </w:r>
          </w:p>
        </w:tc>
        <w:tc>
          <w:tcPr>
            <w:tcW w:w="1962" w:type="dxa"/>
            <w:shd w:val="clear" w:color="auto" w:fill="FFFFFF"/>
          </w:tcPr>
          <w:p w:rsidR="00966358" w:rsidRPr="005D169A" w:rsidRDefault="00966358" w:rsidP="00965518">
            <w:pPr>
              <w:jc w:val="center"/>
            </w:pPr>
            <w:r w:rsidRPr="005D169A">
              <w:t>9%</w:t>
            </w:r>
          </w:p>
        </w:tc>
      </w:tr>
      <w:tr w:rsidR="00966358" w:rsidRPr="005D169A" w:rsidTr="000F1B0C">
        <w:trPr>
          <w:cantSplit/>
        </w:trPr>
        <w:tc>
          <w:tcPr>
            <w:tcW w:w="2552" w:type="dxa"/>
            <w:shd w:val="clear" w:color="auto" w:fill="FFFFFF"/>
            <w:vAlign w:val="center"/>
          </w:tcPr>
          <w:p w:rsidR="00966358" w:rsidRPr="005D169A" w:rsidRDefault="00966358" w:rsidP="00965518">
            <w:pPr>
              <w:jc w:val="center"/>
              <w:rPr>
                <w:bCs/>
              </w:rPr>
            </w:pPr>
            <w:r w:rsidRPr="005D169A">
              <w:t>Basophils</w:t>
            </w:r>
          </w:p>
        </w:tc>
        <w:tc>
          <w:tcPr>
            <w:tcW w:w="2658" w:type="dxa"/>
            <w:shd w:val="clear" w:color="auto" w:fill="FFFFFF"/>
          </w:tcPr>
          <w:p w:rsidR="00966358" w:rsidRPr="005D169A" w:rsidRDefault="00966358" w:rsidP="008646D6">
            <w:pPr>
              <w:jc w:val="center"/>
            </w:pPr>
            <w:r w:rsidRPr="005D169A">
              <w:t>0.75 %</w:t>
            </w:r>
          </w:p>
        </w:tc>
        <w:tc>
          <w:tcPr>
            <w:tcW w:w="1962" w:type="dxa"/>
            <w:shd w:val="clear" w:color="auto" w:fill="FFFFFF"/>
          </w:tcPr>
          <w:p w:rsidR="00966358" w:rsidRPr="005D169A" w:rsidRDefault="00966358" w:rsidP="00965518">
            <w:pPr>
              <w:jc w:val="center"/>
            </w:pPr>
            <w:r w:rsidRPr="005D169A">
              <w:t>0%</w:t>
            </w:r>
          </w:p>
        </w:tc>
        <w:tc>
          <w:tcPr>
            <w:tcW w:w="1962" w:type="dxa"/>
            <w:shd w:val="clear" w:color="auto" w:fill="FFFFFF"/>
          </w:tcPr>
          <w:p w:rsidR="00966358" w:rsidRPr="005D169A" w:rsidRDefault="00966358" w:rsidP="00965518">
            <w:pPr>
              <w:jc w:val="center"/>
            </w:pPr>
            <w:r w:rsidRPr="005D169A">
              <w:t>1%</w:t>
            </w:r>
          </w:p>
        </w:tc>
      </w:tr>
    </w:tbl>
    <w:p w:rsidR="00966358" w:rsidRPr="00965518" w:rsidRDefault="00966358" w:rsidP="00965518">
      <w:pPr>
        <w:rPr>
          <w:lang w:eastAsia="en-GB"/>
        </w:rPr>
      </w:pPr>
    </w:p>
    <w:p w:rsidR="00966358" w:rsidRDefault="00966358" w:rsidP="00FD338B">
      <w:pPr>
        <w:pStyle w:val="Heading3"/>
        <w:rPr>
          <w:lang w:eastAsia="en-GB"/>
        </w:rPr>
      </w:pPr>
      <w:bookmarkStart w:id="125" w:name="_Toc167955518"/>
      <w:r>
        <w:rPr>
          <w:lang w:eastAsia="en-GB"/>
        </w:rPr>
        <w:t>Malaria Parasite Parasitaemia</w:t>
      </w:r>
      <w:r w:rsidR="00656A10">
        <w:rPr>
          <w:lang w:eastAsia="en-GB"/>
        </w:rPr>
        <w:t xml:space="preserve"> </w:t>
      </w:r>
      <w:r>
        <w:rPr>
          <w:lang w:eastAsia="en-GB"/>
        </w:rPr>
        <w:t>UoM</w:t>
      </w:r>
      <w:bookmarkEnd w:id="125"/>
    </w:p>
    <w:p w:rsidR="00966358" w:rsidRDefault="00966358" w:rsidP="00965518">
      <w:pPr>
        <w:rPr>
          <w:lang w:eastAsia="en-GB"/>
        </w:rPr>
      </w:pPr>
    </w:p>
    <w:tbl>
      <w:tblPr>
        <w:tblW w:w="91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2"/>
        <w:gridCol w:w="2658"/>
        <w:gridCol w:w="1962"/>
        <w:gridCol w:w="1962"/>
      </w:tblGrid>
      <w:tr w:rsidR="00966358" w:rsidRPr="005D169A" w:rsidTr="008C6563">
        <w:trPr>
          <w:cantSplit/>
          <w:trHeight w:val="135"/>
        </w:trPr>
        <w:tc>
          <w:tcPr>
            <w:tcW w:w="2552" w:type="dxa"/>
            <w:vMerge w:val="restart"/>
            <w:shd w:val="clear" w:color="auto" w:fill="auto"/>
            <w:vAlign w:val="center"/>
          </w:tcPr>
          <w:p w:rsidR="00966358" w:rsidRPr="005D169A" w:rsidRDefault="00966358" w:rsidP="000F1B0C">
            <w:pPr>
              <w:jc w:val="center"/>
              <w:rPr>
                <w:b/>
              </w:rPr>
            </w:pPr>
            <w:r w:rsidRPr="005D169A">
              <w:rPr>
                <w:b/>
              </w:rPr>
              <w:t>Assay</w:t>
            </w:r>
          </w:p>
        </w:tc>
        <w:tc>
          <w:tcPr>
            <w:tcW w:w="2658" w:type="dxa"/>
            <w:vMerge w:val="restart"/>
            <w:shd w:val="clear" w:color="auto" w:fill="auto"/>
            <w:vAlign w:val="center"/>
          </w:tcPr>
          <w:p w:rsidR="00966358" w:rsidRPr="005D169A" w:rsidRDefault="00966358" w:rsidP="000F1B0C">
            <w:pPr>
              <w:jc w:val="center"/>
              <w:rPr>
                <w:b/>
              </w:rPr>
            </w:pPr>
            <w:r w:rsidRPr="005D169A">
              <w:rPr>
                <w:b/>
              </w:rPr>
              <w:t>Uncertainty of Measurement +/-</w:t>
            </w:r>
          </w:p>
        </w:tc>
        <w:tc>
          <w:tcPr>
            <w:tcW w:w="3924" w:type="dxa"/>
            <w:gridSpan w:val="2"/>
            <w:shd w:val="clear" w:color="auto" w:fill="auto"/>
          </w:tcPr>
          <w:p w:rsidR="00966358" w:rsidRPr="005D169A" w:rsidRDefault="00966358" w:rsidP="000F1B0C">
            <w:pPr>
              <w:jc w:val="center"/>
              <w:rPr>
                <w:b/>
              </w:rPr>
            </w:pPr>
            <w:r w:rsidRPr="005D169A">
              <w:rPr>
                <w:b/>
              </w:rPr>
              <w:t>Range</w:t>
            </w:r>
          </w:p>
        </w:tc>
      </w:tr>
      <w:tr w:rsidR="00966358" w:rsidRPr="005D169A" w:rsidTr="008C6563">
        <w:trPr>
          <w:cantSplit/>
          <w:trHeight w:val="135"/>
        </w:trPr>
        <w:tc>
          <w:tcPr>
            <w:tcW w:w="2552" w:type="dxa"/>
            <w:vMerge/>
            <w:shd w:val="clear" w:color="auto" w:fill="auto"/>
            <w:vAlign w:val="center"/>
          </w:tcPr>
          <w:p w:rsidR="00966358" w:rsidRPr="005D169A" w:rsidRDefault="00966358" w:rsidP="000F1B0C">
            <w:pPr>
              <w:jc w:val="center"/>
              <w:rPr>
                <w:b/>
              </w:rPr>
            </w:pPr>
          </w:p>
        </w:tc>
        <w:tc>
          <w:tcPr>
            <w:tcW w:w="2658" w:type="dxa"/>
            <w:vMerge/>
            <w:shd w:val="clear" w:color="auto" w:fill="auto"/>
            <w:vAlign w:val="center"/>
          </w:tcPr>
          <w:p w:rsidR="00966358" w:rsidRPr="005D169A" w:rsidRDefault="00966358" w:rsidP="000F1B0C">
            <w:pPr>
              <w:jc w:val="center"/>
              <w:rPr>
                <w:b/>
              </w:rPr>
            </w:pPr>
          </w:p>
        </w:tc>
        <w:tc>
          <w:tcPr>
            <w:tcW w:w="1962" w:type="dxa"/>
            <w:shd w:val="clear" w:color="auto" w:fill="auto"/>
          </w:tcPr>
          <w:p w:rsidR="00966358" w:rsidRPr="005D169A" w:rsidRDefault="00966358" w:rsidP="000F1B0C">
            <w:pPr>
              <w:jc w:val="center"/>
              <w:rPr>
                <w:b/>
              </w:rPr>
            </w:pPr>
            <w:r w:rsidRPr="005D169A">
              <w:rPr>
                <w:b/>
              </w:rPr>
              <w:t>From</w:t>
            </w:r>
          </w:p>
        </w:tc>
        <w:tc>
          <w:tcPr>
            <w:tcW w:w="1962" w:type="dxa"/>
            <w:shd w:val="clear" w:color="auto" w:fill="auto"/>
          </w:tcPr>
          <w:p w:rsidR="00966358" w:rsidRPr="005D169A" w:rsidRDefault="00966358" w:rsidP="000F1B0C">
            <w:pPr>
              <w:jc w:val="center"/>
              <w:rPr>
                <w:b/>
              </w:rPr>
            </w:pPr>
            <w:r w:rsidRPr="005D169A">
              <w:rPr>
                <w:b/>
              </w:rPr>
              <w:t>To</w:t>
            </w:r>
          </w:p>
        </w:tc>
      </w:tr>
      <w:tr w:rsidR="00966358" w:rsidRPr="005D169A" w:rsidTr="000F1B0C">
        <w:trPr>
          <w:cantSplit/>
        </w:trPr>
        <w:tc>
          <w:tcPr>
            <w:tcW w:w="2552" w:type="dxa"/>
            <w:shd w:val="clear" w:color="auto" w:fill="FFFFFF"/>
            <w:vAlign w:val="center"/>
          </w:tcPr>
          <w:p w:rsidR="00966358" w:rsidRPr="005D169A" w:rsidRDefault="00966358" w:rsidP="000F1B0C">
            <w:pPr>
              <w:jc w:val="center"/>
            </w:pPr>
            <w:r w:rsidRPr="005D169A">
              <w:t>Malaria Parasitaemia</w:t>
            </w:r>
          </w:p>
        </w:tc>
        <w:tc>
          <w:tcPr>
            <w:tcW w:w="2658" w:type="dxa"/>
            <w:shd w:val="clear" w:color="auto" w:fill="FFFFFF"/>
          </w:tcPr>
          <w:p w:rsidR="00966358" w:rsidRPr="005D169A" w:rsidRDefault="00966358" w:rsidP="000F1B0C">
            <w:pPr>
              <w:jc w:val="center"/>
            </w:pPr>
            <w:r w:rsidRPr="005D169A">
              <w:t>1.65%</w:t>
            </w:r>
          </w:p>
        </w:tc>
        <w:tc>
          <w:tcPr>
            <w:tcW w:w="1962" w:type="dxa"/>
            <w:shd w:val="clear" w:color="auto" w:fill="FFFFFF"/>
          </w:tcPr>
          <w:p w:rsidR="00966358" w:rsidRPr="005D169A" w:rsidRDefault="00966358" w:rsidP="000F1B0C">
            <w:pPr>
              <w:jc w:val="center"/>
            </w:pPr>
            <w:r w:rsidRPr="005D169A">
              <w:t>0.3%</w:t>
            </w:r>
          </w:p>
        </w:tc>
        <w:tc>
          <w:tcPr>
            <w:tcW w:w="1962" w:type="dxa"/>
            <w:shd w:val="clear" w:color="auto" w:fill="FFFFFF"/>
          </w:tcPr>
          <w:p w:rsidR="00966358" w:rsidRPr="005D169A" w:rsidRDefault="00966358" w:rsidP="000F1B0C">
            <w:pPr>
              <w:jc w:val="center"/>
            </w:pPr>
            <w:r w:rsidRPr="005D169A">
              <w:t>27.8%</w:t>
            </w:r>
          </w:p>
        </w:tc>
      </w:tr>
    </w:tbl>
    <w:p w:rsidR="006B120B" w:rsidRPr="00A113F3" w:rsidRDefault="006B120B" w:rsidP="00A113F3">
      <w:pPr>
        <w:rPr>
          <w:lang w:eastAsia="en-GB"/>
        </w:rPr>
      </w:pPr>
    </w:p>
    <w:p w:rsidR="00966358" w:rsidRDefault="00966358" w:rsidP="00FD338B">
      <w:pPr>
        <w:pStyle w:val="Heading3"/>
        <w:rPr>
          <w:lang w:eastAsia="en-GB"/>
        </w:rPr>
      </w:pPr>
      <w:bookmarkStart w:id="126" w:name="_Toc167955519"/>
      <w:r>
        <w:rPr>
          <w:lang w:eastAsia="en-GB"/>
        </w:rPr>
        <w:t>Bone Marrow Myelogram</w:t>
      </w:r>
      <w:bookmarkEnd w:id="126"/>
    </w:p>
    <w:p w:rsidR="00966358" w:rsidRDefault="00966358" w:rsidP="00A113F3">
      <w:pPr>
        <w:rPr>
          <w:lang w:eastAsia="en-GB"/>
        </w:rPr>
      </w:pPr>
    </w:p>
    <w:tbl>
      <w:tblPr>
        <w:tblW w:w="0" w:type="auto"/>
        <w:tblInd w:w="2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2547"/>
      </w:tblGrid>
      <w:tr w:rsidR="00966358" w:rsidRPr="005D169A" w:rsidTr="008C6563">
        <w:tc>
          <w:tcPr>
            <w:tcW w:w="1706" w:type="dxa"/>
            <w:shd w:val="clear" w:color="auto" w:fill="auto"/>
          </w:tcPr>
          <w:p w:rsidR="00966358" w:rsidRPr="008C6563" w:rsidRDefault="00966358" w:rsidP="005D169A">
            <w:pPr>
              <w:jc w:val="center"/>
              <w:rPr>
                <w:b/>
              </w:rPr>
            </w:pPr>
            <w:r w:rsidRPr="008C6563">
              <w:rPr>
                <w:b/>
              </w:rPr>
              <w:t>Cell Type</w:t>
            </w:r>
          </w:p>
        </w:tc>
        <w:tc>
          <w:tcPr>
            <w:tcW w:w="2547" w:type="dxa"/>
            <w:shd w:val="clear" w:color="auto" w:fill="auto"/>
            <w:vAlign w:val="center"/>
          </w:tcPr>
          <w:p w:rsidR="00966358" w:rsidRPr="005D169A" w:rsidRDefault="006B120B" w:rsidP="005D169A">
            <w:pPr>
              <w:jc w:val="center"/>
              <w:rPr>
                <w:b/>
              </w:rPr>
            </w:pPr>
            <w:r w:rsidRPr="005D169A">
              <w:rPr>
                <w:b/>
              </w:rPr>
              <w:t>Uncertainty of Measurement +/-</w:t>
            </w:r>
          </w:p>
        </w:tc>
      </w:tr>
      <w:tr w:rsidR="00966358" w:rsidRPr="005D169A" w:rsidTr="00561EE9">
        <w:tc>
          <w:tcPr>
            <w:tcW w:w="1706" w:type="dxa"/>
          </w:tcPr>
          <w:p w:rsidR="00966358" w:rsidRPr="005D169A" w:rsidRDefault="00966358" w:rsidP="004D42FE">
            <w:r w:rsidRPr="005D169A">
              <w:t>Myeloblasts</w:t>
            </w:r>
          </w:p>
        </w:tc>
        <w:tc>
          <w:tcPr>
            <w:tcW w:w="2547" w:type="dxa"/>
          </w:tcPr>
          <w:p w:rsidR="00966358" w:rsidRPr="005D169A" w:rsidRDefault="00966358" w:rsidP="005D169A">
            <w:pPr>
              <w:jc w:val="center"/>
            </w:pPr>
            <w:r w:rsidRPr="005D169A">
              <w:t>1.7%</w:t>
            </w:r>
          </w:p>
        </w:tc>
      </w:tr>
      <w:tr w:rsidR="00966358" w:rsidRPr="005D169A" w:rsidTr="00561EE9">
        <w:tc>
          <w:tcPr>
            <w:tcW w:w="1706" w:type="dxa"/>
          </w:tcPr>
          <w:p w:rsidR="00966358" w:rsidRPr="005D169A" w:rsidRDefault="00966358" w:rsidP="004D42FE">
            <w:r w:rsidRPr="005D169A">
              <w:t>Proyelocytes</w:t>
            </w:r>
          </w:p>
        </w:tc>
        <w:tc>
          <w:tcPr>
            <w:tcW w:w="2547" w:type="dxa"/>
          </w:tcPr>
          <w:p w:rsidR="00966358" w:rsidRPr="005D169A" w:rsidRDefault="00966358" w:rsidP="005D169A">
            <w:pPr>
              <w:jc w:val="center"/>
            </w:pPr>
            <w:r w:rsidRPr="005D169A">
              <w:t>1.5%</w:t>
            </w:r>
          </w:p>
        </w:tc>
      </w:tr>
      <w:tr w:rsidR="00966358" w:rsidRPr="005D169A" w:rsidTr="00561EE9">
        <w:tc>
          <w:tcPr>
            <w:tcW w:w="1706" w:type="dxa"/>
          </w:tcPr>
          <w:p w:rsidR="00966358" w:rsidRPr="005D169A" w:rsidRDefault="00966358" w:rsidP="004D42FE">
            <w:r w:rsidRPr="005D169A">
              <w:t>Myelocytes</w:t>
            </w:r>
          </w:p>
        </w:tc>
        <w:tc>
          <w:tcPr>
            <w:tcW w:w="2547" w:type="dxa"/>
          </w:tcPr>
          <w:p w:rsidR="00966358" w:rsidRPr="005D169A" w:rsidRDefault="00966358" w:rsidP="005D169A">
            <w:pPr>
              <w:jc w:val="center"/>
            </w:pPr>
            <w:r w:rsidRPr="005D169A">
              <w:t>6.1%</w:t>
            </w:r>
          </w:p>
        </w:tc>
      </w:tr>
      <w:tr w:rsidR="00966358" w:rsidRPr="005D169A" w:rsidTr="00561EE9">
        <w:tc>
          <w:tcPr>
            <w:tcW w:w="1706" w:type="dxa"/>
          </w:tcPr>
          <w:p w:rsidR="00966358" w:rsidRPr="005D169A" w:rsidRDefault="00966358" w:rsidP="004D42FE">
            <w:r w:rsidRPr="005D169A">
              <w:t>Metamyelocytes</w:t>
            </w:r>
          </w:p>
        </w:tc>
        <w:tc>
          <w:tcPr>
            <w:tcW w:w="2547" w:type="dxa"/>
          </w:tcPr>
          <w:p w:rsidR="00966358" w:rsidRPr="005D169A" w:rsidRDefault="00966358" w:rsidP="005D169A">
            <w:pPr>
              <w:jc w:val="center"/>
            </w:pPr>
            <w:r w:rsidRPr="005D169A">
              <w:t>6.2%</w:t>
            </w:r>
          </w:p>
        </w:tc>
      </w:tr>
      <w:tr w:rsidR="00966358" w:rsidRPr="005D169A" w:rsidTr="00561EE9">
        <w:tc>
          <w:tcPr>
            <w:tcW w:w="1706" w:type="dxa"/>
          </w:tcPr>
          <w:p w:rsidR="00966358" w:rsidRPr="005D169A" w:rsidRDefault="00966358" w:rsidP="004D42FE">
            <w:r w:rsidRPr="005D169A">
              <w:t>Neutophils</w:t>
            </w:r>
          </w:p>
        </w:tc>
        <w:tc>
          <w:tcPr>
            <w:tcW w:w="2547" w:type="dxa"/>
          </w:tcPr>
          <w:p w:rsidR="00966358" w:rsidRPr="005D169A" w:rsidRDefault="00966358" w:rsidP="005D169A">
            <w:pPr>
              <w:jc w:val="center"/>
            </w:pPr>
            <w:r w:rsidRPr="005D169A">
              <w:t>6.5%</w:t>
            </w:r>
          </w:p>
        </w:tc>
      </w:tr>
      <w:tr w:rsidR="00966358" w:rsidRPr="005D169A" w:rsidTr="00561EE9">
        <w:tc>
          <w:tcPr>
            <w:tcW w:w="1706" w:type="dxa"/>
          </w:tcPr>
          <w:p w:rsidR="00966358" w:rsidRPr="005D169A" w:rsidRDefault="00966358" w:rsidP="004D42FE">
            <w:r w:rsidRPr="005D169A">
              <w:t>Eosinophils</w:t>
            </w:r>
          </w:p>
        </w:tc>
        <w:tc>
          <w:tcPr>
            <w:tcW w:w="2547" w:type="dxa"/>
          </w:tcPr>
          <w:p w:rsidR="00966358" w:rsidRPr="005D169A" w:rsidRDefault="00966358" w:rsidP="005D169A">
            <w:pPr>
              <w:jc w:val="center"/>
            </w:pPr>
            <w:r w:rsidRPr="005D169A">
              <w:t>3.6%</w:t>
            </w:r>
          </w:p>
        </w:tc>
      </w:tr>
      <w:tr w:rsidR="00966358" w:rsidRPr="005D169A" w:rsidTr="00561EE9">
        <w:tc>
          <w:tcPr>
            <w:tcW w:w="1706" w:type="dxa"/>
          </w:tcPr>
          <w:p w:rsidR="00966358" w:rsidRPr="005D169A" w:rsidRDefault="00966358" w:rsidP="004D42FE">
            <w:r w:rsidRPr="005D169A">
              <w:t>Basophils</w:t>
            </w:r>
          </w:p>
        </w:tc>
        <w:tc>
          <w:tcPr>
            <w:tcW w:w="2547" w:type="dxa"/>
          </w:tcPr>
          <w:p w:rsidR="00966358" w:rsidRPr="005D169A" w:rsidRDefault="00966358" w:rsidP="005D169A">
            <w:pPr>
              <w:jc w:val="center"/>
            </w:pPr>
            <w:r w:rsidRPr="005D169A">
              <w:t>0.8%</w:t>
            </w:r>
          </w:p>
        </w:tc>
      </w:tr>
      <w:tr w:rsidR="00966358" w:rsidRPr="005D169A" w:rsidTr="00561EE9">
        <w:tc>
          <w:tcPr>
            <w:tcW w:w="1706" w:type="dxa"/>
          </w:tcPr>
          <w:p w:rsidR="00966358" w:rsidRPr="005D169A" w:rsidRDefault="00966358" w:rsidP="004D42FE">
            <w:r w:rsidRPr="005D169A">
              <w:t>Monocytes</w:t>
            </w:r>
          </w:p>
        </w:tc>
        <w:tc>
          <w:tcPr>
            <w:tcW w:w="2547" w:type="dxa"/>
          </w:tcPr>
          <w:p w:rsidR="00966358" w:rsidRPr="005D169A" w:rsidRDefault="00966358" w:rsidP="005D169A">
            <w:pPr>
              <w:jc w:val="center"/>
            </w:pPr>
            <w:r w:rsidRPr="005D169A">
              <w:t>3.6%</w:t>
            </w:r>
          </w:p>
        </w:tc>
      </w:tr>
      <w:tr w:rsidR="00966358" w:rsidRPr="005D169A" w:rsidTr="00561EE9">
        <w:tc>
          <w:tcPr>
            <w:tcW w:w="1706" w:type="dxa"/>
          </w:tcPr>
          <w:p w:rsidR="00966358" w:rsidRPr="005D169A" w:rsidRDefault="00966358" w:rsidP="004D42FE">
            <w:r w:rsidRPr="005D169A">
              <w:t>Erythrocytes</w:t>
            </w:r>
          </w:p>
        </w:tc>
        <w:tc>
          <w:tcPr>
            <w:tcW w:w="2547" w:type="dxa"/>
          </w:tcPr>
          <w:p w:rsidR="00966358" w:rsidRPr="005D169A" w:rsidRDefault="00966358" w:rsidP="005D169A">
            <w:pPr>
              <w:jc w:val="center"/>
            </w:pPr>
            <w:r w:rsidRPr="005D169A">
              <w:t>4.0%</w:t>
            </w:r>
          </w:p>
        </w:tc>
      </w:tr>
      <w:tr w:rsidR="00966358" w:rsidRPr="005D169A" w:rsidTr="00561EE9">
        <w:tc>
          <w:tcPr>
            <w:tcW w:w="1706" w:type="dxa"/>
          </w:tcPr>
          <w:p w:rsidR="00966358" w:rsidRPr="005D169A" w:rsidRDefault="00966358" w:rsidP="004D42FE">
            <w:r w:rsidRPr="005D169A">
              <w:t>Lymphocytes</w:t>
            </w:r>
          </w:p>
        </w:tc>
        <w:tc>
          <w:tcPr>
            <w:tcW w:w="2547" w:type="dxa"/>
          </w:tcPr>
          <w:p w:rsidR="00966358" w:rsidRPr="005D169A" w:rsidRDefault="00966358" w:rsidP="005D169A">
            <w:pPr>
              <w:jc w:val="center"/>
            </w:pPr>
            <w:r w:rsidRPr="005D169A">
              <w:t>5.3%</w:t>
            </w:r>
          </w:p>
        </w:tc>
      </w:tr>
      <w:tr w:rsidR="00966358" w:rsidRPr="005D169A" w:rsidTr="00561EE9">
        <w:tc>
          <w:tcPr>
            <w:tcW w:w="1706" w:type="dxa"/>
          </w:tcPr>
          <w:p w:rsidR="00966358" w:rsidRPr="005D169A" w:rsidRDefault="00966358" w:rsidP="004D42FE">
            <w:r w:rsidRPr="005D169A">
              <w:t>Plasma cells</w:t>
            </w:r>
          </w:p>
        </w:tc>
        <w:tc>
          <w:tcPr>
            <w:tcW w:w="2547" w:type="dxa"/>
          </w:tcPr>
          <w:p w:rsidR="00966358" w:rsidRPr="005D169A" w:rsidRDefault="00966358" w:rsidP="005D169A">
            <w:pPr>
              <w:jc w:val="center"/>
            </w:pPr>
            <w:r w:rsidRPr="005D169A">
              <w:t>1.2%</w:t>
            </w:r>
          </w:p>
        </w:tc>
      </w:tr>
    </w:tbl>
    <w:p w:rsidR="00966358" w:rsidRPr="00A113F3" w:rsidRDefault="00966358" w:rsidP="00A113F3">
      <w:pPr>
        <w:rPr>
          <w:lang w:eastAsia="en-GB"/>
        </w:rPr>
      </w:pPr>
    </w:p>
    <w:p w:rsidR="00966358" w:rsidRDefault="00966358" w:rsidP="00FD338B">
      <w:pPr>
        <w:pStyle w:val="Heading3"/>
        <w:rPr>
          <w:lang w:eastAsia="en-GB"/>
        </w:rPr>
      </w:pPr>
      <w:bookmarkStart w:id="127" w:name="_Toc167955520"/>
      <w:r>
        <w:rPr>
          <w:lang w:eastAsia="en-GB"/>
        </w:rPr>
        <w:t>Haemoglobinopathy</w:t>
      </w:r>
      <w:r w:rsidR="00561EE9">
        <w:rPr>
          <w:lang w:eastAsia="en-GB"/>
        </w:rPr>
        <w:t xml:space="preserve"> </w:t>
      </w:r>
      <w:r>
        <w:rPr>
          <w:lang w:eastAsia="en-GB"/>
        </w:rPr>
        <w:t>UoM</w:t>
      </w:r>
      <w:bookmarkEnd w:id="127"/>
    </w:p>
    <w:p w:rsidR="00966358" w:rsidRDefault="00966358" w:rsidP="00BB03A8">
      <w:pPr>
        <w:rPr>
          <w:lang w:eastAsia="en-GB"/>
        </w:rPr>
      </w:pPr>
    </w:p>
    <w:tbl>
      <w:tblPr>
        <w:tblW w:w="0" w:type="auto"/>
        <w:tblInd w:w="12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81"/>
        <w:gridCol w:w="1786"/>
        <w:gridCol w:w="1500"/>
        <w:gridCol w:w="1500"/>
      </w:tblGrid>
      <w:tr w:rsidR="00966358" w:rsidRPr="005D169A" w:rsidTr="008C6563">
        <w:trPr>
          <w:cantSplit/>
          <w:trHeight w:val="405"/>
        </w:trPr>
        <w:tc>
          <w:tcPr>
            <w:tcW w:w="2081" w:type="dxa"/>
            <w:vMerge w:val="restart"/>
            <w:shd w:val="clear" w:color="auto" w:fill="auto"/>
            <w:vAlign w:val="center"/>
          </w:tcPr>
          <w:p w:rsidR="00966358" w:rsidRPr="005D169A" w:rsidRDefault="00966358" w:rsidP="00BB03A8">
            <w:pPr>
              <w:jc w:val="center"/>
              <w:rPr>
                <w:b/>
              </w:rPr>
            </w:pPr>
            <w:r w:rsidRPr="005D169A">
              <w:rPr>
                <w:b/>
              </w:rPr>
              <w:t>Assay</w:t>
            </w:r>
          </w:p>
        </w:tc>
        <w:tc>
          <w:tcPr>
            <w:tcW w:w="1786" w:type="dxa"/>
            <w:vMerge w:val="restart"/>
            <w:shd w:val="clear" w:color="auto" w:fill="auto"/>
            <w:vAlign w:val="center"/>
          </w:tcPr>
          <w:p w:rsidR="00966358" w:rsidRPr="005D169A" w:rsidRDefault="00966358" w:rsidP="00BB03A8">
            <w:pPr>
              <w:jc w:val="center"/>
              <w:rPr>
                <w:b/>
              </w:rPr>
            </w:pPr>
            <w:r w:rsidRPr="005D169A">
              <w:rPr>
                <w:b/>
              </w:rPr>
              <w:t>Uncertainty of Measurement +/-</w:t>
            </w:r>
          </w:p>
        </w:tc>
        <w:tc>
          <w:tcPr>
            <w:tcW w:w="3000" w:type="dxa"/>
            <w:gridSpan w:val="2"/>
            <w:shd w:val="clear" w:color="auto" w:fill="auto"/>
          </w:tcPr>
          <w:p w:rsidR="00966358" w:rsidRPr="005D169A" w:rsidRDefault="00966358" w:rsidP="00BB03A8">
            <w:pPr>
              <w:jc w:val="center"/>
              <w:rPr>
                <w:b/>
              </w:rPr>
            </w:pPr>
            <w:r w:rsidRPr="005D169A">
              <w:rPr>
                <w:b/>
              </w:rPr>
              <w:t>Range</w:t>
            </w:r>
          </w:p>
        </w:tc>
      </w:tr>
      <w:tr w:rsidR="00966358" w:rsidRPr="005D169A" w:rsidTr="008C6563">
        <w:trPr>
          <w:cantSplit/>
          <w:trHeight w:val="405"/>
        </w:trPr>
        <w:tc>
          <w:tcPr>
            <w:tcW w:w="2081" w:type="dxa"/>
            <w:vMerge/>
            <w:shd w:val="clear" w:color="auto" w:fill="auto"/>
            <w:vAlign w:val="center"/>
          </w:tcPr>
          <w:p w:rsidR="00966358" w:rsidRPr="005D169A" w:rsidRDefault="00966358" w:rsidP="00BB03A8">
            <w:pPr>
              <w:jc w:val="center"/>
              <w:rPr>
                <w:b/>
              </w:rPr>
            </w:pPr>
          </w:p>
        </w:tc>
        <w:tc>
          <w:tcPr>
            <w:tcW w:w="1786" w:type="dxa"/>
            <w:vMerge/>
            <w:shd w:val="clear" w:color="auto" w:fill="auto"/>
            <w:vAlign w:val="center"/>
          </w:tcPr>
          <w:p w:rsidR="00966358" w:rsidRPr="005D169A" w:rsidRDefault="00966358" w:rsidP="00BB03A8">
            <w:pPr>
              <w:jc w:val="center"/>
              <w:rPr>
                <w:b/>
              </w:rPr>
            </w:pPr>
          </w:p>
        </w:tc>
        <w:tc>
          <w:tcPr>
            <w:tcW w:w="1500" w:type="dxa"/>
            <w:shd w:val="clear" w:color="auto" w:fill="auto"/>
          </w:tcPr>
          <w:p w:rsidR="00966358" w:rsidRPr="005D169A" w:rsidRDefault="00966358" w:rsidP="00BB03A8">
            <w:pPr>
              <w:jc w:val="center"/>
              <w:rPr>
                <w:b/>
              </w:rPr>
            </w:pPr>
            <w:r w:rsidRPr="005D169A">
              <w:rPr>
                <w:b/>
              </w:rPr>
              <w:t>From</w:t>
            </w:r>
          </w:p>
        </w:tc>
        <w:tc>
          <w:tcPr>
            <w:tcW w:w="1500" w:type="dxa"/>
            <w:shd w:val="clear" w:color="auto" w:fill="auto"/>
          </w:tcPr>
          <w:p w:rsidR="00966358" w:rsidRPr="005D169A" w:rsidRDefault="00966358" w:rsidP="00BB03A8">
            <w:pPr>
              <w:jc w:val="center"/>
              <w:rPr>
                <w:b/>
              </w:rPr>
            </w:pPr>
            <w:r w:rsidRPr="005D169A">
              <w:rPr>
                <w:b/>
              </w:rPr>
              <w:t>To</w:t>
            </w:r>
          </w:p>
        </w:tc>
      </w:tr>
      <w:tr w:rsidR="00966358" w:rsidRPr="005D169A" w:rsidTr="00BB03A8">
        <w:trPr>
          <w:cantSplit/>
        </w:trPr>
        <w:tc>
          <w:tcPr>
            <w:tcW w:w="2081" w:type="dxa"/>
            <w:shd w:val="clear" w:color="auto" w:fill="FFFFFF"/>
            <w:vAlign w:val="center"/>
          </w:tcPr>
          <w:p w:rsidR="00966358" w:rsidRPr="005D169A" w:rsidRDefault="00966358" w:rsidP="00BB03A8">
            <w:pPr>
              <w:rPr>
                <w:bCs/>
              </w:rPr>
            </w:pPr>
            <w:r w:rsidRPr="005D169A">
              <w:t>HbF</w:t>
            </w:r>
          </w:p>
        </w:tc>
        <w:tc>
          <w:tcPr>
            <w:tcW w:w="1786" w:type="dxa"/>
            <w:shd w:val="clear" w:color="auto" w:fill="FFFFFF"/>
            <w:vAlign w:val="center"/>
          </w:tcPr>
          <w:p w:rsidR="00966358" w:rsidRPr="005D169A" w:rsidRDefault="00F238CE" w:rsidP="00A113F3">
            <w:pPr>
              <w:jc w:val="center"/>
            </w:pPr>
            <w:r>
              <w:t xml:space="preserve">0.04 </w:t>
            </w:r>
            <w:r w:rsidR="00966358" w:rsidRPr="005D169A">
              <w:t>%</w:t>
            </w:r>
          </w:p>
        </w:tc>
        <w:tc>
          <w:tcPr>
            <w:tcW w:w="1500" w:type="dxa"/>
            <w:shd w:val="clear" w:color="auto" w:fill="FFFFFF"/>
          </w:tcPr>
          <w:p w:rsidR="00966358" w:rsidRPr="005D169A" w:rsidRDefault="000F1093" w:rsidP="00F238CE">
            <w:pPr>
              <w:jc w:val="center"/>
            </w:pPr>
            <w:r>
              <w:t>1</w:t>
            </w:r>
            <w:r w:rsidR="00966358" w:rsidRPr="005D169A">
              <w:t>.</w:t>
            </w:r>
            <w:r w:rsidR="00F238CE">
              <w:t>4</w:t>
            </w:r>
            <w:r w:rsidR="00966358" w:rsidRPr="005D169A">
              <w:t xml:space="preserve"> %</w:t>
            </w:r>
          </w:p>
        </w:tc>
        <w:tc>
          <w:tcPr>
            <w:tcW w:w="1500" w:type="dxa"/>
            <w:shd w:val="clear" w:color="auto" w:fill="FFFFFF"/>
          </w:tcPr>
          <w:p w:rsidR="00966358" w:rsidRPr="005D169A" w:rsidRDefault="000F1093" w:rsidP="00BB03A8">
            <w:pPr>
              <w:jc w:val="center"/>
            </w:pPr>
            <w:r>
              <w:t>2.2</w:t>
            </w:r>
            <w:r w:rsidR="00966358" w:rsidRPr="005D169A">
              <w:t xml:space="preserve"> %</w:t>
            </w:r>
          </w:p>
        </w:tc>
      </w:tr>
      <w:tr w:rsidR="00966358" w:rsidRPr="005D169A" w:rsidTr="00BB03A8">
        <w:trPr>
          <w:cantSplit/>
        </w:trPr>
        <w:tc>
          <w:tcPr>
            <w:tcW w:w="2081" w:type="dxa"/>
            <w:shd w:val="clear" w:color="auto" w:fill="FFFFFF"/>
            <w:vAlign w:val="center"/>
          </w:tcPr>
          <w:p w:rsidR="00966358" w:rsidRPr="005D169A" w:rsidRDefault="00966358" w:rsidP="00BB03A8"/>
        </w:tc>
        <w:tc>
          <w:tcPr>
            <w:tcW w:w="1786" w:type="dxa"/>
            <w:shd w:val="clear" w:color="auto" w:fill="FFFFFF"/>
            <w:vAlign w:val="center"/>
          </w:tcPr>
          <w:p w:rsidR="00966358" w:rsidRPr="005D169A" w:rsidRDefault="000F1093" w:rsidP="00F238CE">
            <w:pPr>
              <w:jc w:val="center"/>
            </w:pPr>
            <w:r>
              <w:t>0.</w:t>
            </w:r>
            <w:r w:rsidR="00F238CE">
              <w:t>1</w:t>
            </w:r>
            <w:r w:rsidR="00AC1636">
              <w:t xml:space="preserve">0 </w:t>
            </w:r>
            <w:r w:rsidR="00966358" w:rsidRPr="005D169A">
              <w:t>%</w:t>
            </w:r>
          </w:p>
        </w:tc>
        <w:tc>
          <w:tcPr>
            <w:tcW w:w="1500" w:type="dxa"/>
            <w:shd w:val="clear" w:color="auto" w:fill="FFFFFF"/>
          </w:tcPr>
          <w:p w:rsidR="00966358" w:rsidRPr="005D169A" w:rsidRDefault="00F238CE" w:rsidP="00BB03A8">
            <w:pPr>
              <w:jc w:val="center"/>
            </w:pPr>
            <w:r>
              <w:t>8.6</w:t>
            </w:r>
            <w:r w:rsidR="00AC1636">
              <w:t xml:space="preserve"> </w:t>
            </w:r>
            <w:r w:rsidR="00966358" w:rsidRPr="005D169A">
              <w:t>%</w:t>
            </w:r>
          </w:p>
        </w:tc>
        <w:tc>
          <w:tcPr>
            <w:tcW w:w="1500" w:type="dxa"/>
            <w:shd w:val="clear" w:color="auto" w:fill="FFFFFF"/>
          </w:tcPr>
          <w:p w:rsidR="00966358" w:rsidRPr="005D169A" w:rsidRDefault="00F238CE" w:rsidP="00BB03A8">
            <w:pPr>
              <w:jc w:val="center"/>
            </w:pPr>
            <w:r>
              <w:t>9.6</w:t>
            </w:r>
            <w:r w:rsidR="00AC1636">
              <w:t xml:space="preserve"> </w:t>
            </w:r>
            <w:r w:rsidR="00966358" w:rsidRPr="005D169A">
              <w:t>%</w:t>
            </w:r>
          </w:p>
        </w:tc>
      </w:tr>
      <w:tr w:rsidR="00966358" w:rsidRPr="005D169A" w:rsidTr="00BB03A8">
        <w:trPr>
          <w:cantSplit/>
        </w:trPr>
        <w:tc>
          <w:tcPr>
            <w:tcW w:w="2081" w:type="dxa"/>
            <w:shd w:val="clear" w:color="auto" w:fill="FFFFFF"/>
            <w:vAlign w:val="center"/>
          </w:tcPr>
          <w:p w:rsidR="00966358" w:rsidRPr="005D169A" w:rsidRDefault="00966358" w:rsidP="00BB03A8">
            <w:r w:rsidRPr="005D169A">
              <w:t>HbA2</w:t>
            </w:r>
          </w:p>
        </w:tc>
        <w:tc>
          <w:tcPr>
            <w:tcW w:w="1786" w:type="dxa"/>
            <w:shd w:val="clear" w:color="auto" w:fill="FFFFFF"/>
            <w:vAlign w:val="center"/>
          </w:tcPr>
          <w:p w:rsidR="00966358" w:rsidRPr="005D169A" w:rsidRDefault="000F1093" w:rsidP="00AC1636">
            <w:pPr>
              <w:jc w:val="center"/>
            </w:pPr>
            <w:r>
              <w:t>0.0</w:t>
            </w:r>
            <w:r w:rsidR="00AC1636">
              <w:t>4</w:t>
            </w:r>
            <w:r w:rsidR="00966358" w:rsidRPr="005D169A">
              <w:t xml:space="preserve"> %</w:t>
            </w:r>
          </w:p>
        </w:tc>
        <w:tc>
          <w:tcPr>
            <w:tcW w:w="1500" w:type="dxa"/>
            <w:shd w:val="clear" w:color="auto" w:fill="FFFFFF"/>
          </w:tcPr>
          <w:p w:rsidR="00966358" w:rsidRPr="005D169A" w:rsidRDefault="000F1093" w:rsidP="00AC1636">
            <w:pPr>
              <w:jc w:val="center"/>
            </w:pPr>
            <w:r>
              <w:t>2.</w:t>
            </w:r>
            <w:r w:rsidR="00AC1636">
              <w:t>1</w:t>
            </w:r>
            <w:r w:rsidR="00966358" w:rsidRPr="005D169A">
              <w:t xml:space="preserve"> %</w:t>
            </w:r>
          </w:p>
        </w:tc>
        <w:tc>
          <w:tcPr>
            <w:tcW w:w="1500" w:type="dxa"/>
            <w:shd w:val="clear" w:color="auto" w:fill="FFFFFF"/>
          </w:tcPr>
          <w:p w:rsidR="00966358" w:rsidRPr="005D169A" w:rsidRDefault="000F1093" w:rsidP="00AC1636">
            <w:pPr>
              <w:jc w:val="center"/>
            </w:pPr>
            <w:r>
              <w:t>3.</w:t>
            </w:r>
            <w:r w:rsidR="00AC1636">
              <w:t>0</w:t>
            </w:r>
            <w:r w:rsidR="00966358" w:rsidRPr="005D169A">
              <w:t xml:space="preserve"> % </w:t>
            </w:r>
          </w:p>
        </w:tc>
      </w:tr>
      <w:tr w:rsidR="00966358" w:rsidRPr="005D169A" w:rsidTr="00BB03A8">
        <w:trPr>
          <w:cantSplit/>
        </w:trPr>
        <w:tc>
          <w:tcPr>
            <w:tcW w:w="2081" w:type="dxa"/>
            <w:shd w:val="clear" w:color="auto" w:fill="FFFFFF"/>
            <w:vAlign w:val="center"/>
          </w:tcPr>
          <w:p w:rsidR="00966358" w:rsidRPr="005D169A" w:rsidRDefault="00966358" w:rsidP="00BB03A8"/>
        </w:tc>
        <w:tc>
          <w:tcPr>
            <w:tcW w:w="1786" w:type="dxa"/>
            <w:shd w:val="clear" w:color="auto" w:fill="FFFFFF"/>
            <w:vAlign w:val="center"/>
          </w:tcPr>
          <w:p w:rsidR="00966358" w:rsidRPr="005D169A" w:rsidRDefault="00AC1636" w:rsidP="00BB03A8">
            <w:pPr>
              <w:jc w:val="center"/>
            </w:pPr>
            <w:r>
              <w:t xml:space="preserve">0.07 </w:t>
            </w:r>
            <w:r w:rsidR="00966358" w:rsidRPr="005D169A">
              <w:t>%</w:t>
            </w:r>
          </w:p>
        </w:tc>
        <w:tc>
          <w:tcPr>
            <w:tcW w:w="1500" w:type="dxa"/>
            <w:shd w:val="clear" w:color="auto" w:fill="FFFFFF"/>
          </w:tcPr>
          <w:p w:rsidR="00966358" w:rsidRPr="005D169A" w:rsidRDefault="00AC1636" w:rsidP="00BB03A8">
            <w:pPr>
              <w:jc w:val="center"/>
            </w:pPr>
            <w:r>
              <w:t xml:space="preserve">5.2 </w:t>
            </w:r>
            <w:r w:rsidR="00966358" w:rsidRPr="005D169A">
              <w:t>%</w:t>
            </w:r>
          </w:p>
        </w:tc>
        <w:tc>
          <w:tcPr>
            <w:tcW w:w="1500" w:type="dxa"/>
            <w:shd w:val="clear" w:color="auto" w:fill="FFFFFF"/>
          </w:tcPr>
          <w:p w:rsidR="00966358" w:rsidRPr="005D169A" w:rsidRDefault="00AC1636" w:rsidP="00BB03A8">
            <w:pPr>
              <w:jc w:val="center"/>
            </w:pPr>
            <w:r>
              <w:t xml:space="preserve">6.0 </w:t>
            </w:r>
            <w:r w:rsidR="00966358" w:rsidRPr="005D169A">
              <w:t>%</w:t>
            </w:r>
          </w:p>
        </w:tc>
      </w:tr>
    </w:tbl>
    <w:p w:rsidR="008C6C4B" w:rsidRDefault="008C6C4B" w:rsidP="00740B7A">
      <w:pPr>
        <w:rPr>
          <w:lang w:eastAsia="en-GB"/>
        </w:rPr>
      </w:pPr>
    </w:p>
    <w:p w:rsidR="00C23482" w:rsidRDefault="00C23482" w:rsidP="00740B7A">
      <w:pPr>
        <w:rPr>
          <w:lang w:eastAsia="en-GB"/>
        </w:rPr>
      </w:pPr>
    </w:p>
    <w:p w:rsidR="00C23482" w:rsidRDefault="00C23482" w:rsidP="00740B7A">
      <w:pPr>
        <w:rPr>
          <w:lang w:eastAsia="en-GB"/>
        </w:rPr>
      </w:pPr>
    </w:p>
    <w:p w:rsidR="00C23482" w:rsidRDefault="00C23482" w:rsidP="00740B7A">
      <w:pPr>
        <w:rPr>
          <w:lang w:eastAsia="en-GB"/>
        </w:rPr>
      </w:pPr>
    </w:p>
    <w:p w:rsidR="00C23482" w:rsidRDefault="00C23482" w:rsidP="00740B7A">
      <w:pPr>
        <w:rPr>
          <w:lang w:eastAsia="en-GB"/>
        </w:rPr>
      </w:pPr>
    </w:p>
    <w:p w:rsidR="00C23482" w:rsidRPr="00BB03A8" w:rsidRDefault="00C23482" w:rsidP="00740B7A">
      <w:pPr>
        <w:rPr>
          <w:lang w:eastAsia="en-GB"/>
        </w:rPr>
      </w:pPr>
    </w:p>
    <w:p w:rsidR="00966358" w:rsidRDefault="00966358" w:rsidP="008C6C4B">
      <w:pPr>
        <w:pStyle w:val="Heading3"/>
        <w:rPr>
          <w:lang w:eastAsia="en-GB"/>
        </w:rPr>
      </w:pPr>
      <w:bookmarkStart w:id="128" w:name="_Toc167955521"/>
      <w:r>
        <w:rPr>
          <w:lang w:eastAsia="en-GB"/>
        </w:rPr>
        <w:lastRenderedPageBreak/>
        <w:t xml:space="preserve">Routine </w:t>
      </w:r>
      <w:r w:rsidR="008C0295">
        <w:rPr>
          <w:lang w:eastAsia="en-GB"/>
        </w:rPr>
        <w:t>Haemostasis</w:t>
      </w:r>
      <w:r>
        <w:rPr>
          <w:lang w:eastAsia="en-GB"/>
        </w:rPr>
        <w:t xml:space="preserve"> UoM</w:t>
      </w:r>
      <w:bookmarkEnd w:id="128"/>
    </w:p>
    <w:tbl>
      <w:tblPr>
        <w:tblpPr w:leftFromText="180" w:rightFromText="180" w:vertAnchor="text" w:horzAnchor="margin" w:tblpXSpec="center" w:tblpY="1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32"/>
        <w:gridCol w:w="2500"/>
        <w:gridCol w:w="2341"/>
        <w:gridCol w:w="2337"/>
      </w:tblGrid>
      <w:tr w:rsidR="00966358" w:rsidRPr="005D169A" w:rsidTr="008C6563">
        <w:trPr>
          <w:cantSplit/>
          <w:trHeight w:val="270"/>
        </w:trPr>
        <w:tc>
          <w:tcPr>
            <w:tcW w:w="1852" w:type="dxa"/>
            <w:vMerge w:val="restart"/>
            <w:shd w:val="clear" w:color="auto" w:fill="auto"/>
            <w:vAlign w:val="center"/>
          </w:tcPr>
          <w:p w:rsidR="00966358" w:rsidRPr="005D169A" w:rsidRDefault="00966358" w:rsidP="00BB03A8">
            <w:pPr>
              <w:jc w:val="center"/>
              <w:rPr>
                <w:b/>
              </w:rPr>
            </w:pPr>
            <w:r w:rsidRPr="005D169A">
              <w:rPr>
                <w:b/>
              </w:rPr>
              <w:t>Assay</w:t>
            </w:r>
          </w:p>
        </w:tc>
        <w:tc>
          <w:tcPr>
            <w:tcW w:w="2548" w:type="dxa"/>
            <w:vMerge w:val="restart"/>
            <w:shd w:val="clear" w:color="auto" w:fill="auto"/>
            <w:vAlign w:val="center"/>
          </w:tcPr>
          <w:p w:rsidR="00966358" w:rsidRPr="005D169A" w:rsidRDefault="00966358" w:rsidP="00BB03A8">
            <w:pPr>
              <w:jc w:val="center"/>
              <w:rPr>
                <w:b/>
              </w:rPr>
            </w:pPr>
            <w:r w:rsidRPr="005D169A">
              <w:rPr>
                <w:b/>
              </w:rPr>
              <w:t>Uncertainty of Measurement +/-</w:t>
            </w:r>
          </w:p>
        </w:tc>
        <w:tc>
          <w:tcPr>
            <w:tcW w:w="4842" w:type="dxa"/>
            <w:gridSpan w:val="2"/>
            <w:shd w:val="clear" w:color="auto" w:fill="auto"/>
          </w:tcPr>
          <w:p w:rsidR="00966358" w:rsidRPr="005D169A" w:rsidRDefault="00966358" w:rsidP="00BB03A8">
            <w:pPr>
              <w:jc w:val="center"/>
              <w:rPr>
                <w:b/>
              </w:rPr>
            </w:pPr>
            <w:r w:rsidRPr="005D169A">
              <w:rPr>
                <w:b/>
              </w:rPr>
              <w:t>Range</w:t>
            </w:r>
          </w:p>
        </w:tc>
      </w:tr>
      <w:tr w:rsidR="00966358" w:rsidRPr="005D169A" w:rsidTr="008C6563">
        <w:trPr>
          <w:cantSplit/>
          <w:trHeight w:val="270"/>
        </w:trPr>
        <w:tc>
          <w:tcPr>
            <w:tcW w:w="1852" w:type="dxa"/>
            <w:vMerge/>
            <w:shd w:val="clear" w:color="auto" w:fill="auto"/>
            <w:vAlign w:val="center"/>
          </w:tcPr>
          <w:p w:rsidR="00966358" w:rsidRPr="005D169A" w:rsidRDefault="00966358" w:rsidP="00BB03A8">
            <w:pPr>
              <w:jc w:val="center"/>
              <w:rPr>
                <w:b/>
              </w:rPr>
            </w:pPr>
          </w:p>
        </w:tc>
        <w:tc>
          <w:tcPr>
            <w:tcW w:w="2548" w:type="dxa"/>
            <w:vMerge/>
            <w:shd w:val="clear" w:color="auto" w:fill="auto"/>
            <w:vAlign w:val="center"/>
          </w:tcPr>
          <w:p w:rsidR="00966358" w:rsidRPr="005D169A" w:rsidRDefault="00966358" w:rsidP="00BB03A8">
            <w:pPr>
              <w:jc w:val="center"/>
              <w:rPr>
                <w:b/>
              </w:rPr>
            </w:pPr>
          </w:p>
        </w:tc>
        <w:tc>
          <w:tcPr>
            <w:tcW w:w="2421" w:type="dxa"/>
            <w:shd w:val="clear" w:color="auto" w:fill="auto"/>
          </w:tcPr>
          <w:p w:rsidR="00966358" w:rsidRPr="005D169A" w:rsidRDefault="00966358" w:rsidP="00BB03A8">
            <w:pPr>
              <w:jc w:val="center"/>
              <w:rPr>
                <w:b/>
              </w:rPr>
            </w:pPr>
            <w:r w:rsidRPr="005D169A">
              <w:rPr>
                <w:b/>
              </w:rPr>
              <w:t>From</w:t>
            </w:r>
          </w:p>
        </w:tc>
        <w:tc>
          <w:tcPr>
            <w:tcW w:w="2421" w:type="dxa"/>
            <w:shd w:val="clear" w:color="auto" w:fill="auto"/>
          </w:tcPr>
          <w:p w:rsidR="00966358" w:rsidRPr="005D169A" w:rsidRDefault="00966358" w:rsidP="00BB03A8">
            <w:pPr>
              <w:jc w:val="center"/>
              <w:rPr>
                <w:b/>
              </w:rPr>
            </w:pPr>
            <w:r w:rsidRPr="005D169A">
              <w:rPr>
                <w:b/>
              </w:rPr>
              <w:t>To</w:t>
            </w:r>
          </w:p>
        </w:tc>
      </w:tr>
      <w:tr w:rsidR="00966358" w:rsidRPr="005D169A" w:rsidTr="00BB03A8">
        <w:trPr>
          <w:cantSplit/>
        </w:trPr>
        <w:tc>
          <w:tcPr>
            <w:tcW w:w="1852" w:type="dxa"/>
            <w:shd w:val="clear" w:color="auto" w:fill="FFFFFF"/>
            <w:vAlign w:val="center"/>
          </w:tcPr>
          <w:p w:rsidR="00966358" w:rsidRPr="005D169A" w:rsidRDefault="00966358" w:rsidP="00BB03A8">
            <w:r w:rsidRPr="005D169A">
              <w:t>Prothrombin time</w:t>
            </w:r>
          </w:p>
        </w:tc>
        <w:tc>
          <w:tcPr>
            <w:tcW w:w="2548" w:type="dxa"/>
            <w:shd w:val="clear" w:color="auto" w:fill="FFFFFF"/>
            <w:vAlign w:val="center"/>
          </w:tcPr>
          <w:p w:rsidR="00966358" w:rsidRPr="005D169A" w:rsidRDefault="00966358" w:rsidP="001C1CCB">
            <w:pPr>
              <w:jc w:val="center"/>
            </w:pPr>
            <w:r w:rsidRPr="005D169A">
              <w:t>0.1 sec</w:t>
            </w:r>
          </w:p>
        </w:tc>
        <w:tc>
          <w:tcPr>
            <w:tcW w:w="2421" w:type="dxa"/>
            <w:shd w:val="clear" w:color="auto" w:fill="FFFFFF"/>
          </w:tcPr>
          <w:p w:rsidR="00966358" w:rsidRPr="005D169A" w:rsidRDefault="00966358" w:rsidP="00BB03A8">
            <w:pPr>
              <w:jc w:val="center"/>
            </w:pPr>
            <w:r w:rsidRPr="005D169A">
              <w:t>9.2</w:t>
            </w:r>
          </w:p>
        </w:tc>
        <w:tc>
          <w:tcPr>
            <w:tcW w:w="2421" w:type="dxa"/>
            <w:shd w:val="clear" w:color="auto" w:fill="FFFFFF"/>
          </w:tcPr>
          <w:p w:rsidR="00966358" w:rsidRPr="005D169A" w:rsidRDefault="00966358" w:rsidP="00BB03A8">
            <w:pPr>
              <w:jc w:val="center"/>
            </w:pPr>
            <w:r w:rsidRPr="005D169A">
              <w:t>13.2</w:t>
            </w:r>
          </w:p>
        </w:tc>
      </w:tr>
      <w:tr w:rsidR="00966358" w:rsidRPr="005D169A" w:rsidTr="00BB03A8">
        <w:trPr>
          <w:cantSplit/>
        </w:trPr>
        <w:tc>
          <w:tcPr>
            <w:tcW w:w="1852" w:type="dxa"/>
            <w:shd w:val="clear" w:color="auto" w:fill="FFFFFF"/>
            <w:vAlign w:val="center"/>
          </w:tcPr>
          <w:p w:rsidR="00966358" w:rsidRPr="005D169A" w:rsidRDefault="00966358" w:rsidP="00BB03A8"/>
        </w:tc>
        <w:tc>
          <w:tcPr>
            <w:tcW w:w="2548" w:type="dxa"/>
            <w:shd w:val="clear" w:color="auto" w:fill="FFFFFF"/>
            <w:vAlign w:val="center"/>
          </w:tcPr>
          <w:p w:rsidR="00966358" w:rsidRPr="005D169A" w:rsidRDefault="00966358" w:rsidP="00BB03A8">
            <w:pPr>
              <w:jc w:val="center"/>
            </w:pPr>
            <w:r w:rsidRPr="005D169A">
              <w:t>0.3 sec</w:t>
            </w:r>
          </w:p>
        </w:tc>
        <w:tc>
          <w:tcPr>
            <w:tcW w:w="2421" w:type="dxa"/>
            <w:shd w:val="clear" w:color="auto" w:fill="FFFFFF"/>
          </w:tcPr>
          <w:p w:rsidR="00966358" w:rsidRPr="005D169A" w:rsidRDefault="00966358" w:rsidP="00B76B64">
            <w:pPr>
              <w:jc w:val="center"/>
            </w:pPr>
            <w:r w:rsidRPr="005D169A">
              <w:t>18.</w:t>
            </w:r>
            <w:r w:rsidR="00B76B64">
              <w:t>4</w:t>
            </w:r>
          </w:p>
        </w:tc>
        <w:tc>
          <w:tcPr>
            <w:tcW w:w="2421" w:type="dxa"/>
            <w:shd w:val="clear" w:color="auto" w:fill="FFFFFF"/>
          </w:tcPr>
          <w:p w:rsidR="00966358" w:rsidRPr="005D169A" w:rsidRDefault="00966358" w:rsidP="00B76B64">
            <w:pPr>
              <w:jc w:val="center"/>
            </w:pPr>
            <w:r w:rsidRPr="005D169A">
              <w:t>27.</w:t>
            </w:r>
            <w:r w:rsidR="00B76B64">
              <w:t>6</w:t>
            </w:r>
          </w:p>
        </w:tc>
      </w:tr>
      <w:tr w:rsidR="00966358" w:rsidRPr="005D169A" w:rsidTr="00BB03A8">
        <w:trPr>
          <w:cantSplit/>
        </w:trPr>
        <w:tc>
          <w:tcPr>
            <w:tcW w:w="1852" w:type="dxa"/>
            <w:shd w:val="clear" w:color="auto" w:fill="FFFFFF"/>
            <w:vAlign w:val="center"/>
          </w:tcPr>
          <w:p w:rsidR="00966358" w:rsidRPr="005D169A" w:rsidRDefault="00966358" w:rsidP="00BB03A8">
            <w:r w:rsidRPr="005D169A">
              <w:t>APTT</w:t>
            </w:r>
          </w:p>
        </w:tc>
        <w:tc>
          <w:tcPr>
            <w:tcW w:w="2548" w:type="dxa"/>
            <w:shd w:val="clear" w:color="auto" w:fill="FFFFFF"/>
          </w:tcPr>
          <w:p w:rsidR="00966358" w:rsidRPr="005D169A" w:rsidRDefault="00966358" w:rsidP="001C1CCB">
            <w:pPr>
              <w:jc w:val="center"/>
            </w:pPr>
            <w:r w:rsidRPr="005D169A">
              <w:t>0.4 sec</w:t>
            </w:r>
          </w:p>
        </w:tc>
        <w:tc>
          <w:tcPr>
            <w:tcW w:w="2421" w:type="dxa"/>
            <w:shd w:val="clear" w:color="auto" w:fill="FFFFFF"/>
          </w:tcPr>
          <w:p w:rsidR="00966358" w:rsidRPr="005D169A" w:rsidRDefault="00966358" w:rsidP="00BB03A8">
            <w:pPr>
              <w:jc w:val="center"/>
            </w:pPr>
            <w:r w:rsidRPr="005D169A">
              <w:t>25.4</w:t>
            </w:r>
          </w:p>
        </w:tc>
        <w:tc>
          <w:tcPr>
            <w:tcW w:w="2421" w:type="dxa"/>
            <w:shd w:val="clear" w:color="auto" w:fill="FFFFFF"/>
          </w:tcPr>
          <w:p w:rsidR="00966358" w:rsidRPr="005D169A" w:rsidRDefault="00966358" w:rsidP="00BB03A8">
            <w:pPr>
              <w:jc w:val="center"/>
            </w:pPr>
            <w:r w:rsidRPr="005D169A">
              <w:t>33.4</w:t>
            </w:r>
          </w:p>
        </w:tc>
      </w:tr>
      <w:tr w:rsidR="00966358" w:rsidRPr="005D169A" w:rsidTr="00BB03A8">
        <w:trPr>
          <w:cantSplit/>
        </w:trPr>
        <w:tc>
          <w:tcPr>
            <w:tcW w:w="1852" w:type="dxa"/>
            <w:shd w:val="clear" w:color="auto" w:fill="FFFFFF"/>
            <w:vAlign w:val="center"/>
          </w:tcPr>
          <w:p w:rsidR="00966358" w:rsidRPr="005D169A" w:rsidRDefault="00966358" w:rsidP="00BB03A8"/>
        </w:tc>
        <w:tc>
          <w:tcPr>
            <w:tcW w:w="2548" w:type="dxa"/>
            <w:shd w:val="clear" w:color="auto" w:fill="FFFFFF"/>
          </w:tcPr>
          <w:p w:rsidR="00966358" w:rsidRPr="005D169A" w:rsidRDefault="00966358" w:rsidP="00BB03A8">
            <w:pPr>
              <w:jc w:val="center"/>
            </w:pPr>
            <w:r w:rsidRPr="005D169A">
              <w:t>0.4 sec</w:t>
            </w:r>
          </w:p>
        </w:tc>
        <w:tc>
          <w:tcPr>
            <w:tcW w:w="2421" w:type="dxa"/>
            <w:shd w:val="clear" w:color="auto" w:fill="FFFFFF"/>
          </w:tcPr>
          <w:p w:rsidR="00966358" w:rsidRPr="005D169A" w:rsidRDefault="00B76B64" w:rsidP="00BB03A8">
            <w:pPr>
              <w:jc w:val="center"/>
            </w:pPr>
            <w:r>
              <w:t>38.4</w:t>
            </w:r>
          </w:p>
        </w:tc>
        <w:tc>
          <w:tcPr>
            <w:tcW w:w="2421" w:type="dxa"/>
            <w:shd w:val="clear" w:color="auto" w:fill="FFFFFF"/>
          </w:tcPr>
          <w:p w:rsidR="00966358" w:rsidRPr="005D169A" w:rsidRDefault="00B76B64" w:rsidP="00BB03A8">
            <w:pPr>
              <w:jc w:val="center"/>
            </w:pPr>
            <w:r>
              <w:t>51.9</w:t>
            </w:r>
          </w:p>
        </w:tc>
      </w:tr>
      <w:tr w:rsidR="00966358" w:rsidRPr="005D169A" w:rsidTr="00BB03A8">
        <w:trPr>
          <w:cantSplit/>
        </w:trPr>
        <w:tc>
          <w:tcPr>
            <w:tcW w:w="1852" w:type="dxa"/>
            <w:shd w:val="clear" w:color="auto" w:fill="FFFFFF"/>
            <w:vAlign w:val="center"/>
          </w:tcPr>
          <w:p w:rsidR="00966358" w:rsidRPr="005D169A" w:rsidRDefault="00966358" w:rsidP="00BB03A8">
            <w:r w:rsidRPr="005D169A">
              <w:t>TCT</w:t>
            </w:r>
          </w:p>
        </w:tc>
        <w:tc>
          <w:tcPr>
            <w:tcW w:w="2548" w:type="dxa"/>
            <w:shd w:val="clear" w:color="auto" w:fill="FFFFFF"/>
          </w:tcPr>
          <w:p w:rsidR="00966358" w:rsidRPr="005D169A" w:rsidRDefault="00966358" w:rsidP="00BB03A8">
            <w:pPr>
              <w:jc w:val="center"/>
            </w:pPr>
            <w:r w:rsidRPr="005D169A">
              <w:t>0.2 sec</w:t>
            </w:r>
          </w:p>
        </w:tc>
        <w:tc>
          <w:tcPr>
            <w:tcW w:w="2421" w:type="dxa"/>
            <w:shd w:val="clear" w:color="auto" w:fill="FFFFFF"/>
          </w:tcPr>
          <w:p w:rsidR="00966358" w:rsidRPr="005D169A" w:rsidRDefault="00B76B64" w:rsidP="00BB03A8">
            <w:pPr>
              <w:jc w:val="center"/>
            </w:pPr>
            <w:r>
              <w:t>11.7</w:t>
            </w:r>
          </w:p>
        </w:tc>
        <w:tc>
          <w:tcPr>
            <w:tcW w:w="2421" w:type="dxa"/>
            <w:shd w:val="clear" w:color="auto" w:fill="FFFFFF"/>
          </w:tcPr>
          <w:p w:rsidR="00966358" w:rsidRPr="005D169A" w:rsidRDefault="00B76B64" w:rsidP="00BB03A8">
            <w:pPr>
              <w:jc w:val="center"/>
            </w:pPr>
            <w:r>
              <w:t>17.7</w:t>
            </w:r>
          </w:p>
        </w:tc>
      </w:tr>
      <w:tr w:rsidR="00966358" w:rsidRPr="005D169A" w:rsidTr="00BB03A8">
        <w:trPr>
          <w:cantSplit/>
        </w:trPr>
        <w:tc>
          <w:tcPr>
            <w:tcW w:w="1852" w:type="dxa"/>
            <w:shd w:val="clear" w:color="auto" w:fill="FFFFFF"/>
            <w:vAlign w:val="center"/>
          </w:tcPr>
          <w:p w:rsidR="00966358" w:rsidRPr="005D169A" w:rsidRDefault="00966358" w:rsidP="00BB03A8"/>
        </w:tc>
        <w:tc>
          <w:tcPr>
            <w:tcW w:w="2548" w:type="dxa"/>
            <w:shd w:val="clear" w:color="auto" w:fill="FFFFFF"/>
          </w:tcPr>
          <w:p w:rsidR="00966358" w:rsidRPr="005D169A" w:rsidRDefault="00966358" w:rsidP="00BB03A8">
            <w:pPr>
              <w:jc w:val="center"/>
            </w:pPr>
            <w:r w:rsidRPr="005D169A">
              <w:t>0.3 sec</w:t>
            </w:r>
          </w:p>
        </w:tc>
        <w:tc>
          <w:tcPr>
            <w:tcW w:w="2421" w:type="dxa"/>
            <w:shd w:val="clear" w:color="auto" w:fill="FFFFFF"/>
          </w:tcPr>
          <w:p w:rsidR="00966358" w:rsidRPr="005D169A" w:rsidRDefault="00B76B64" w:rsidP="00BB03A8">
            <w:pPr>
              <w:jc w:val="center"/>
            </w:pPr>
            <w:r>
              <w:t>15.9</w:t>
            </w:r>
          </w:p>
        </w:tc>
        <w:tc>
          <w:tcPr>
            <w:tcW w:w="2421" w:type="dxa"/>
            <w:shd w:val="clear" w:color="auto" w:fill="FFFFFF"/>
          </w:tcPr>
          <w:p w:rsidR="00966358" w:rsidRPr="005D169A" w:rsidRDefault="00B76B64" w:rsidP="00BB03A8">
            <w:pPr>
              <w:jc w:val="center"/>
            </w:pPr>
            <w:r>
              <w:t>21.6</w:t>
            </w:r>
          </w:p>
        </w:tc>
      </w:tr>
      <w:tr w:rsidR="00966358" w:rsidRPr="005D169A" w:rsidTr="00BB03A8">
        <w:trPr>
          <w:cantSplit/>
        </w:trPr>
        <w:tc>
          <w:tcPr>
            <w:tcW w:w="1852" w:type="dxa"/>
            <w:shd w:val="clear" w:color="auto" w:fill="FFFFFF"/>
            <w:vAlign w:val="center"/>
          </w:tcPr>
          <w:p w:rsidR="00966358" w:rsidRPr="005D169A" w:rsidRDefault="00966358" w:rsidP="00BB03A8">
            <w:r w:rsidRPr="005D169A">
              <w:t>Fibrinogen</w:t>
            </w:r>
          </w:p>
        </w:tc>
        <w:tc>
          <w:tcPr>
            <w:tcW w:w="2548" w:type="dxa"/>
            <w:shd w:val="clear" w:color="auto" w:fill="FFFFFF"/>
          </w:tcPr>
          <w:p w:rsidR="00966358" w:rsidRPr="005D169A" w:rsidRDefault="00966358" w:rsidP="001C1CCB">
            <w:pPr>
              <w:jc w:val="center"/>
            </w:pPr>
            <w:r w:rsidRPr="005D169A">
              <w:t>0.1 g/L</w:t>
            </w:r>
          </w:p>
        </w:tc>
        <w:tc>
          <w:tcPr>
            <w:tcW w:w="2421" w:type="dxa"/>
            <w:shd w:val="clear" w:color="auto" w:fill="FFFFFF"/>
          </w:tcPr>
          <w:p w:rsidR="00966358" w:rsidRPr="005D169A" w:rsidRDefault="00B76B64" w:rsidP="00BB03A8">
            <w:pPr>
              <w:jc w:val="center"/>
            </w:pPr>
            <w:r>
              <w:t>1.6</w:t>
            </w:r>
          </w:p>
        </w:tc>
        <w:tc>
          <w:tcPr>
            <w:tcW w:w="2421" w:type="dxa"/>
            <w:shd w:val="clear" w:color="auto" w:fill="FFFFFF"/>
          </w:tcPr>
          <w:p w:rsidR="00966358" w:rsidRPr="005D169A" w:rsidRDefault="00B76B64" w:rsidP="00BB03A8">
            <w:pPr>
              <w:jc w:val="center"/>
            </w:pPr>
            <w:r>
              <w:t>2.6</w:t>
            </w:r>
          </w:p>
        </w:tc>
      </w:tr>
      <w:tr w:rsidR="00966358" w:rsidRPr="005D169A" w:rsidTr="00BB03A8">
        <w:trPr>
          <w:cantSplit/>
        </w:trPr>
        <w:tc>
          <w:tcPr>
            <w:tcW w:w="1852" w:type="dxa"/>
            <w:shd w:val="clear" w:color="auto" w:fill="FFFFFF"/>
            <w:vAlign w:val="center"/>
          </w:tcPr>
          <w:p w:rsidR="00966358" w:rsidRPr="005D169A" w:rsidRDefault="00966358" w:rsidP="00BB03A8"/>
        </w:tc>
        <w:tc>
          <w:tcPr>
            <w:tcW w:w="2548" w:type="dxa"/>
            <w:shd w:val="clear" w:color="auto" w:fill="FFFFFF"/>
          </w:tcPr>
          <w:p w:rsidR="00966358" w:rsidRPr="005D169A" w:rsidRDefault="00966358" w:rsidP="00BB03A8">
            <w:pPr>
              <w:jc w:val="center"/>
            </w:pPr>
            <w:r w:rsidRPr="005D169A">
              <w:t>0.1 g/L</w:t>
            </w:r>
          </w:p>
        </w:tc>
        <w:tc>
          <w:tcPr>
            <w:tcW w:w="2421" w:type="dxa"/>
            <w:shd w:val="clear" w:color="auto" w:fill="FFFFFF"/>
          </w:tcPr>
          <w:p w:rsidR="00966358" w:rsidRPr="005D169A" w:rsidRDefault="00B76B64" w:rsidP="00BB03A8">
            <w:pPr>
              <w:jc w:val="center"/>
            </w:pPr>
            <w:r>
              <w:t>2.52</w:t>
            </w:r>
          </w:p>
        </w:tc>
        <w:tc>
          <w:tcPr>
            <w:tcW w:w="2421" w:type="dxa"/>
            <w:shd w:val="clear" w:color="auto" w:fill="FFFFFF"/>
          </w:tcPr>
          <w:p w:rsidR="00966358" w:rsidRPr="005D169A" w:rsidRDefault="00B76B64" w:rsidP="00BB03A8">
            <w:pPr>
              <w:jc w:val="center"/>
            </w:pPr>
            <w:r>
              <w:t>3.72</w:t>
            </w:r>
          </w:p>
        </w:tc>
      </w:tr>
      <w:tr w:rsidR="00966358" w:rsidRPr="005D169A" w:rsidTr="00BB03A8">
        <w:trPr>
          <w:cantSplit/>
        </w:trPr>
        <w:tc>
          <w:tcPr>
            <w:tcW w:w="1852" w:type="dxa"/>
            <w:shd w:val="clear" w:color="auto" w:fill="FFFFFF"/>
            <w:vAlign w:val="center"/>
          </w:tcPr>
          <w:p w:rsidR="00966358" w:rsidRPr="005D169A" w:rsidRDefault="00966358" w:rsidP="00BB03A8">
            <w:r w:rsidRPr="005D169A">
              <w:t>D-Dimer</w:t>
            </w:r>
          </w:p>
        </w:tc>
        <w:tc>
          <w:tcPr>
            <w:tcW w:w="2548" w:type="dxa"/>
            <w:shd w:val="clear" w:color="auto" w:fill="FFFFFF"/>
          </w:tcPr>
          <w:p w:rsidR="00966358" w:rsidRPr="005D169A" w:rsidRDefault="00966358" w:rsidP="001C1CCB">
            <w:pPr>
              <w:jc w:val="center"/>
            </w:pPr>
            <w:r w:rsidRPr="005D169A">
              <w:t>9 ng/mL</w:t>
            </w:r>
          </w:p>
        </w:tc>
        <w:tc>
          <w:tcPr>
            <w:tcW w:w="2421" w:type="dxa"/>
            <w:shd w:val="clear" w:color="auto" w:fill="FFFFFF"/>
          </w:tcPr>
          <w:p w:rsidR="00966358" w:rsidRPr="005D169A" w:rsidRDefault="00966358" w:rsidP="00BB03A8">
            <w:pPr>
              <w:jc w:val="center"/>
            </w:pPr>
            <w:r w:rsidRPr="005D169A">
              <w:t>2</w:t>
            </w:r>
            <w:r w:rsidR="00086931">
              <w:t>04</w:t>
            </w:r>
          </w:p>
        </w:tc>
        <w:tc>
          <w:tcPr>
            <w:tcW w:w="2421" w:type="dxa"/>
            <w:shd w:val="clear" w:color="auto" w:fill="FFFFFF"/>
          </w:tcPr>
          <w:p w:rsidR="00966358" w:rsidRPr="005D169A" w:rsidRDefault="00086931" w:rsidP="00BB03A8">
            <w:pPr>
              <w:jc w:val="center"/>
            </w:pPr>
            <w:r>
              <w:t>340</w:t>
            </w:r>
          </w:p>
        </w:tc>
      </w:tr>
      <w:tr w:rsidR="00966358" w:rsidRPr="005D169A" w:rsidTr="00BB03A8">
        <w:trPr>
          <w:cantSplit/>
        </w:trPr>
        <w:tc>
          <w:tcPr>
            <w:tcW w:w="1852" w:type="dxa"/>
            <w:shd w:val="clear" w:color="auto" w:fill="FFFFFF"/>
            <w:vAlign w:val="center"/>
          </w:tcPr>
          <w:p w:rsidR="00966358" w:rsidRPr="005D169A" w:rsidRDefault="00966358" w:rsidP="00BB03A8"/>
        </w:tc>
        <w:tc>
          <w:tcPr>
            <w:tcW w:w="2548" w:type="dxa"/>
            <w:shd w:val="clear" w:color="auto" w:fill="FFFFFF"/>
          </w:tcPr>
          <w:p w:rsidR="00966358" w:rsidRPr="005D169A" w:rsidRDefault="00086931" w:rsidP="00BB03A8">
            <w:pPr>
              <w:jc w:val="center"/>
            </w:pPr>
            <w:r>
              <w:t>17</w:t>
            </w:r>
            <w:r w:rsidR="00966358" w:rsidRPr="005D169A">
              <w:t xml:space="preserve"> ng/mL</w:t>
            </w:r>
          </w:p>
        </w:tc>
        <w:tc>
          <w:tcPr>
            <w:tcW w:w="2421" w:type="dxa"/>
            <w:shd w:val="clear" w:color="auto" w:fill="FFFFFF"/>
          </w:tcPr>
          <w:p w:rsidR="00966358" w:rsidRPr="005D169A" w:rsidRDefault="00086931" w:rsidP="00BB03A8">
            <w:pPr>
              <w:jc w:val="center"/>
            </w:pPr>
            <w:r>
              <w:t>466</w:t>
            </w:r>
          </w:p>
        </w:tc>
        <w:tc>
          <w:tcPr>
            <w:tcW w:w="2421" w:type="dxa"/>
            <w:shd w:val="clear" w:color="auto" w:fill="FFFFFF"/>
          </w:tcPr>
          <w:p w:rsidR="00966358" w:rsidRPr="005D169A" w:rsidRDefault="00966358" w:rsidP="00BB03A8">
            <w:pPr>
              <w:jc w:val="center"/>
            </w:pPr>
            <w:r w:rsidRPr="005D169A">
              <w:t>6</w:t>
            </w:r>
            <w:r w:rsidR="00086931">
              <w:t>98</w:t>
            </w:r>
          </w:p>
        </w:tc>
      </w:tr>
      <w:tr w:rsidR="00966358" w:rsidRPr="005D169A" w:rsidTr="00BB03A8">
        <w:trPr>
          <w:cantSplit/>
        </w:trPr>
        <w:tc>
          <w:tcPr>
            <w:tcW w:w="1852" w:type="dxa"/>
            <w:shd w:val="clear" w:color="auto" w:fill="FFFFFF"/>
            <w:vAlign w:val="center"/>
          </w:tcPr>
          <w:p w:rsidR="00966358" w:rsidRPr="005D169A" w:rsidRDefault="00966358" w:rsidP="00EB35CB">
            <w:r w:rsidRPr="005D169A">
              <w:t>LMW Heparin</w:t>
            </w:r>
          </w:p>
        </w:tc>
        <w:tc>
          <w:tcPr>
            <w:tcW w:w="2548" w:type="dxa"/>
            <w:shd w:val="clear" w:color="auto" w:fill="FFFFFF"/>
          </w:tcPr>
          <w:p w:rsidR="00966358" w:rsidRPr="005D169A" w:rsidRDefault="00966358" w:rsidP="00EB35CB">
            <w:pPr>
              <w:jc w:val="center"/>
            </w:pPr>
            <w:r w:rsidRPr="005D169A">
              <w:t>0.03U/mL</w:t>
            </w:r>
          </w:p>
        </w:tc>
        <w:tc>
          <w:tcPr>
            <w:tcW w:w="2421" w:type="dxa"/>
            <w:shd w:val="clear" w:color="auto" w:fill="FFFFFF"/>
          </w:tcPr>
          <w:p w:rsidR="00966358" w:rsidRPr="005D169A" w:rsidRDefault="00086931" w:rsidP="00EB35CB">
            <w:pPr>
              <w:jc w:val="center"/>
            </w:pPr>
            <w:r>
              <w:t>1.21</w:t>
            </w:r>
          </w:p>
        </w:tc>
        <w:tc>
          <w:tcPr>
            <w:tcW w:w="2421" w:type="dxa"/>
            <w:shd w:val="clear" w:color="auto" w:fill="FFFFFF"/>
          </w:tcPr>
          <w:p w:rsidR="00966358" w:rsidRPr="005D169A" w:rsidRDefault="00086931" w:rsidP="00EB35CB">
            <w:pPr>
              <w:jc w:val="center"/>
            </w:pPr>
            <w:r>
              <w:t>1.85</w:t>
            </w:r>
          </w:p>
        </w:tc>
      </w:tr>
      <w:tr w:rsidR="00966358" w:rsidRPr="005D169A" w:rsidTr="00BB03A8">
        <w:trPr>
          <w:cantSplit/>
        </w:trPr>
        <w:tc>
          <w:tcPr>
            <w:tcW w:w="1852" w:type="dxa"/>
            <w:shd w:val="clear" w:color="auto" w:fill="FFFFFF"/>
            <w:vAlign w:val="center"/>
          </w:tcPr>
          <w:p w:rsidR="00966358" w:rsidRPr="005D169A" w:rsidRDefault="00966358" w:rsidP="00EB35CB"/>
        </w:tc>
        <w:tc>
          <w:tcPr>
            <w:tcW w:w="2548" w:type="dxa"/>
            <w:shd w:val="clear" w:color="auto" w:fill="FFFFFF"/>
          </w:tcPr>
          <w:p w:rsidR="00966358" w:rsidRPr="005D169A" w:rsidRDefault="00966358" w:rsidP="00EB35CB">
            <w:pPr>
              <w:jc w:val="center"/>
            </w:pPr>
            <w:r w:rsidRPr="005D169A">
              <w:t>0.02 U/mL</w:t>
            </w:r>
          </w:p>
        </w:tc>
        <w:tc>
          <w:tcPr>
            <w:tcW w:w="2421" w:type="dxa"/>
            <w:shd w:val="clear" w:color="auto" w:fill="FFFFFF"/>
          </w:tcPr>
          <w:p w:rsidR="00966358" w:rsidRPr="005D169A" w:rsidRDefault="00966358" w:rsidP="00EB35CB">
            <w:pPr>
              <w:jc w:val="center"/>
            </w:pPr>
            <w:r w:rsidRPr="005D169A">
              <w:t>1.4</w:t>
            </w:r>
            <w:r w:rsidR="00086931">
              <w:t>6</w:t>
            </w:r>
          </w:p>
        </w:tc>
        <w:tc>
          <w:tcPr>
            <w:tcW w:w="2421" w:type="dxa"/>
            <w:shd w:val="clear" w:color="auto" w:fill="FFFFFF"/>
          </w:tcPr>
          <w:p w:rsidR="00966358" w:rsidRPr="005D169A" w:rsidRDefault="00086931" w:rsidP="00EB35CB">
            <w:pPr>
              <w:jc w:val="center"/>
            </w:pPr>
            <w:r>
              <w:t>0.78</w:t>
            </w:r>
          </w:p>
        </w:tc>
      </w:tr>
      <w:tr w:rsidR="00966358" w:rsidRPr="005D169A" w:rsidTr="00BB03A8">
        <w:trPr>
          <w:cantSplit/>
        </w:trPr>
        <w:tc>
          <w:tcPr>
            <w:tcW w:w="1852" w:type="dxa"/>
            <w:shd w:val="clear" w:color="auto" w:fill="FFFFFF"/>
            <w:vAlign w:val="center"/>
          </w:tcPr>
          <w:p w:rsidR="00966358" w:rsidRPr="005D169A" w:rsidRDefault="00966358" w:rsidP="00EB35CB">
            <w:r w:rsidRPr="005D169A">
              <w:t>UF Heparin</w:t>
            </w:r>
          </w:p>
        </w:tc>
        <w:tc>
          <w:tcPr>
            <w:tcW w:w="2548" w:type="dxa"/>
            <w:shd w:val="clear" w:color="auto" w:fill="FFFFFF"/>
          </w:tcPr>
          <w:p w:rsidR="00966358" w:rsidRPr="005D169A" w:rsidRDefault="00966358" w:rsidP="00E428FB">
            <w:pPr>
              <w:jc w:val="center"/>
            </w:pPr>
            <w:r w:rsidRPr="005D169A">
              <w:t>0.01 U/mL</w:t>
            </w:r>
          </w:p>
        </w:tc>
        <w:tc>
          <w:tcPr>
            <w:tcW w:w="2421" w:type="dxa"/>
            <w:shd w:val="clear" w:color="auto" w:fill="FFFFFF"/>
          </w:tcPr>
          <w:p w:rsidR="00966358" w:rsidRPr="005D169A" w:rsidRDefault="00086931" w:rsidP="00EB35CB">
            <w:pPr>
              <w:jc w:val="center"/>
            </w:pPr>
            <w:r>
              <w:t>1.0</w:t>
            </w:r>
          </w:p>
        </w:tc>
        <w:tc>
          <w:tcPr>
            <w:tcW w:w="2421" w:type="dxa"/>
            <w:shd w:val="clear" w:color="auto" w:fill="FFFFFF"/>
          </w:tcPr>
          <w:p w:rsidR="00966358" w:rsidRPr="005D169A" w:rsidRDefault="00086931" w:rsidP="00EB35CB">
            <w:pPr>
              <w:jc w:val="center"/>
            </w:pPr>
            <w:r>
              <w:t>1.4</w:t>
            </w:r>
          </w:p>
        </w:tc>
      </w:tr>
      <w:tr w:rsidR="00966358" w:rsidRPr="005D169A" w:rsidTr="00BB03A8">
        <w:trPr>
          <w:cantSplit/>
        </w:trPr>
        <w:tc>
          <w:tcPr>
            <w:tcW w:w="1852" w:type="dxa"/>
            <w:shd w:val="clear" w:color="auto" w:fill="FFFFFF"/>
            <w:vAlign w:val="center"/>
          </w:tcPr>
          <w:p w:rsidR="00966358" w:rsidRPr="005D169A" w:rsidRDefault="00966358" w:rsidP="00EB35CB"/>
        </w:tc>
        <w:tc>
          <w:tcPr>
            <w:tcW w:w="2548" w:type="dxa"/>
            <w:shd w:val="clear" w:color="auto" w:fill="FFFFFF"/>
          </w:tcPr>
          <w:p w:rsidR="00966358" w:rsidRPr="005D169A" w:rsidRDefault="002927F7" w:rsidP="00EB35CB">
            <w:pPr>
              <w:jc w:val="center"/>
            </w:pPr>
            <w:r>
              <w:t>0.005</w:t>
            </w:r>
            <w:r w:rsidR="00966358" w:rsidRPr="005D169A">
              <w:t xml:space="preserve"> U/mL</w:t>
            </w:r>
          </w:p>
        </w:tc>
        <w:tc>
          <w:tcPr>
            <w:tcW w:w="2421" w:type="dxa"/>
            <w:shd w:val="clear" w:color="auto" w:fill="FFFFFF"/>
          </w:tcPr>
          <w:p w:rsidR="00966358" w:rsidRPr="005D169A" w:rsidRDefault="002927F7" w:rsidP="00EB35CB">
            <w:pPr>
              <w:jc w:val="center"/>
            </w:pPr>
            <w:r>
              <w:t>0.3</w:t>
            </w:r>
          </w:p>
        </w:tc>
        <w:tc>
          <w:tcPr>
            <w:tcW w:w="2421" w:type="dxa"/>
            <w:shd w:val="clear" w:color="auto" w:fill="FFFFFF"/>
          </w:tcPr>
          <w:p w:rsidR="00966358" w:rsidRPr="005D169A" w:rsidRDefault="002927F7" w:rsidP="00EB35CB">
            <w:pPr>
              <w:jc w:val="center"/>
            </w:pPr>
            <w:r>
              <w:t>0.5</w:t>
            </w:r>
          </w:p>
        </w:tc>
      </w:tr>
      <w:tr w:rsidR="00966358" w:rsidRPr="005D169A" w:rsidTr="00BB03A8">
        <w:trPr>
          <w:cantSplit/>
        </w:trPr>
        <w:tc>
          <w:tcPr>
            <w:tcW w:w="1852" w:type="dxa"/>
            <w:shd w:val="clear" w:color="auto" w:fill="FFFFFF"/>
            <w:vAlign w:val="center"/>
          </w:tcPr>
          <w:p w:rsidR="00966358" w:rsidRPr="005D169A" w:rsidRDefault="00966358" w:rsidP="00EB35CB">
            <w:r w:rsidRPr="005D169A">
              <w:t>Apixaban</w:t>
            </w:r>
          </w:p>
        </w:tc>
        <w:tc>
          <w:tcPr>
            <w:tcW w:w="2548" w:type="dxa"/>
            <w:shd w:val="clear" w:color="auto" w:fill="FFFFFF"/>
          </w:tcPr>
          <w:p w:rsidR="00966358" w:rsidRPr="005D169A" w:rsidRDefault="002927F7" w:rsidP="00EB35CB">
            <w:pPr>
              <w:jc w:val="center"/>
            </w:pPr>
            <w:r>
              <w:t>2.2</w:t>
            </w:r>
            <w:r w:rsidR="00966358" w:rsidRPr="005D169A">
              <w:t xml:space="preserve"> ng/mL</w:t>
            </w:r>
          </w:p>
        </w:tc>
        <w:tc>
          <w:tcPr>
            <w:tcW w:w="2421" w:type="dxa"/>
            <w:shd w:val="clear" w:color="auto" w:fill="FFFFFF"/>
          </w:tcPr>
          <w:p w:rsidR="00966358" w:rsidRPr="005D169A" w:rsidRDefault="00966358" w:rsidP="00EB35CB">
            <w:pPr>
              <w:jc w:val="center"/>
            </w:pPr>
            <w:r w:rsidRPr="005D169A">
              <w:t>243</w:t>
            </w:r>
          </w:p>
        </w:tc>
        <w:tc>
          <w:tcPr>
            <w:tcW w:w="2421" w:type="dxa"/>
            <w:shd w:val="clear" w:color="auto" w:fill="FFFFFF"/>
          </w:tcPr>
          <w:p w:rsidR="00966358" w:rsidRPr="005D169A" w:rsidRDefault="00966358" w:rsidP="00EB35CB">
            <w:pPr>
              <w:jc w:val="center"/>
            </w:pPr>
            <w:r w:rsidRPr="005D169A">
              <w:t>328</w:t>
            </w:r>
          </w:p>
        </w:tc>
      </w:tr>
      <w:tr w:rsidR="00966358" w:rsidRPr="005D169A" w:rsidTr="00BB03A8">
        <w:trPr>
          <w:cantSplit/>
        </w:trPr>
        <w:tc>
          <w:tcPr>
            <w:tcW w:w="1852" w:type="dxa"/>
            <w:shd w:val="clear" w:color="auto" w:fill="FFFFFF"/>
            <w:vAlign w:val="center"/>
          </w:tcPr>
          <w:p w:rsidR="00966358" w:rsidRPr="005D169A" w:rsidRDefault="00966358" w:rsidP="00EB35CB"/>
        </w:tc>
        <w:tc>
          <w:tcPr>
            <w:tcW w:w="2548" w:type="dxa"/>
            <w:shd w:val="clear" w:color="auto" w:fill="FFFFFF"/>
          </w:tcPr>
          <w:p w:rsidR="00966358" w:rsidRPr="005D169A" w:rsidRDefault="00966358" w:rsidP="00EB35CB">
            <w:pPr>
              <w:jc w:val="center"/>
            </w:pPr>
            <w:r w:rsidRPr="005D169A">
              <w:t>1.7 ng/mL</w:t>
            </w:r>
          </w:p>
        </w:tc>
        <w:tc>
          <w:tcPr>
            <w:tcW w:w="2421" w:type="dxa"/>
            <w:shd w:val="clear" w:color="auto" w:fill="FFFFFF"/>
          </w:tcPr>
          <w:p w:rsidR="00966358" w:rsidRPr="005D169A" w:rsidRDefault="00966358" w:rsidP="00EB35CB">
            <w:pPr>
              <w:jc w:val="center"/>
            </w:pPr>
            <w:r w:rsidRPr="005D169A">
              <w:t>55</w:t>
            </w:r>
          </w:p>
        </w:tc>
        <w:tc>
          <w:tcPr>
            <w:tcW w:w="2421" w:type="dxa"/>
            <w:shd w:val="clear" w:color="auto" w:fill="FFFFFF"/>
          </w:tcPr>
          <w:p w:rsidR="00966358" w:rsidRPr="005D169A" w:rsidRDefault="00966358" w:rsidP="00EB35CB">
            <w:pPr>
              <w:jc w:val="center"/>
            </w:pPr>
            <w:r w:rsidRPr="005D169A">
              <w:t>85</w:t>
            </w:r>
          </w:p>
        </w:tc>
      </w:tr>
      <w:tr w:rsidR="00966358" w:rsidRPr="005D169A" w:rsidTr="00BB03A8">
        <w:trPr>
          <w:cantSplit/>
        </w:trPr>
        <w:tc>
          <w:tcPr>
            <w:tcW w:w="1852" w:type="dxa"/>
            <w:shd w:val="clear" w:color="auto" w:fill="FFFFFF"/>
            <w:vAlign w:val="center"/>
          </w:tcPr>
          <w:p w:rsidR="00966358" w:rsidRPr="005D169A" w:rsidRDefault="00966358" w:rsidP="00EB35CB">
            <w:r w:rsidRPr="005D169A">
              <w:t>Rivaroxaban</w:t>
            </w:r>
          </w:p>
        </w:tc>
        <w:tc>
          <w:tcPr>
            <w:tcW w:w="2548" w:type="dxa"/>
            <w:shd w:val="clear" w:color="auto" w:fill="FFFFFF"/>
          </w:tcPr>
          <w:p w:rsidR="00966358" w:rsidRPr="005D169A" w:rsidRDefault="002927F7" w:rsidP="00EB35CB">
            <w:pPr>
              <w:jc w:val="center"/>
            </w:pPr>
            <w:r>
              <w:t>3.5</w:t>
            </w:r>
            <w:r w:rsidR="00966358" w:rsidRPr="005D169A">
              <w:t xml:space="preserve"> ng/mL</w:t>
            </w:r>
          </w:p>
        </w:tc>
        <w:tc>
          <w:tcPr>
            <w:tcW w:w="2421" w:type="dxa"/>
            <w:shd w:val="clear" w:color="auto" w:fill="FFFFFF"/>
          </w:tcPr>
          <w:p w:rsidR="00966358" w:rsidRPr="005D169A" w:rsidRDefault="00966358" w:rsidP="00EB35CB">
            <w:pPr>
              <w:jc w:val="center"/>
            </w:pPr>
            <w:r w:rsidRPr="005D169A">
              <w:t>234</w:t>
            </w:r>
          </w:p>
        </w:tc>
        <w:tc>
          <w:tcPr>
            <w:tcW w:w="2421" w:type="dxa"/>
            <w:shd w:val="clear" w:color="auto" w:fill="FFFFFF"/>
          </w:tcPr>
          <w:p w:rsidR="00966358" w:rsidRPr="005D169A" w:rsidRDefault="00966358" w:rsidP="00EB35CB">
            <w:pPr>
              <w:jc w:val="center"/>
            </w:pPr>
            <w:r w:rsidRPr="005D169A">
              <w:t>35</w:t>
            </w:r>
            <w:r w:rsidR="002927F7">
              <w:t>0</w:t>
            </w:r>
          </w:p>
        </w:tc>
      </w:tr>
      <w:tr w:rsidR="00966358" w:rsidRPr="005D169A" w:rsidTr="00BB03A8">
        <w:trPr>
          <w:cantSplit/>
        </w:trPr>
        <w:tc>
          <w:tcPr>
            <w:tcW w:w="1852" w:type="dxa"/>
            <w:shd w:val="clear" w:color="auto" w:fill="FFFFFF"/>
            <w:vAlign w:val="center"/>
          </w:tcPr>
          <w:p w:rsidR="00966358" w:rsidRPr="005D169A" w:rsidRDefault="00966358" w:rsidP="00EB35CB"/>
        </w:tc>
        <w:tc>
          <w:tcPr>
            <w:tcW w:w="2548" w:type="dxa"/>
            <w:shd w:val="clear" w:color="auto" w:fill="FFFFFF"/>
          </w:tcPr>
          <w:p w:rsidR="00966358" w:rsidRPr="005D169A" w:rsidRDefault="00966358" w:rsidP="00EB35CB">
            <w:pPr>
              <w:jc w:val="center"/>
            </w:pPr>
            <w:r w:rsidRPr="005D169A">
              <w:t>1.7 ng/mL</w:t>
            </w:r>
          </w:p>
        </w:tc>
        <w:tc>
          <w:tcPr>
            <w:tcW w:w="2421" w:type="dxa"/>
            <w:shd w:val="clear" w:color="auto" w:fill="FFFFFF"/>
          </w:tcPr>
          <w:p w:rsidR="00966358" w:rsidRPr="005D169A" w:rsidRDefault="00966358" w:rsidP="00EB35CB">
            <w:pPr>
              <w:jc w:val="center"/>
            </w:pPr>
            <w:r w:rsidRPr="005D169A">
              <w:t>61</w:t>
            </w:r>
          </w:p>
        </w:tc>
        <w:tc>
          <w:tcPr>
            <w:tcW w:w="2421" w:type="dxa"/>
            <w:shd w:val="clear" w:color="auto" w:fill="FFFFFF"/>
          </w:tcPr>
          <w:p w:rsidR="00966358" w:rsidRPr="005D169A" w:rsidRDefault="00966358" w:rsidP="00EB35CB">
            <w:pPr>
              <w:jc w:val="center"/>
            </w:pPr>
            <w:r w:rsidRPr="005D169A">
              <w:t>102</w:t>
            </w:r>
          </w:p>
        </w:tc>
      </w:tr>
      <w:tr w:rsidR="006B120B" w:rsidRPr="005D169A" w:rsidTr="00BB03A8">
        <w:trPr>
          <w:cantSplit/>
        </w:trPr>
        <w:tc>
          <w:tcPr>
            <w:tcW w:w="1852" w:type="dxa"/>
            <w:shd w:val="clear" w:color="auto" w:fill="FFFFFF"/>
            <w:vAlign w:val="center"/>
          </w:tcPr>
          <w:p w:rsidR="006B120B" w:rsidRPr="005D169A" w:rsidRDefault="006B120B" w:rsidP="006B120B">
            <w:r w:rsidRPr="005D169A">
              <w:t>Orgaran</w:t>
            </w:r>
          </w:p>
        </w:tc>
        <w:tc>
          <w:tcPr>
            <w:tcW w:w="2548" w:type="dxa"/>
            <w:shd w:val="clear" w:color="auto" w:fill="FFFFFF"/>
          </w:tcPr>
          <w:p w:rsidR="006B120B" w:rsidRPr="005D169A" w:rsidRDefault="006B120B" w:rsidP="006B120B">
            <w:pPr>
              <w:jc w:val="center"/>
            </w:pPr>
            <w:r>
              <w:t>0.02</w:t>
            </w:r>
            <w:r w:rsidRPr="005D169A">
              <w:t xml:space="preserve"> U/mL</w:t>
            </w:r>
          </w:p>
        </w:tc>
        <w:tc>
          <w:tcPr>
            <w:tcW w:w="2421" w:type="dxa"/>
            <w:shd w:val="clear" w:color="auto" w:fill="FFFFFF"/>
          </w:tcPr>
          <w:p w:rsidR="006B120B" w:rsidRPr="005D169A" w:rsidRDefault="006B120B" w:rsidP="006B120B">
            <w:pPr>
              <w:jc w:val="center"/>
            </w:pPr>
            <w:r w:rsidRPr="005D169A">
              <w:t>1.0</w:t>
            </w:r>
          </w:p>
        </w:tc>
        <w:tc>
          <w:tcPr>
            <w:tcW w:w="2421" w:type="dxa"/>
            <w:shd w:val="clear" w:color="auto" w:fill="FFFFFF"/>
          </w:tcPr>
          <w:p w:rsidR="006B120B" w:rsidRPr="005D169A" w:rsidRDefault="006B120B" w:rsidP="006B120B">
            <w:pPr>
              <w:jc w:val="center"/>
            </w:pPr>
            <w:r w:rsidRPr="005D169A">
              <w:t>1.4</w:t>
            </w:r>
          </w:p>
        </w:tc>
      </w:tr>
      <w:tr w:rsidR="006B120B" w:rsidRPr="005D169A" w:rsidTr="00BB03A8">
        <w:trPr>
          <w:cantSplit/>
        </w:trPr>
        <w:tc>
          <w:tcPr>
            <w:tcW w:w="1852" w:type="dxa"/>
            <w:shd w:val="clear" w:color="auto" w:fill="FFFFFF"/>
            <w:vAlign w:val="center"/>
          </w:tcPr>
          <w:p w:rsidR="006B120B" w:rsidRPr="005D169A" w:rsidRDefault="006B120B" w:rsidP="006B120B"/>
        </w:tc>
        <w:tc>
          <w:tcPr>
            <w:tcW w:w="2548" w:type="dxa"/>
            <w:shd w:val="clear" w:color="auto" w:fill="FFFFFF"/>
          </w:tcPr>
          <w:p w:rsidR="006B120B" w:rsidRPr="005D169A" w:rsidRDefault="006B120B" w:rsidP="006B120B">
            <w:pPr>
              <w:jc w:val="center"/>
            </w:pPr>
            <w:r>
              <w:t>0.01</w:t>
            </w:r>
            <w:r w:rsidRPr="005D169A">
              <w:t xml:space="preserve"> U/mL</w:t>
            </w:r>
          </w:p>
        </w:tc>
        <w:tc>
          <w:tcPr>
            <w:tcW w:w="2421" w:type="dxa"/>
            <w:shd w:val="clear" w:color="auto" w:fill="FFFFFF"/>
          </w:tcPr>
          <w:p w:rsidR="006B120B" w:rsidRPr="005D169A" w:rsidRDefault="006B120B" w:rsidP="006B120B">
            <w:pPr>
              <w:jc w:val="center"/>
            </w:pPr>
            <w:r w:rsidRPr="005D169A">
              <w:t>0.3</w:t>
            </w:r>
          </w:p>
        </w:tc>
        <w:tc>
          <w:tcPr>
            <w:tcW w:w="2421" w:type="dxa"/>
            <w:shd w:val="clear" w:color="auto" w:fill="FFFFFF"/>
          </w:tcPr>
          <w:p w:rsidR="006B120B" w:rsidRPr="005D169A" w:rsidRDefault="006B120B" w:rsidP="006B120B">
            <w:pPr>
              <w:jc w:val="center"/>
            </w:pPr>
            <w:r w:rsidRPr="005D169A">
              <w:t>0.5</w:t>
            </w:r>
          </w:p>
        </w:tc>
      </w:tr>
      <w:tr w:rsidR="006B120B" w:rsidRPr="005D169A" w:rsidTr="00BB03A8">
        <w:trPr>
          <w:cantSplit/>
        </w:trPr>
        <w:tc>
          <w:tcPr>
            <w:tcW w:w="1852" w:type="dxa"/>
            <w:shd w:val="clear" w:color="auto" w:fill="FFFFFF"/>
            <w:vAlign w:val="center"/>
          </w:tcPr>
          <w:p w:rsidR="006B120B" w:rsidRPr="005D169A" w:rsidRDefault="006B120B" w:rsidP="006B120B">
            <w:r w:rsidRPr="005D169A">
              <w:t>Fondaparinox</w:t>
            </w:r>
          </w:p>
        </w:tc>
        <w:tc>
          <w:tcPr>
            <w:tcW w:w="2548" w:type="dxa"/>
            <w:shd w:val="clear" w:color="auto" w:fill="FFFFFF"/>
          </w:tcPr>
          <w:p w:rsidR="006B120B" w:rsidRPr="005D169A" w:rsidRDefault="006B120B" w:rsidP="006B120B">
            <w:pPr>
              <w:jc w:val="center"/>
            </w:pPr>
            <w:r>
              <w:t>0.08</w:t>
            </w:r>
            <w:r w:rsidRPr="005D169A">
              <w:t xml:space="preserve"> ug/mL</w:t>
            </w:r>
          </w:p>
        </w:tc>
        <w:tc>
          <w:tcPr>
            <w:tcW w:w="2421" w:type="dxa"/>
            <w:shd w:val="clear" w:color="auto" w:fill="FFFFFF"/>
          </w:tcPr>
          <w:p w:rsidR="006B120B" w:rsidRPr="005D169A" w:rsidRDefault="006B120B" w:rsidP="006B120B">
            <w:pPr>
              <w:jc w:val="center"/>
            </w:pPr>
            <w:r w:rsidRPr="005D169A">
              <w:t>1.0</w:t>
            </w:r>
          </w:p>
        </w:tc>
        <w:tc>
          <w:tcPr>
            <w:tcW w:w="2421" w:type="dxa"/>
            <w:shd w:val="clear" w:color="auto" w:fill="FFFFFF"/>
          </w:tcPr>
          <w:p w:rsidR="006B120B" w:rsidRPr="005D169A" w:rsidRDefault="006B120B" w:rsidP="006B120B">
            <w:pPr>
              <w:jc w:val="center"/>
            </w:pPr>
            <w:r w:rsidRPr="005D169A">
              <w:t>1.4</w:t>
            </w:r>
          </w:p>
        </w:tc>
      </w:tr>
      <w:tr w:rsidR="006B120B" w:rsidRPr="005D169A" w:rsidTr="00BB03A8">
        <w:trPr>
          <w:cantSplit/>
        </w:trPr>
        <w:tc>
          <w:tcPr>
            <w:tcW w:w="1852" w:type="dxa"/>
            <w:shd w:val="clear" w:color="auto" w:fill="FFFFFF"/>
            <w:vAlign w:val="center"/>
          </w:tcPr>
          <w:p w:rsidR="006B120B" w:rsidRPr="005D169A" w:rsidRDefault="006B120B" w:rsidP="006B120B"/>
        </w:tc>
        <w:tc>
          <w:tcPr>
            <w:tcW w:w="2548" w:type="dxa"/>
            <w:shd w:val="clear" w:color="auto" w:fill="FFFFFF"/>
          </w:tcPr>
          <w:p w:rsidR="006B120B" w:rsidRPr="005D169A" w:rsidRDefault="006B120B" w:rsidP="006B120B">
            <w:pPr>
              <w:jc w:val="center"/>
            </w:pPr>
            <w:r>
              <w:t>0.04</w:t>
            </w:r>
            <w:r w:rsidRPr="005D169A">
              <w:t xml:space="preserve"> ug/mL</w:t>
            </w:r>
          </w:p>
        </w:tc>
        <w:tc>
          <w:tcPr>
            <w:tcW w:w="2421" w:type="dxa"/>
            <w:shd w:val="clear" w:color="auto" w:fill="FFFFFF"/>
          </w:tcPr>
          <w:p w:rsidR="006B120B" w:rsidRPr="005D169A" w:rsidRDefault="006B120B" w:rsidP="006B120B">
            <w:pPr>
              <w:jc w:val="center"/>
            </w:pPr>
            <w:r w:rsidRPr="005D169A">
              <w:t>0.3</w:t>
            </w:r>
          </w:p>
        </w:tc>
        <w:tc>
          <w:tcPr>
            <w:tcW w:w="2421" w:type="dxa"/>
            <w:shd w:val="clear" w:color="auto" w:fill="FFFFFF"/>
          </w:tcPr>
          <w:p w:rsidR="006B120B" w:rsidRPr="005D169A" w:rsidRDefault="006B120B" w:rsidP="006B120B">
            <w:pPr>
              <w:jc w:val="center"/>
            </w:pPr>
            <w:r w:rsidRPr="005D169A">
              <w:t>0.5</w:t>
            </w:r>
          </w:p>
        </w:tc>
      </w:tr>
      <w:tr w:rsidR="003019E1" w:rsidRPr="005D169A" w:rsidTr="00BB03A8">
        <w:trPr>
          <w:cantSplit/>
        </w:trPr>
        <w:tc>
          <w:tcPr>
            <w:tcW w:w="1852" w:type="dxa"/>
            <w:shd w:val="clear" w:color="auto" w:fill="FFFFFF"/>
            <w:vAlign w:val="center"/>
          </w:tcPr>
          <w:p w:rsidR="003019E1" w:rsidRPr="005D169A" w:rsidRDefault="003019E1" w:rsidP="006B120B">
            <w:r w:rsidRPr="003019E1">
              <w:t>Emicizumab</w:t>
            </w:r>
          </w:p>
        </w:tc>
        <w:tc>
          <w:tcPr>
            <w:tcW w:w="2548" w:type="dxa"/>
            <w:shd w:val="clear" w:color="auto" w:fill="FFFFFF"/>
          </w:tcPr>
          <w:p w:rsidR="003019E1" w:rsidRDefault="003019E1" w:rsidP="006B120B">
            <w:pPr>
              <w:jc w:val="center"/>
            </w:pPr>
            <w:r>
              <w:t>0.8 mg/mL</w:t>
            </w:r>
          </w:p>
        </w:tc>
        <w:tc>
          <w:tcPr>
            <w:tcW w:w="2421" w:type="dxa"/>
            <w:shd w:val="clear" w:color="auto" w:fill="FFFFFF"/>
          </w:tcPr>
          <w:p w:rsidR="003019E1" w:rsidRPr="005D169A" w:rsidRDefault="003019E1" w:rsidP="006B120B">
            <w:pPr>
              <w:jc w:val="center"/>
            </w:pPr>
            <w:r>
              <w:t>18.7</w:t>
            </w:r>
          </w:p>
        </w:tc>
        <w:tc>
          <w:tcPr>
            <w:tcW w:w="2421" w:type="dxa"/>
            <w:shd w:val="clear" w:color="auto" w:fill="FFFFFF"/>
          </w:tcPr>
          <w:p w:rsidR="003019E1" w:rsidRPr="005D169A" w:rsidRDefault="003019E1" w:rsidP="006B120B">
            <w:pPr>
              <w:jc w:val="center"/>
            </w:pPr>
            <w:r>
              <w:t>28.3</w:t>
            </w:r>
          </w:p>
        </w:tc>
      </w:tr>
      <w:tr w:rsidR="003019E1" w:rsidRPr="005D169A" w:rsidTr="00BB03A8">
        <w:trPr>
          <w:cantSplit/>
        </w:trPr>
        <w:tc>
          <w:tcPr>
            <w:tcW w:w="1852" w:type="dxa"/>
            <w:shd w:val="clear" w:color="auto" w:fill="FFFFFF"/>
            <w:vAlign w:val="center"/>
          </w:tcPr>
          <w:p w:rsidR="003019E1" w:rsidRPr="005D169A" w:rsidRDefault="003019E1" w:rsidP="006B120B"/>
        </w:tc>
        <w:tc>
          <w:tcPr>
            <w:tcW w:w="2548" w:type="dxa"/>
            <w:shd w:val="clear" w:color="auto" w:fill="FFFFFF"/>
          </w:tcPr>
          <w:p w:rsidR="003019E1" w:rsidRDefault="003019E1" w:rsidP="006B120B">
            <w:pPr>
              <w:jc w:val="center"/>
            </w:pPr>
            <w:r>
              <w:t>2.0 ug/mL</w:t>
            </w:r>
          </w:p>
        </w:tc>
        <w:tc>
          <w:tcPr>
            <w:tcW w:w="2421" w:type="dxa"/>
            <w:shd w:val="clear" w:color="auto" w:fill="FFFFFF"/>
          </w:tcPr>
          <w:p w:rsidR="003019E1" w:rsidRPr="005D169A" w:rsidRDefault="003019E1" w:rsidP="006B120B">
            <w:pPr>
              <w:jc w:val="center"/>
            </w:pPr>
            <w:r>
              <w:t>55.8</w:t>
            </w:r>
          </w:p>
        </w:tc>
        <w:tc>
          <w:tcPr>
            <w:tcW w:w="2421" w:type="dxa"/>
            <w:shd w:val="clear" w:color="auto" w:fill="FFFFFF"/>
          </w:tcPr>
          <w:p w:rsidR="003019E1" w:rsidRPr="005D169A" w:rsidRDefault="003019E1" w:rsidP="006B120B">
            <w:pPr>
              <w:jc w:val="center"/>
            </w:pPr>
            <w:r>
              <w:t>83.8</w:t>
            </w:r>
          </w:p>
        </w:tc>
      </w:tr>
      <w:tr w:rsidR="006B120B" w:rsidRPr="005D169A" w:rsidTr="00E428FB">
        <w:trPr>
          <w:cantSplit/>
        </w:trPr>
        <w:tc>
          <w:tcPr>
            <w:tcW w:w="1852" w:type="dxa"/>
            <w:shd w:val="clear" w:color="auto" w:fill="FFFFFF"/>
            <w:vAlign w:val="center"/>
          </w:tcPr>
          <w:p w:rsidR="006B120B" w:rsidRPr="005D169A" w:rsidRDefault="006B120B" w:rsidP="006B120B">
            <w:r w:rsidRPr="005D169A">
              <w:t>Reptilase</w:t>
            </w:r>
          </w:p>
        </w:tc>
        <w:tc>
          <w:tcPr>
            <w:tcW w:w="2548" w:type="dxa"/>
            <w:shd w:val="clear" w:color="auto" w:fill="FFFFFF"/>
            <w:vAlign w:val="center"/>
          </w:tcPr>
          <w:p w:rsidR="006B120B" w:rsidRPr="005D169A" w:rsidRDefault="006B120B" w:rsidP="006B120B">
            <w:pPr>
              <w:jc w:val="center"/>
            </w:pPr>
            <w:r w:rsidRPr="005D169A">
              <w:t>0.7 sec</w:t>
            </w:r>
          </w:p>
        </w:tc>
        <w:tc>
          <w:tcPr>
            <w:tcW w:w="2421" w:type="dxa"/>
            <w:shd w:val="clear" w:color="auto" w:fill="FFFFFF"/>
          </w:tcPr>
          <w:p w:rsidR="006B120B" w:rsidRPr="005D169A" w:rsidRDefault="006B120B" w:rsidP="006B120B">
            <w:pPr>
              <w:jc w:val="center"/>
            </w:pPr>
            <w:r w:rsidRPr="005D169A">
              <w:t>13.8</w:t>
            </w:r>
          </w:p>
        </w:tc>
        <w:tc>
          <w:tcPr>
            <w:tcW w:w="2421" w:type="dxa"/>
            <w:shd w:val="clear" w:color="auto" w:fill="FFFFFF"/>
          </w:tcPr>
          <w:p w:rsidR="006B120B" w:rsidRPr="005D169A" w:rsidRDefault="006B120B" w:rsidP="006B120B">
            <w:pPr>
              <w:jc w:val="center"/>
            </w:pPr>
            <w:r w:rsidRPr="005D169A">
              <w:t>15.8</w:t>
            </w:r>
          </w:p>
        </w:tc>
      </w:tr>
      <w:tr w:rsidR="006B120B" w:rsidRPr="005D169A" w:rsidTr="00BB03A8">
        <w:trPr>
          <w:cantSplit/>
        </w:trPr>
        <w:tc>
          <w:tcPr>
            <w:tcW w:w="1852" w:type="dxa"/>
            <w:shd w:val="clear" w:color="auto" w:fill="FFFFFF"/>
            <w:vAlign w:val="center"/>
          </w:tcPr>
          <w:p w:rsidR="006B120B" w:rsidRPr="005D169A" w:rsidRDefault="006B120B" w:rsidP="006B120B"/>
        </w:tc>
        <w:tc>
          <w:tcPr>
            <w:tcW w:w="2548" w:type="dxa"/>
            <w:shd w:val="clear" w:color="auto" w:fill="FFFFFF"/>
          </w:tcPr>
          <w:p w:rsidR="006B120B" w:rsidRPr="005D169A" w:rsidRDefault="006B120B" w:rsidP="006B120B">
            <w:pPr>
              <w:jc w:val="center"/>
            </w:pPr>
            <w:r w:rsidRPr="005D169A">
              <w:t>0.7 sec</w:t>
            </w:r>
          </w:p>
        </w:tc>
        <w:tc>
          <w:tcPr>
            <w:tcW w:w="2421" w:type="dxa"/>
            <w:shd w:val="clear" w:color="auto" w:fill="FFFFFF"/>
          </w:tcPr>
          <w:p w:rsidR="006B120B" w:rsidRPr="005D169A" w:rsidRDefault="006B120B" w:rsidP="006B120B">
            <w:pPr>
              <w:jc w:val="center"/>
            </w:pPr>
            <w:r w:rsidRPr="005D169A">
              <w:t>14.2</w:t>
            </w:r>
          </w:p>
        </w:tc>
        <w:tc>
          <w:tcPr>
            <w:tcW w:w="2421" w:type="dxa"/>
            <w:shd w:val="clear" w:color="auto" w:fill="FFFFFF"/>
          </w:tcPr>
          <w:p w:rsidR="006B120B" w:rsidRPr="005D169A" w:rsidRDefault="006B120B" w:rsidP="006B120B">
            <w:pPr>
              <w:jc w:val="center"/>
            </w:pPr>
            <w:r w:rsidRPr="005D169A">
              <w:t>16.2</w:t>
            </w:r>
          </w:p>
        </w:tc>
      </w:tr>
    </w:tbl>
    <w:p w:rsidR="00225C35" w:rsidRDefault="00225C35">
      <w:pPr>
        <w:widowControl/>
        <w:overflowPunct/>
        <w:autoSpaceDE/>
        <w:autoSpaceDN/>
        <w:adjustRightInd/>
        <w:jc w:val="left"/>
        <w:textAlignment w:val="auto"/>
        <w:rPr>
          <w:rFonts w:ascii="Cambria" w:hAnsi="Cambria"/>
          <w:b/>
          <w:bCs/>
          <w:color w:val="4F81BD"/>
          <w:sz w:val="26"/>
          <w:szCs w:val="26"/>
          <w:lang w:eastAsia="en-GB"/>
        </w:rPr>
      </w:pPr>
    </w:p>
    <w:p w:rsidR="00966358" w:rsidRDefault="00966358" w:rsidP="00FD338B">
      <w:pPr>
        <w:pStyle w:val="Heading3"/>
        <w:rPr>
          <w:lang w:eastAsia="en-GB"/>
        </w:rPr>
      </w:pPr>
      <w:bookmarkStart w:id="129" w:name="_Toc167955522"/>
      <w:r>
        <w:rPr>
          <w:lang w:eastAsia="en-GB"/>
        </w:rPr>
        <w:t xml:space="preserve">Special </w:t>
      </w:r>
      <w:r w:rsidR="008C0295">
        <w:rPr>
          <w:lang w:eastAsia="en-GB"/>
        </w:rPr>
        <w:t>Haemostasis</w:t>
      </w:r>
      <w:r>
        <w:rPr>
          <w:lang w:eastAsia="en-GB"/>
        </w:rPr>
        <w:t xml:space="preserve"> UoM</w:t>
      </w:r>
      <w:bookmarkEnd w:id="129"/>
    </w:p>
    <w:p w:rsidR="00966358" w:rsidRPr="00BB03A8" w:rsidRDefault="00966358" w:rsidP="00BB03A8">
      <w:pPr>
        <w:jc w:val="center"/>
        <w:rPr>
          <w:lang w:eastAsia="en-GB"/>
        </w:rPr>
      </w:pPr>
    </w:p>
    <w:tbl>
      <w:tblPr>
        <w:tblW w:w="91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2"/>
        <w:gridCol w:w="2658"/>
        <w:gridCol w:w="1962"/>
        <w:gridCol w:w="1962"/>
      </w:tblGrid>
      <w:tr w:rsidR="00966358" w:rsidRPr="005D169A" w:rsidTr="008C6563">
        <w:trPr>
          <w:cantSplit/>
          <w:trHeight w:val="135"/>
        </w:trPr>
        <w:tc>
          <w:tcPr>
            <w:tcW w:w="2552" w:type="dxa"/>
            <w:vMerge w:val="restart"/>
            <w:shd w:val="clear" w:color="auto" w:fill="auto"/>
            <w:vAlign w:val="center"/>
          </w:tcPr>
          <w:p w:rsidR="00966358" w:rsidRPr="005D169A" w:rsidRDefault="00966358" w:rsidP="00BB03A8">
            <w:pPr>
              <w:jc w:val="center"/>
              <w:rPr>
                <w:b/>
              </w:rPr>
            </w:pPr>
            <w:r w:rsidRPr="005D169A">
              <w:rPr>
                <w:b/>
              </w:rPr>
              <w:t>Assay</w:t>
            </w:r>
          </w:p>
        </w:tc>
        <w:tc>
          <w:tcPr>
            <w:tcW w:w="2658" w:type="dxa"/>
            <w:vMerge w:val="restart"/>
            <w:shd w:val="clear" w:color="auto" w:fill="auto"/>
            <w:vAlign w:val="center"/>
          </w:tcPr>
          <w:p w:rsidR="00966358" w:rsidRPr="005D169A" w:rsidRDefault="00966358" w:rsidP="00BB03A8">
            <w:pPr>
              <w:jc w:val="center"/>
              <w:rPr>
                <w:b/>
              </w:rPr>
            </w:pPr>
            <w:r w:rsidRPr="005D169A">
              <w:rPr>
                <w:b/>
              </w:rPr>
              <w:t>Uncertainty of Measurement +/-</w:t>
            </w:r>
          </w:p>
        </w:tc>
        <w:tc>
          <w:tcPr>
            <w:tcW w:w="3924" w:type="dxa"/>
            <w:gridSpan w:val="2"/>
            <w:shd w:val="clear" w:color="auto" w:fill="auto"/>
          </w:tcPr>
          <w:p w:rsidR="00966358" w:rsidRPr="005D169A" w:rsidRDefault="00966358" w:rsidP="00BB03A8">
            <w:pPr>
              <w:jc w:val="center"/>
              <w:rPr>
                <w:b/>
              </w:rPr>
            </w:pPr>
            <w:r w:rsidRPr="005D169A">
              <w:rPr>
                <w:b/>
              </w:rPr>
              <w:t>Range</w:t>
            </w:r>
          </w:p>
        </w:tc>
      </w:tr>
      <w:tr w:rsidR="00966358" w:rsidRPr="005D169A" w:rsidTr="008C6563">
        <w:trPr>
          <w:cantSplit/>
          <w:trHeight w:val="135"/>
        </w:trPr>
        <w:tc>
          <w:tcPr>
            <w:tcW w:w="2552" w:type="dxa"/>
            <w:vMerge/>
            <w:shd w:val="clear" w:color="auto" w:fill="auto"/>
            <w:vAlign w:val="center"/>
          </w:tcPr>
          <w:p w:rsidR="00966358" w:rsidRPr="005D169A" w:rsidRDefault="00966358" w:rsidP="00BB03A8">
            <w:pPr>
              <w:jc w:val="center"/>
              <w:rPr>
                <w:b/>
              </w:rPr>
            </w:pPr>
          </w:p>
        </w:tc>
        <w:tc>
          <w:tcPr>
            <w:tcW w:w="2658" w:type="dxa"/>
            <w:vMerge/>
            <w:shd w:val="clear" w:color="auto" w:fill="auto"/>
            <w:vAlign w:val="center"/>
          </w:tcPr>
          <w:p w:rsidR="00966358" w:rsidRPr="005D169A" w:rsidRDefault="00966358" w:rsidP="00BB03A8">
            <w:pPr>
              <w:jc w:val="center"/>
              <w:rPr>
                <w:b/>
              </w:rPr>
            </w:pPr>
          </w:p>
        </w:tc>
        <w:tc>
          <w:tcPr>
            <w:tcW w:w="1962" w:type="dxa"/>
            <w:shd w:val="clear" w:color="auto" w:fill="auto"/>
          </w:tcPr>
          <w:p w:rsidR="00966358" w:rsidRPr="005D169A" w:rsidRDefault="00966358" w:rsidP="00BB03A8">
            <w:pPr>
              <w:jc w:val="center"/>
              <w:rPr>
                <w:b/>
              </w:rPr>
            </w:pPr>
            <w:r w:rsidRPr="005D169A">
              <w:rPr>
                <w:b/>
              </w:rPr>
              <w:t>From</w:t>
            </w:r>
          </w:p>
        </w:tc>
        <w:tc>
          <w:tcPr>
            <w:tcW w:w="1962" w:type="dxa"/>
            <w:shd w:val="clear" w:color="auto" w:fill="auto"/>
          </w:tcPr>
          <w:p w:rsidR="00966358" w:rsidRPr="005D169A" w:rsidRDefault="00966358" w:rsidP="00BB03A8">
            <w:pPr>
              <w:jc w:val="center"/>
              <w:rPr>
                <w:b/>
              </w:rPr>
            </w:pPr>
            <w:r w:rsidRPr="005D169A">
              <w:rPr>
                <w:b/>
              </w:rPr>
              <w:t>To</w:t>
            </w:r>
          </w:p>
        </w:tc>
      </w:tr>
      <w:tr w:rsidR="00966358" w:rsidRPr="005D169A" w:rsidTr="00BB03A8">
        <w:trPr>
          <w:cantSplit/>
        </w:trPr>
        <w:tc>
          <w:tcPr>
            <w:tcW w:w="2552" w:type="dxa"/>
            <w:shd w:val="clear" w:color="auto" w:fill="FFFFFF"/>
            <w:vAlign w:val="center"/>
          </w:tcPr>
          <w:p w:rsidR="00966358" w:rsidRPr="005D169A" w:rsidRDefault="00966358" w:rsidP="00E428FB">
            <w:r w:rsidRPr="005D169A">
              <w:t>Factor II</w:t>
            </w:r>
          </w:p>
        </w:tc>
        <w:tc>
          <w:tcPr>
            <w:tcW w:w="2658" w:type="dxa"/>
            <w:shd w:val="clear" w:color="auto" w:fill="FFFFFF"/>
            <w:vAlign w:val="center"/>
          </w:tcPr>
          <w:p w:rsidR="00966358" w:rsidRPr="005D169A" w:rsidRDefault="002927F7" w:rsidP="00176056">
            <w:pPr>
              <w:jc w:val="center"/>
            </w:pPr>
            <w:r>
              <w:t>1.2</w:t>
            </w:r>
            <w:r w:rsidR="00966358" w:rsidRPr="005D169A">
              <w:t xml:space="preserve"> iu/dL</w:t>
            </w:r>
          </w:p>
        </w:tc>
        <w:tc>
          <w:tcPr>
            <w:tcW w:w="1962" w:type="dxa"/>
            <w:shd w:val="clear" w:color="auto" w:fill="FFFFFF"/>
          </w:tcPr>
          <w:p w:rsidR="00966358" w:rsidRPr="005D169A" w:rsidRDefault="00966358" w:rsidP="00E428FB">
            <w:pPr>
              <w:jc w:val="center"/>
            </w:pPr>
            <w:r w:rsidRPr="005D169A">
              <w:t>77</w:t>
            </w:r>
          </w:p>
        </w:tc>
        <w:tc>
          <w:tcPr>
            <w:tcW w:w="1962" w:type="dxa"/>
            <w:shd w:val="clear" w:color="auto" w:fill="FFFFFF"/>
          </w:tcPr>
          <w:p w:rsidR="00966358" w:rsidRPr="005D169A" w:rsidRDefault="00966358" w:rsidP="00E428FB">
            <w:pPr>
              <w:jc w:val="center"/>
            </w:pPr>
            <w:r w:rsidRPr="005D169A">
              <w:t>117</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vAlign w:val="center"/>
          </w:tcPr>
          <w:p w:rsidR="00966358" w:rsidRPr="005D169A" w:rsidRDefault="002927F7" w:rsidP="00BB03A8">
            <w:pPr>
              <w:jc w:val="center"/>
            </w:pPr>
            <w:r>
              <w:t>0.4</w:t>
            </w:r>
            <w:r w:rsidR="0048753B">
              <w:t xml:space="preserve"> iu/dL</w:t>
            </w:r>
          </w:p>
        </w:tc>
        <w:tc>
          <w:tcPr>
            <w:tcW w:w="1962" w:type="dxa"/>
            <w:shd w:val="clear" w:color="auto" w:fill="FFFFFF"/>
          </w:tcPr>
          <w:p w:rsidR="00966358" w:rsidRPr="005D169A" w:rsidRDefault="00966358" w:rsidP="00BB03A8">
            <w:pPr>
              <w:jc w:val="center"/>
            </w:pPr>
            <w:r w:rsidRPr="005D169A">
              <w:t>22</w:t>
            </w:r>
          </w:p>
        </w:tc>
        <w:tc>
          <w:tcPr>
            <w:tcW w:w="1962" w:type="dxa"/>
            <w:shd w:val="clear" w:color="auto" w:fill="FFFFFF"/>
          </w:tcPr>
          <w:p w:rsidR="00966358" w:rsidRPr="005D169A" w:rsidRDefault="00966358" w:rsidP="00BB03A8">
            <w:pPr>
              <w:jc w:val="center"/>
            </w:pPr>
            <w:r w:rsidRPr="005D169A">
              <w:t>42</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V</w:t>
            </w:r>
          </w:p>
        </w:tc>
        <w:tc>
          <w:tcPr>
            <w:tcW w:w="2658" w:type="dxa"/>
            <w:shd w:val="clear" w:color="auto" w:fill="FFFFFF"/>
          </w:tcPr>
          <w:p w:rsidR="00966358" w:rsidRPr="005D169A" w:rsidRDefault="002927F7" w:rsidP="00176056">
            <w:pPr>
              <w:jc w:val="center"/>
            </w:pPr>
            <w:r>
              <w:t>2.2</w:t>
            </w:r>
            <w:r w:rsidR="0048753B">
              <w:t xml:space="preserve"> iu/dL</w:t>
            </w:r>
          </w:p>
        </w:tc>
        <w:tc>
          <w:tcPr>
            <w:tcW w:w="1962" w:type="dxa"/>
            <w:shd w:val="clear" w:color="auto" w:fill="FFFFFF"/>
          </w:tcPr>
          <w:p w:rsidR="00966358" w:rsidRPr="005D169A" w:rsidRDefault="00966358" w:rsidP="00BB03A8">
            <w:pPr>
              <w:jc w:val="center"/>
            </w:pPr>
            <w:r w:rsidRPr="005D169A">
              <w:t>79</w:t>
            </w:r>
          </w:p>
        </w:tc>
        <w:tc>
          <w:tcPr>
            <w:tcW w:w="1962" w:type="dxa"/>
            <w:shd w:val="clear" w:color="auto" w:fill="FFFFFF"/>
          </w:tcPr>
          <w:p w:rsidR="00966358" w:rsidRPr="005D169A" w:rsidRDefault="00966358" w:rsidP="00BB03A8">
            <w:pPr>
              <w:jc w:val="center"/>
            </w:pPr>
            <w:r w:rsidRPr="005D169A">
              <w:t>119</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BB03A8">
            <w:pPr>
              <w:jc w:val="center"/>
            </w:pPr>
            <w:r>
              <w:t>0.9</w:t>
            </w:r>
            <w:r w:rsidR="0048753B">
              <w:t xml:space="preserve"> iu/dL</w:t>
            </w:r>
          </w:p>
        </w:tc>
        <w:tc>
          <w:tcPr>
            <w:tcW w:w="1962" w:type="dxa"/>
            <w:shd w:val="clear" w:color="auto" w:fill="FFFFFF"/>
          </w:tcPr>
          <w:p w:rsidR="00966358" w:rsidRPr="005D169A" w:rsidRDefault="00966358" w:rsidP="00BB03A8">
            <w:pPr>
              <w:jc w:val="center"/>
            </w:pPr>
            <w:r w:rsidRPr="005D169A">
              <w:t>24</w:t>
            </w:r>
          </w:p>
        </w:tc>
        <w:tc>
          <w:tcPr>
            <w:tcW w:w="1962" w:type="dxa"/>
            <w:shd w:val="clear" w:color="auto" w:fill="FFFFFF"/>
          </w:tcPr>
          <w:p w:rsidR="00966358" w:rsidRPr="005D169A" w:rsidRDefault="00966358" w:rsidP="00BB03A8">
            <w:pPr>
              <w:jc w:val="center"/>
            </w:pPr>
            <w:r w:rsidRPr="005D169A">
              <w:t>44</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VII</w:t>
            </w:r>
          </w:p>
        </w:tc>
        <w:tc>
          <w:tcPr>
            <w:tcW w:w="2658" w:type="dxa"/>
            <w:shd w:val="clear" w:color="auto" w:fill="FFFFFF"/>
          </w:tcPr>
          <w:p w:rsidR="00966358" w:rsidRPr="005D169A" w:rsidRDefault="002927F7" w:rsidP="00176056">
            <w:pPr>
              <w:jc w:val="center"/>
            </w:pPr>
            <w:r>
              <w:t>1.3</w:t>
            </w:r>
            <w:r w:rsidR="00966358" w:rsidRPr="005D169A">
              <w:t xml:space="preserve"> iu/dL</w:t>
            </w:r>
          </w:p>
        </w:tc>
        <w:tc>
          <w:tcPr>
            <w:tcW w:w="1962" w:type="dxa"/>
            <w:shd w:val="clear" w:color="auto" w:fill="FFFFFF"/>
          </w:tcPr>
          <w:p w:rsidR="00966358" w:rsidRPr="005D169A" w:rsidRDefault="00966358" w:rsidP="00BB03A8">
            <w:pPr>
              <w:jc w:val="center"/>
            </w:pPr>
            <w:r w:rsidRPr="005D169A">
              <w:t>65</w:t>
            </w:r>
          </w:p>
        </w:tc>
        <w:tc>
          <w:tcPr>
            <w:tcW w:w="1962" w:type="dxa"/>
            <w:shd w:val="clear" w:color="auto" w:fill="FFFFFF"/>
          </w:tcPr>
          <w:p w:rsidR="00966358" w:rsidRPr="005D169A" w:rsidRDefault="00966358" w:rsidP="00CF24B5">
            <w:pPr>
              <w:jc w:val="center"/>
            </w:pPr>
            <w:r w:rsidRPr="005D169A">
              <w:t>105</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176056">
            <w:pPr>
              <w:jc w:val="center"/>
            </w:pPr>
            <w:r>
              <w:t>0.4</w:t>
            </w:r>
            <w:r w:rsidR="00966358" w:rsidRPr="005D169A">
              <w:t xml:space="preserve"> iu/dL</w:t>
            </w:r>
          </w:p>
        </w:tc>
        <w:tc>
          <w:tcPr>
            <w:tcW w:w="1962" w:type="dxa"/>
            <w:shd w:val="clear" w:color="auto" w:fill="FFFFFF"/>
          </w:tcPr>
          <w:p w:rsidR="00966358" w:rsidRPr="005D169A" w:rsidRDefault="00966358" w:rsidP="00CF24B5">
            <w:pPr>
              <w:jc w:val="center"/>
            </w:pPr>
            <w:r w:rsidRPr="005D169A">
              <w:t>1</w:t>
            </w:r>
            <w:r w:rsidR="002927F7">
              <w:t>9</w:t>
            </w:r>
          </w:p>
        </w:tc>
        <w:tc>
          <w:tcPr>
            <w:tcW w:w="1962" w:type="dxa"/>
            <w:shd w:val="clear" w:color="auto" w:fill="FFFFFF"/>
          </w:tcPr>
          <w:p w:rsidR="00966358" w:rsidRPr="005D169A" w:rsidRDefault="00966358" w:rsidP="00CF24B5">
            <w:pPr>
              <w:jc w:val="center"/>
            </w:pPr>
            <w:r w:rsidRPr="005D169A">
              <w:t>3</w:t>
            </w:r>
            <w:r w:rsidR="002927F7">
              <w:t>9</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VIII</w:t>
            </w:r>
          </w:p>
        </w:tc>
        <w:tc>
          <w:tcPr>
            <w:tcW w:w="2658" w:type="dxa"/>
            <w:shd w:val="clear" w:color="auto" w:fill="FFFFFF"/>
          </w:tcPr>
          <w:p w:rsidR="00966358" w:rsidRPr="005D169A" w:rsidRDefault="002927F7" w:rsidP="00BB03A8">
            <w:pPr>
              <w:jc w:val="center"/>
            </w:pPr>
            <w:r>
              <w:t>1.2</w:t>
            </w:r>
            <w:r w:rsidR="00966358" w:rsidRPr="005D169A">
              <w:t xml:space="preserve"> iu/dL</w:t>
            </w:r>
          </w:p>
        </w:tc>
        <w:tc>
          <w:tcPr>
            <w:tcW w:w="1962" w:type="dxa"/>
            <w:shd w:val="clear" w:color="auto" w:fill="FFFFFF"/>
          </w:tcPr>
          <w:p w:rsidR="00966358" w:rsidRPr="005D169A" w:rsidRDefault="00966358" w:rsidP="00BB03A8">
            <w:pPr>
              <w:jc w:val="center"/>
            </w:pPr>
            <w:r w:rsidRPr="005D169A">
              <w:t>77</w:t>
            </w:r>
          </w:p>
        </w:tc>
        <w:tc>
          <w:tcPr>
            <w:tcW w:w="1962" w:type="dxa"/>
            <w:shd w:val="clear" w:color="auto" w:fill="FFFFFF"/>
          </w:tcPr>
          <w:p w:rsidR="00966358" w:rsidRPr="005D169A" w:rsidRDefault="00966358" w:rsidP="00BB03A8">
            <w:pPr>
              <w:jc w:val="center"/>
            </w:pPr>
            <w:r w:rsidRPr="005D169A">
              <w:t>117</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BB03A8">
            <w:pPr>
              <w:jc w:val="center"/>
            </w:pPr>
            <w:r>
              <w:t>0.6</w:t>
            </w:r>
            <w:r w:rsidR="0048753B">
              <w:t xml:space="preserve"> iu/dL</w:t>
            </w:r>
          </w:p>
        </w:tc>
        <w:tc>
          <w:tcPr>
            <w:tcW w:w="1962" w:type="dxa"/>
            <w:shd w:val="clear" w:color="auto" w:fill="FFFFFF"/>
          </w:tcPr>
          <w:p w:rsidR="00966358" w:rsidRPr="005D169A" w:rsidRDefault="00966358" w:rsidP="00BB03A8">
            <w:pPr>
              <w:jc w:val="center"/>
            </w:pPr>
            <w:r w:rsidRPr="005D169A">
              <w:t>16</w:t>
            </w:r>
          </w:p>
        </w:tc>
        <w:tc>
          <w:tcPr>
            <w:tcW w:w="1962" w:type="dxa"/>
            <w:shd w:val="clear" w:color="auto" w:fill="FFFFFF"/>
          </w:tcPr>
          <w:p w:rsidR="00966358" w:rsidRPr="005D169A" w:rsidRDefault="00966358" w:rsidP="00BB03A8">
            <w:pPr>
              <w:jc w:val="center"/>
            </w:pPr>
            <w:r w:rsidRPr="005D169A">
              <w:t>36</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IX</w:t>
            </w:r>
          </w:p>
        </w:tc>
        <w:tc>
          <w:tcPr>
            <w:tcW w:w="2658" w:type="dxa"/>
            <w:shd w:val="clear" w:color="auto" w:fill="FFFFFF"/>
          </w:tcPr>
          <w:p w:rsidR="00966358" w:rsidRPr="005D169A" w:rsidRDefault="002927F7" w:rsidP="00BB03A8">
            <w:pPr>
              <w:jc w:val="center"/>
            </w:pPr>
            <w:r>
              <w:t>2.8</w:t>
            </w:r>
            <w:r w:rsidR="00966358" w:rsidRPr="005D169A">
              <w:t xml:space="preserve"> iu/dL</w:t>
            </w:r>
          </w:p>
        </w:tc>
        <w:tc>
          <w:tcPr>
            <w:tcW w:w="1962" w:type="dxa"/>
            <w:shd w:val="clear" w:color="auto" w:fill="FFFFFF"/>
          </w:tcPr>
          <w:p w:rsidR="00966358" w:rsidRPr="005D169A" w:rsidRDefault="00966358" w:rsidP="00BB03A8">
            <w:pPr>
              <w:jc w:val="center"/>
            </w:pPr>
            <w:r w:rsidRPr="005D169A">
              <w:t>83</w:t>
            </w:r>
          </w:p>
        </w:tc>
        <w:tc>
          <w:tcPr>
            <w:tcW w:w="1962" w:type="dxa"/>
            <w:shd w:val="clear" w:color="auto" w:fill="FFFFFF"/>
          </w:tcPr>
          <w:p w:rsidR="00966358" w:rsidRPr="005D169A" w:rsidRDefault="00966358" w:rsidP="00BB03A8">
            <w:pPr>
              <w:jc w:val="center"/>
            </w:pPr>
            <w:r w:rsidRPr="005D169A">
              <w:t>123</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BB03A8">
            <w:pPr>
              <w:jc w:val="center"/>
            </w:pPr>
            <w:r>
              <w:t>0.8</w:t>
            </w:r>
            <w:r w:rsidR="00966358" w:rsidRPr="005D169A">
              <w:t xml:space="preserve"> iu/dL</w:t>
            </w:r>
          </w:p>
        </w:tc>
        <w:tc>
          <w:tcPr>
            <w:tcW w:w="1962" w:type="dxa"/>
            <w:shd w:val="clear" w:color="auto" w:fill="FFFFFF"/>
          </w:tcPr>
          <w:p w:rsidR="00966358" w:rsidRPr="005D169A" w:rsidRDefault="00966358" w:rsidP="00BB03A8">
            <w:pPr>
              <w:jc w:val="center"/>
            </w:pPr>
            <w:r w:rsidRPr="005D169A">
              <w:t>2</w:t>
            </w:r>
            <w:r w:rsidR="002927F7">
              <w:t>0</w:t>
            </w:r>
          </w:p>
        </w:tc>
        <w:tc>
          <w:tcPr>
            <w:tcW w:w="1962" w:type="dxa"/>
            <w:shd w:val="clear" w:color="auto" w:fill="FFFFFF"/>
          </w:tcPr>
          <w:p w:rsidR="00966358" w:rsidRPr="005D169A" w:rsidRDefault="00966358" w:rsidP="00BB03A8">
            <w:pPr>
              <w:jc w:val="center"/>
            </w:pPr>
            <w:r w:rsidRPr="005D169A">
              <w:t>4</w:t>
            </w:r>
            <w:r w:rsidR="002927F7">
              <w:t>0</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X</w:t>
            </w:r>
          </w:p>
        </w:tc>
        <w:tc>
          <w:tcPr>
            <w:tcW w:w="2658" w:type="dxa"/>
            <w:shd w:val="clear" w:color="auto" w:fill="FFFFFF"/>
          </w:tcPr>
          <w:p w:rsidR="00966358" w:rsidRPr="005D169A" w:rsidRDefault="002927F7" w:rsidP="00176056">
            <w:pPr>
              <w:jc w:val="center"/>
            </w:pPr>
            <w:r>
              <w:t>1.6</w:t>
            </w:r>
            <w:r w:rsidR="00966358" w:rsidRPr="005D169A">
              <w:t xml:space="preserve"> iu/dL</w:t>
            </w:r>
          </w:p>
        </w:tc>
        <w:tc>
          <w:tcPr>
            <w:tcW w:w="1962" w:type="dxa"/>
            <w:shd w:val="clear" w:color="auto" w:fill="FFFFFF"/>
          </w:tcPr>
          <w:p w:rsidR="00966358" w:rsidRPr="005D169A" w:rsidRDefault="00966358" w:rsidP="00BB03A8">
            <w:pPr>
              <w:jc w:val="center"/>
            </w:pPr>
            <w:r w:rsidRPr="005D169A">
              <w:t>70</w:t>
            </w:r>
          </w:p>
        </w:tc>
        <w:tc>
          <w:tcPr>
            <w:tcW w:w="1962" w:type="dxa"/>
            <w:shd w:val="clear" w:color="auto" w:fill="FFFFFF"/>
          </w:tcPr>
          <w:p w:rsidR="00966358" w:rsidRPr="005D169A" w:rsidRDefault="00966358" w:rsidP="00BB03A8">
            <w:pPr>
              <w:jc w:val="center"/>
            </w:pPr>
            <w:r w:rsidRPr="005D169A">
              <w:t>110</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176056">
            <w:pPr>
              <w:jc w:val="center"/>
            </w:pPr>
            <w:r>
              <w:t>0.8</w:t>
            </w:r>
            <w:r w:rsidR="0048753B">
              <w:t xml:space="preserve"> iu/dL</w:t>
            </w:r>
          </w:p>
        </w:tc>
        <w:tc>
          <w:tcPr>
            <w:tcW w:w="1962" w:type="dxa"/>
            <w:shd w:val="clear" w:color="auto" w:fill="FFFFFF"/>
          </w:tcPr>
          <w:p w:rsidR="00966358" w:rsidRPr="005D169A" w:rsidRDefault="00966358" w:rsidP="00BB03A8">
            <w:pPr>
              <w:jc w:val="center"/>
            </w:pPr>
            <w:r w:rsidRPr="005D169A">
              <w:t>2</w:t>
            </w:r>
            <w:r w:rsidR="002927F7">
              <w:t>7</w:t>
            </w:r>
          </w:p>
        </w:tc>
        <w:tc>
          <w:tcPr>
            <w:tcW w:w="1962" w:type="dxa"/>
            <w:shd w:val="clear" w:color="auto" w:fill="FFFFFF"/>
          </w:tcPr>
          <w:p w:rsidR="00966358" w:rsidRPr="005D169A" w:rsidRDefault="00966358" w:rsidP="00BB03A8">
            <w:pPr>
              <w:jc w:val="center"/>
            </w:pPr>
            <w:r w:rsidRPr="005D169A">
              <w:t>4</w:t>
            </w:r>
            <w:r w:rsidR="002927F7">
              <w:t>7</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XI</w:t>
            </w:r>
          </w:p>
        </w:tc>
        <w:tc>
          <w:tcPr>
            <w:tcW w:w="2658" w:type="dxa"/>
            <w:shd w:val="clear" w:color="auto" w:fill="FFFFFF"/>
          </w:tcPr>
          <w:p w:rsidR="00966358" w:rsidRPr="005D169A" w:rsidRDefault="002927F7" w:rsidP="00BB03A8">
            <w:pPr>
              <w:jc w:val="center"/>
            </w:pPr>
            <w:r>
              <w:t>1.6</w:t>
            </w:r>
            <w:r w:rsidR="0048753B">
              <w:t xml:space="preserve"> iu/dL</w:t>
            </w:r>
          </w:p>
        </w:tc>
        <w:tc>
          <w:tcPr>
            <w:tcW w:w="1962" w:type="dxa"/>
            <w:shd w:val="clear" w:color="auto" w:fill="FFFFFF"/>
          </w:tcPr>
          <w:p w:rsidR="00966358" w:rsidRPr="005D169A" w:rsidRDefault="00966358" w:rsidP="00BB03A8">
            <w:pPr>
              <w:jc w:val="center"/>
            </w:pPr>
            <w:r w:rsidRPr="005D169A">
              <w:t>67</w:t>
            </w:r>
          </w:p>
        </w:tc>
        <w:tc>
          <w:tcPr>
            <w:tcW w:w="1962" w:type="dxa"/>
            <w:shd w:val="clear" w:color="auto" w:fill="FFFFFF"/>
          </w:tcPr>
          <w:p w:rsidR="00966358" w:rsidRPr="005D169A" w:rsidRDefault="00966358" w:rsidP="00BB03A8">
            <w:pPr>
              <w:jc w:val="center"/>
            </w:pPr>
            <w:r w:rsidRPr="005D169A">
              <w:t>107</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176056">
            <w:pPr>
              <w:jc w:val="center"/>
            </w:pPr>
            <w:r>
              <w:t>0.5</w:t>
            </w:r>
            <w:r w:rsidR="0048753B">
              <w:t xml:space="preserve"> iu/dL</w:t>
            </w:r>
          </w:p>
        </w:tc>
        <w:tc>
          <w:tcPr>
            <w:tcW w:w="1962" w:type="dxa"/>
            <w:shd w:val="clear" w:color="auto" w:fill="FFFFFF"/>
          </w:tcPr>
          <w:p w:rsidR="00966358" w:rsidRPr="005D169A" w:rsidRDefault="00966358" w:rsidP="00BB03A8">
            <w:pPr>
              <w:jc w:val="center"/>
            </w:pPr>
            <w:r w:rsidRPr="005D169A">
              <w:t>2</w:t>
            </w:r>
            <w:r w:rsidR="002927F7">
              <w:t>1</w:t>
            </w:r>
          </w:p>
        </w:tc>
        <w:tc>
          <w:tcPr>
            <w:tcW w:w="1962" w:type="dxa"/>
            <w:shd w:val="clear" w:color="auto" w:fill="FFFFFF"/>
          </w:tcPr>
          <w:p w:rsidR="00966358" w:rsidRPr="005D169A" w:rsidRDefault="00966358" w:rsidP="00BB03A8">
            <w:pPr>
              <w:jc w:val="center"/>
            </w:pPr>
            <w:r w:rsidRPr="005D169A">
              <w:t>4</w:t>
            </w:r>
            <w:r w:rsidR="002927F7">
              <w:t>1</w:t>
            </w:r>
          </w:p>
        </w:tc>
      </w:tr>
      <w:tr w:rsidR="00740B7A" w:rsidRPr="005D169A" w:rsidTr="00981367">
        <w:trPr>
          <w:cantSplit/>
          <w:trHeight w:val="135"/>
        </w:trPr>
        <w:tc>
          <w:tcPr>
            <w:tcW w:w="2552" w:type="dxa"/>
            <w:vMerge w:val="restart"/>
            <w:shd w:val="clear" w:color="auto" w:fill="auto"/>
            <w:vAlign w:val="center"/>
          </w:tcPr>
          <w:p w:rsidR="00740B7A" w:rsidRPr="005D169A" w:rsidRDefault="00740B7A" w:rsidP="00981367">
            <w:pPr>
              <w:jc w:val="center"/>
              <w:rPr>
                <w:b/>
              </w:rPr>
            </w:pPr>
            <w:r w:rsidRPr="005D169A">
              <w:rPr>
                <w:b/>
              </w:rPr>
              <w:lastRenderedPageBreak/>
              <w:t>Assay</w:t>
            </w:r>
          </w:p>
        </w:tc>
        <w:tc>
          <w:tcPr>
            <w:tcW w:w="2658" w:type="dxa"/>
            <w:vMerge w:val="restart"/>
            <w:shd w:val="clear" w:color="auto" w:fill="auto"/>
            <w:vAlign w:val="center"/>
          </w:tcPr>
          <w:p w:rsidR="00740B7A" w:rsidRPr="005D169A" w:rsidRDefault="00740B7A" w:rsidP="00981367">
            <w:pPr>
              <w:jc w:val="center"/>
              <w:rPr>
                <w:b/>
              </w:rPr>
            </w:pPr>
            <w:r w:rsidRPr="005D169A">
              <w:rPr>
                <w:b/>
              </w:rPr>
              <w:t>Uncertainty of Measurement +/-</w:t>
            </w:r>
          </w:p>
        </w:tc>
        <w:tc>
          <w:tcPr>
            <w:tcW w:w="3924" w:type="dxa"/>
            <w:gridSpan w:val="2"/>
            <w:shd w:val="clear" w:color="auto" w:fill="auto"/>
          </w:tcPr>
          <w:p w:rsidR="00740B7A" w:rsidRPr="005D169A" w:rsidRDefault="00740B7A" w:rsidP="00981367">
            <w:pPr>
              <w:jc w:val="center"/>
              <w:rPr>
                <w:b/>
              </w:rPr>
            </w:pPr>
            <w:r w:rsidRPr="005D169A">
              <w:rPr>
                <w:b/>
              </w:rPr>
              <w:t>Range</w:t>
            </w:r>
          </w:p>
        </w:tc>
      </w:tr>
      <w:tr w:rsidR="00740B7A" w:rsidRPr="005D169A" w:rsidTr="00981367">
        <w:trPr>
          <w:cantSplit/>
          <w:trHeight w:val="135"/>
        </w:trPr>
        <w:tc>
          <w:tcPr>
            <w:tcW w:w="2552" w:type="dxa"/>
            <w:vMerge/>
            <w:shd w:val="clear" w:color="auto" w:fill="auto"/>
            <w:vAlign w:val="center"/>
          </w:tcPr>
          <w:p w:rsidR="00740B7A" w:rsidRPr="005D169A" w:rsidRDefault="00740B7A" w:rsidP="00981367">
            <w:pPr>
              <w:jc w:val="center"/>
              <w:rPr>
                <w:b/>
              </w:rPr>
            </w:pPr>
          </w:p>
        </w:tc>
        <w:tc>
          <w:tcPr>
            <w:tcW w:w="2658" w:type="dxa"/>
            <w:vMerge/>
            <w:shd w:val="clear" w:color="auto" w:fill="auto"/>
            <w:vAlign w:val="center"/>
          </w:tcPr>
          <w:p w:rsidR="00740B7A" w:rsidRPr="005D169A" w:rsidRDefault="00740B7A" w:rsidP="00981367">
            <w:pPr>
              <w:jc w:val="center"/>
              <w:rPr>
                <w:b/>
              </w:rPr>
            </w:pPr>
          </w:p>
        </w:tc>
        <w:tc>
          <w:tcPr>
            <w:tcW w:w="1962" w:type="dxa"/>
            <w:shd w:val="clear" w:color="auto" w:fill="auto"/>
          </w:tcPr>
          <w:p w:rsidR="00740B7A" w:rsidRPr="005D169A" w:rsidRDefault="00740B7A" w:rsidP="00981367">
            <w:pPr>
              <w:jc w:val="center"/>
              <w:rPr>
                <w:b/>
              </w:rPr>
            </w:pPr>
            <w:r w:rsidRPr="005D169A">
              <w:rPr>
                <w:b/>
              </w:rPr>
              <w:t>From</w:t>
            </w:r>
          </w:p>
        </w:tc>
        <w:tc>
          <w:tcPr>
            <w:tcW w:w="1962" w:type="dxa"/>
            <w:shd w:val="clear" w:color="auto" w:fill="auto"/>
          </w:tcPr>
          <w:p w:rsidR="00740B7A" w:rsidRPr="005D169A" w:rsidRDefault="00740B7A" w:rsidP="00981367">
            <w:pPr>
              <w:jc w:val="center"/>
              <w:rPr>
                <w:b/>
              </w:rPr>
            </w:pPr>
            <w:r w:rsidRPr="005D169A">
              <w:rPr>
                <w:b/>
              </w:rPr>
              <w:t>To</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XII</w:t>
            </w:r>
          </w:p>
        </w:tc>
        <w:tc>
          <w:tcPr>
            <w:tcW w:w="2658" w:type="dxa"/>
            <w:shd w:val="clear" w:color="auto" w:fill="FFFFFF"/>
          </w:tcPr>
          <w:p w:rsidR="00966358" w:rsidRPr="005D169A" w:rsidRDefault="002927F7" w:rsidP="00BB03A8">
            <w:pPr>
              <w:jc w:val="center"/>
            </w:pPr>
            <w:r>
              <w:t xml:space="preserve">3.1 </w:t>
            </w:r>
            <w:r>
              <w:rPr>
                <w:u w:val="single"/>
              </w:rPr>
              <w:t>U</w:t>
            </w:r>
            <w:r w:rsidR="00966358" w:rsidRPr="005D169A">
              <w:t>/dL</w:t>
            </w:r>
          </w:p>
        </w:tc>
        <w:tc>
          <w:tcPr>
            <w:tcW w:w="1962" w:type="dxa"/>
            <w:shd w:val="clear" w:color="auto" w:fill="FFFFFF"/>
          </w:tcPr>
          <w:p w:rsidR="00966358" w:rsidRPr="005D169A" w:rsidRDefault="00966358" w:rsidP="00BB03A8">
            <w:pPr>
              <w:jc w:val="center"/>
            </w:pPr>
            <w:r w:rsidRPr="005D169A">
              <w:t>70</w:t>
            </w:r>
          </w:p>
        </w:tc>
        <w:tc>
          <w:tcPr>
            <w:tcW w:w="1962" w:type="dxa"/>
            <w:shd w:val="clear" w:color="auto" w:fill="FFFFFF"/>
          </w:tcPr>
          <w:p w:rsidR="00966358" w:rsidRPr="005D169A" w:rsidRDefault="00966358" w:rsidP="00BB03A8">
            <w:pPr>
              <w:jc w:val="center"/>
            </w:pPr>
            <w:r w:rsidRPr="005D169A">
              <w:t>110</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176056">
            <w:pPr>
              <w:jc w:val="center"/>
            </w:pPr>
            <w:r>
              <w:t>2.6</w:t>
            </w:r>
            <w:r w:rsidR="00966358" w:rsidRPr="005D169A">
              <w:t xml:space="preserve"> iu/dL</w:t>
            </w:r>
          </w:p>
        </w:tc>
        <w:tc>
          <w:tcPr>
            <w:tcW w:w="1962" w:type="dxa"/>
            <w:shd w:val="clear" w:color="auto" w:fill="FFFFFF"/>
          </w:tcPr>
          <w:p w:rsidR="00966358" w:rsidRPr="005D169A" w:rsidRDefault="00966358" w:rsidP="00BB03A8">
            <w:pPr>
              <w:jc w:val="center"/>
            </w:pPr>
            <w:r w:rsidRPr="005D169A">
              <w:t>23</w:t>
            </w:r>
          </w:p>
        </w:tc>
        <w:tc>
          <w:tcPr>
            <w:tcW w:w="1962" w:type="dxa"/>
            <w:shd w:val="clear" w:color="auto" w:fill="FFFFFF"/>
          </w:tcPr>
          <w:p w:rsidR="00966358" w:rsidRPr="005D169A" w:rsidRDefault="00966358" w:rsidP="00BB03A8">
            <w:pPr>
              <w:jc w:val="center"/>
            </w:pPr>
            <w:r w:rsidRPr="005D169A">
              <w:t>43</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Factor XIII</w:t>
            </w:r>
          </w:p>
        </w:tc>
        <w:tc>
          <w:tcPr>
            <w:tcW w:w="2658" w:type="dxa"/>
            <w:shd w:val="clear" w:color="auto" w:fill="FFFFFF"/>
          </w:tcPr>
          <w:p w:rsidR="00966358" w:rsidRPr="005D169A" w:rsidRDefault="002927F7" w:rsidP="00BB03A8">
            <w:pPr>
              <w:jc w:val="center"/>
            </w:pPr>
            <w:r>
              <w:t>1.5</w:t>
            </w:r>
            <w:r w:rsidR="00966358" w:rsidRPr="005D169A">
              <w:t xml:space="preserve"> iu/dL</w:t>
            </w:r>
          </w:p>
        </w:tc>
        <w:tc>
          <w:tcPr>
            <w:tcW w:w="1962" w:type="dxa"/>
            <w:shd w:val="clear" w:color="auto" w:fill="FFFFFF"/>
          </w:tcPr>
          <w:p w:rsidR="00966358" w:rsidRPr="005D169A" w:rsidRDefault="00966358" w:rsidP="00BB03A8">
            <w:pPr>
              <w:jc w:val="center"/>
            </w:pPr>
            <w:r w:rsidRPr="005D169A">
              <w:t>48</w:t>
            </w:r>
          </w:p>
        </w:tc>
        <w:tc>
          <w:tcPr>
            <w:tcW w:w="1962" w:type="dxa"/>
            <w:shd w:val="clear" w:color="auto" w:fill="FFFFFF"/>
          </w:tcPr>
          <w:p w:rsidR="00966358" w:rsidRPr="005D169A" w:rsidRDefault="00966358" w:rsidP="00BB03A8">
            <w:pPr>
              <w:jc w:val="center"/>
            </w:pPr>
            <w:r w:rsidRPr="005D169A">
              <w:t>78</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176056">
            <w:pPr>
              <w:jc w:val="center"/>
            </w:pPr>
            <w:r>
              <w:t>1.0</w:t>
            </w:r>
            <w:r w:rsidR="00966358" w:rsidRPr="005D169A">
              <w:t xml:space="preserve"> iu/dL</w:t>
            </w:r>
          </w:p>
        </w:tc>
        <w:tc>
          <w:tcPr>
            <w:tcW w:w="1962" w:type="dxa"/>
            <w:shd w:val="clear" w:color="auto" w:fill="FFFFFF"/>
          </w:tcPr>
          <w:p w:rsidR="00966358" w:rsidRPr="005D169A" w:rsidRDefault="00966358" w:rsidP="00BB03A8">
            <w:pPr>
              <w:jc w:val="center"/>
            </w:pPr>
            <w:r w:rsidRPr="005D169A">
              <w:t>13</w:t>
            </w:r>
          </w:p>
        </w:tc>
        <w:tc>
          <w:tcPr>
            <w:tcW w:w="1962" w:type="dxa"/>
            <w:shd w:val="clear" w:color="auto" w:fill="FFFFFF"/>
          </w:tcPr>
          <w:p w:rsidR="00966358" w:rsidRPr="005D169A" w:rsidRDefault="00966358" w:rsidP="00BB03A8">
            <w:pPr>
              <w:jc w:val="center"/>
            </w:pPr>
            <w:r w:rsidRPr="005D169A">
              <w:t>33</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Fibrinogen Antigen</w:t>
            </w:r>
          </w:p>
        </w:tc>
        <w:tc>
          <w:tcPr>
            <w:tcW w:w="2658" w:type="dxa"/>
            <w:shd w:val="clear" w:color="auto" w:fill="FFFFFF"/>
          </w:tcPr>
          <w:p w:rsidR="00966358" w:rsidRPr="005D169A" w:rsidRDefault="00966358" w:rsidP="00401656">
            <w:pPr>
              <w:jc w:val="center"/>
            </w:pPr>
            <w:r w:rsidRPr="005D169A">
              <w:t>0.1 g/L</w:t>
            </w:r>
          </w:p>
        </w:tc>
        <w:tc>
          <w:tcPr>
            <w:tcW w:w="1962" w:type="dxa"/>
            <w:shd w:val="clear" w:color="auto" w:fill="FFFFFF"/>
          </w:tcPr>
          <w:p w:rsidR="00966358" w:rsidRPr="005D169A" w:rsidRDefault="002927F7" w:rsidP="00BB03A8">
            <w:pPr>
              <w:jc w:val="center"/>
            </w:pPr>
            <w:r>
              <w:t>1.82</w:t>
            </w:r>
          </w:p>
        </w:tc>
        <w:tc>
          <w:tcPr>
            <w:tcW w:w="1962" w:type="dxa"/>
            <w:shd w:val="clear" w:color="auto" w:fill="FFFFFF"/>
          </w:tcPr>
          <w:p w:rsidR="00966358" w:rsidRPr="005D169A" w:rsidRDefault="002927F7" w:rsidP="00BB03A8">
            <w:pPr>
              <w:jc w:val="center"/>
            </w:pPr>
            <w:r>
              <w:t>3.39</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Chromogenic FVIII</w:t>
            </w:r>
          </w:p>
        </w:tc>
        <w:tc>
          <w:tcPr>
            <w:tcW w:w="2658" w:type="dxa"/>
            <w:shd w:val="clear" w:color="auto" w:fill="FFFFFF"/>
          </w:tcPr>
          <w:p w:rsidR="00966358" w:rsidRPr="005D169A" w:rsidRDefault="002927F7" w:rsidP="00176056">
            <w:pPr>
              <w:jc w:val="center"/>
            </w:pPr>
            <w:r>
              <w:t>5.7</w:t>
            </w:r>
            <w:r w:rsidR="00966358" w:rsidRPr="005D169A">
              <w:t xml:space="preserve"> iu/dL</w:t>
            </w:r>
          </w:p>
        </w:tc>
        <w:tc>
          <w:tcPr>
            <w:tcW w:w="1962" w:type="dxa"/>
            <w:shd w:val="clear" w:color="auto" w:fill="FFFFFF"/>
          </w:tcPr>
          <w:p w:rsidR="00966358" w:rsidRPr="005D169A" w:rsidRDefault="002927F7" w:rsidP="00BB03A8">
            <w:pPr>
              <w:jc w:val="center"/>
            </w:pPr>
            <w:r>
              <w:t>77</w:t>
            </w:r>
          </w:p>
        </w:tc>
        <w:tc>
          <w:tcPr>
            <w:tcW w:w="1962" w:type="dxa"/>
            <w:shd w:val="clear" w:color="auto" w:fill="FFFFFF"/>
          </w:tcPr>
          <w:p w:rsidR="00966358" w:rsidRPr="005D169A" w:rsidRDefault="002927F7" w:rsidP="00BB03A8">
            <w:pPr>
              <w:jc w:val="center"/>
            </w:pPr>
            <w:r>
              <w:t>117</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966358" w:rsidP="00176056">
            <w:pPr>
              <w:jc w:val="center"/>
            </w:pPr>
            <w:r w:rsidRPr="005D169A">
              <w:t>1.3 iu/dL</w:t>
            </w:r>
          </w:p>
        </w:tc>
        <w:tc>
          <w:tcPr>
            <w:tcW w:w="1962" w:type="dxa"/>
            <w:shd w:val="clear" w:color="auto" w:fill="FFFFFF"/>
          </w:tcPr>
          <w:p w:rsidR="00966358" w:rsidRPr="005D169A" w:rsidRDefault="00966358" w:rsidP="00BB03A8">
            <w:pPr>
              <w:jc w:val="center"/>
            </w:pPr>
            <w:r w:rsidRPr="005D169A">
              <w:t>1</w:t>
            </w:r>
            <w:r w:rsidR="002927F7">
              <w:t>6</w:t>
            </w:r>
          </w:p>
        </w:tc>
        <w:tc>
          <w:tcPr>
            <w:tcW w:w="1962" w:type="dxa"/>
            <w:shd w:val="clear" w:color="auto" w:fill="FFFFFF"/>
          </w:tcPr>
          <w:p w:rsidR="00966358" w:rsidRPr="005D169A" w:rsidRDefault="00966358" w:rsidP="00BB03A8">
            <w:pPr>
              <w:jc w:val="center"/>
            </w:pPr>
            <w:r w:rsidRPr="005D169A">
              <w:t>3</w:t>
            </w:r>
            <w:r w:rsidR="002927F7">
              <w:t>6</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VWF:Ag</w:t>
            </w:r>
          </w:p>
        </w:tc>
        <w:tc>
          <w:tcPr>
            <w:tcW w:w="2658" w:type="dxa"/>
            <w:shd w:val="clear" w:color="auto" w:fill="FFFFFF"/>
          </w:tcPr>
          <w:p w:rsidR="00966358" w:rsidRPr="005D169A" w:rsidRDefault="002927F7" w:rsidP="00586B68">
            <w:pPr>
              <w:jc w:val="center"/>
            </w:pPr>
            <w:r>
              <w:t>1.4</w:t>
            </w:r>
            <w:r w:rsidR="00966358" w:rsidRPr="005D169A">
              <w:t xml:space="preserve"> iu/dL</w:t>
            </w:r>
          </w:p>
        </w:tc>
        <w:tc>
          <w:tcPr>
            <w:tcW w:w="1962" w:type="dxa"/>
            <w:shd w:val="clear" w:color="auto" w:fill="FFFFFF"/>
          </w:tcPr>
          <w:p w:rsidR="00966358" w:rsidRPr="005D169A" w:rsidRDefault="00966358" w:rsidP="00BB03A8">
            <w:pPr>
              <w:jc w:val="center"/>
            </w:pPr>
            <w:r w:rsidRPr="005D169A">
              <w:t>100</w:t>
            </w:r>
          </w:p>
        </w:tc>
        <w:tc>
          <w:tcPr>
            <w:tcW w:w="1962" w:type="dxa"/>
            <w:shd w:val="clear" w:color="auto" w:fill="FFFFFF"/>
          </w:tcPr>
          <w:p w:rsidR="00966358" w:rsidRPr="005D169A" w:rsidRDefault="00966358" w:rsidP="00BB03A8">
            <w:pPr>
              <w:jc w:val="center"/>
            </w:pPr>
            <w:r w:rsidRPr="005D169A">
              <w:t>130</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2927F7" w:rsidP="00586B68">
            <w:pPr>
              <w:jc w:val="center"/>
            </w:pPr>
            <w:r>
              <w:t>0.7</w:t>
            </w:r>
            <w:r w:rsidR="00966358" w:rsidRPr="005D169A">
              <w:t xml:space="preserve"> iu/dL</w:t>
            </w:r>
          </w:p>
        </w:tc>
        <w:tc>
          <w:tcPr>
            <w:tcW w:w="1962" w:type="dxa"/>
            <w:shd w:val="clear" w:color="auto" w:fill="FFFFFF"/>
          </w:tcPr>
          <w:p w:rsidR="00966358" w:rsidRPr="005D169A" w:rsidRDefault="00966358" w:rsidP="00BB03A8">
            <w:pPr>
              <w:jc w:val="center"/>
            </w:pPr>
            <w:r w:rsidRPr="005D169A">
              <w:t>21</w:t>
            </w:r>
          </w:p>
        </w:tc>
        <w:tc>
          <w:tcPr>
            <w:tcW w:w="1962" w:type="dxa"/>
            <w:shd w:val="clear" w:color="auto" w:fill="FFFFFF"/>
          </w:tcPr>
          <w:p w:rsidR="00966358" w:rsidRPr="005D169A" w:rsidRDefault="00966358" w:rsidP="00BB03A8">
            <w:pPr>
              <w:jc w:val="center"/>
            </w:pPr>
            <w:r w:rsidRPr="005D169A">
              <w:t>41</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VWF:RCo</w:t>
            </w:r>
          </w:p>
        </w:tc>
        <w:tc>
          <w:tcPr>
            <w:tcW w:w="2658" w:type="dxa"/>
            <w:shd w:val="clear" w:color="auto" w:fill="FFFFFF"/>
          </w:tcPr>
          <w:p w:rsidR="00966358" w:rsidRPr="005D169A" w:rsidRDefault="00FD6DFD" w:rsidP="00586B68">
            <w:pPr>
              <w:jc w:val="center"/>
            </w:pPr>
            <w:r>
              <w:t>0.4</w:t>
            </w:r>
            <w:r w:rsidR="00966358" w:rsidRPr="005D169A">
              <w:t xml:space="preserve"> iu/dL</w:t>
            </w:r>
          </w:p>
        </w:tc>
        <w:tc>
          <w:tcPr>
            <w:tcW w:w="1962" w:type="dxa"/>
            <w:shd w:val="clear" w:color="auto" w:fill="FFFFFF"/>
          </w:tcPr>
          <w:p w:rsidR="00966358" w:rsidRPr="005D169A" w:rsidRDefault="00FD6DFD" w:rsidP="00BB03A8">
            <w:pPr>
              <w:jc w:val="center"/>
            </w:pPr>
            <w:r>
              <w:t>20</w:t>
            </w:r>
          </w:p>
        </w:tc>
        <w:tc>
          <w:tcPr>
            <w:tcW w:w="1962" w:type="dxa"/>
            <w:shd w:val="clear" w:color="auto" w:fill="FFFFFF"/>
          </w:tcPr>
          <w:p w:rsidR="00966358" w:rsidRPr="005D169A" w:rsidRDefault="00FD6DFD" w:rsidP="00BB03A8">
            <w:pPr>
              <w:jc w:val="center"/>
            </w:pPr>
            <w:r>
              <w:t>31</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tcPr>
          <w:p w:rsidR="00966358" w:rsidRPr="005D169A" w:rsidRDefault="00FD6DFD" w:rsidP="00586B68">
            <w:pPr>
              <w:jc w:val="center"/>
            </w:pPr>
            <w:r>
              <w:t>1.6</w:t>
            </w:r>
            <w:r w:rsidR="00966358" w:rsidRPr="005D169A">
              <w:t xml:space="preserve"> iu/dL</w:t>
            </w:r>
          </w:p>
        </w:tc>
        <w:tc>
          <w:tcPr>
            <w:tcW w:w="1962" w:type="dxa"/>
            <w:shd w:val="clear" w:color="auto" w:fill="FFFFFF"/>
          </w:tcPr>
          <w:p w:rsidR="00966358" w:rsidRPr="005D169A" w:rsidRDefault="00FD6DFD" w:rsidP="00BB03A8">
            <w:pPr>
              <w:jc w:val="center"/>
            </w:pPr>
            <w:r>
              <w:t>75</w:t>
            </w:r>
          </w:p>
        </w:tc>
        <w:tc>
          <w:tcPr>
            <w:tcW w:w="1962" w:type="dxa"/>
            <w:shd w:val="clear" w:color="auto" w:fill="FFFFFF"/>
          </w:tcPr>
          <w:p w:rsidR="00966358" w:rsidRPr="005D169A" w:rsidRDefault="00FD6DFD" w:rsidP="00BB03A8">
            <w:pPr>
              <w:jc w:val="center"/>
            </w:pPr>
            <w:r>
              <w:t>117</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VWF:CBA</w:t>
            </w:r>
          </w:p>
        </w:tc>
        <w:tc>
          <w:tcPr>
            <w:tcW w:w="2658" w:type="dxa"/>
            <w:shd w:val="clear" w:color="auto" w:fill="FFFFFF"/>
            <w:vAlign w:val="center"/>
          </w:tcPr>
          <w:p w:rsidR="00966358" w:rsidRPr="005D169A" w:rsidRDefault="00FD6DFD" w:rsidP="00401656">
            <w:pPr>
              <w:jc w:val="center"/>
            </w:pPr>
            <w:r>
              <w:t xml:space="preserve">0.8 </w:t>
            </w:r>
            <w:r w:rsidR="00966358" w:rsidRPr="005D169A">
              <w:t>iu/dL</w:t>
            </w:r>
          </w:p>
        </w:tc>
        <w:tc>
          <w:tcPr>
            <w:tcW w:w="1962" w:type="dxa"/>
            <w:shd w:val="clear" w:color="auto" w:fill="FFFFFF"/>
          </w:tcPr>
          <w:p w:rsidR="00966358" w:rsidRPr="005D169A" w:rsidRDefault="00FD6DFD" w:rsidP="00BB03A8">
            <w:pPr>
              <w:jc w:val="center"/>
            </w:pPr>
            <w:r>
              <w:t>19</w:t>
            </w:r>
          </w:p>
        </w:tc>
        <w:tc>
          <w:tcPr>
            <w:tcW w:w="1962" w:type="dxa"/>
            <w:shd w:val="clear" w:color="auto" w:fill="FFFFFF"/>
          </w:tcPr>
          <w:p w:rsidR="00966358" w:rsidRPr="005D169A" w:rsidRDefault="00FD6DFD" w:rsidP="00BB03A8">
            <w:pPr>
              <w:jc w:val="center"/>
            </w:pPr>
            <w:r>
              <w:t>30</w:t>
            </w:r>
          </w:p>
        </w:tc>
      </w:tr>
      <w:tr w:rsidR="00966358" w:rsidRPr="005D169A" w:rsidTr="00BB03A8">
        <w:trPr>
          <w:cantSplit/>
        </w:trPr>
        <w:tc>
          <w:tcPr>
            <w:tcW w:w="2552" w:type="dxa"/>
            <w:shd w:val="clear" w:color="auto" w:fill="FFFFFF"/>
            <w:vAlign w:val="center"/>
          </w:tcPr>
          <w:p w:rsidR="00966358" w:rsidRPr="005D169A" w:rsidRDefault="00966358" w:rsidP="00BB03A8"/>
        </w:tc>
        <w:tc>
          <w:tcPr>
            <w:tcW w:w="2658" w:type="dxa"/>
            <w:shd w:val="clear" w:color="auto" w:fill="FFFFFF"/>
            <w:vAlign w:val="center"/>
          </w:tcPr>
          <w:p w:rsidR="00966358" w:rsidRPr="005D169A" w:rsidRDefault="00FD6DFD" w:rsidP="00BB03A8">
            <w:pPr>
              <w:jc w:val="center"/>
            </w:pPr>
            <w:r>
              <w:t>3.4</w:t>
            </w:r>
            <w:r w:rsidR="00966358" w:rsidRPr="005D169A">
              <w:t xml:space="preserve"> iu/dL</w:t>
            </w:r>
          </w:p>
        </w:tc>
        <w:tc>
          <w:tcPr>
            <w:tcW w:w="1962" w:type="dxa"/>
            <w:shd w:val="clear" w:color="auto" w:fill="FFFFFF"/>
          </w:tcPr>
          <w:p w:rsidR="00966358" w:rsidRPr="005D169A" w:rsidRDefault="00FD6DFD" w:rsidP="00BB03A8">
            <w:pPr>
              <w:jc w:val="center"/>
            </w:pPr>
            <w:r>
              <w:t>70</w:t>
            </w:r>
          </w:p>
        </w:tc>
        <w:tc>
          <w:tcPr>
            <w:tcW w:w="1962" w:type="dxa"/>
            <w:shd w:val="clear" w:color="auto" w:fill="FFFFFF"/>
          </w:tcPr>
          <w:p w:rsidR="00966358" w:rsidRPr="005D169A" w:rsidRDefault="00FD6DFD" w:rsidP="00BB03A8">
            <w:pPr>
              <w:jc w:val="center"/>
            </w:pPr>
            <w:r>
              <w:t>109</w:t>
            </w:r>
          </w:p>
        </w:tc>
      </w:tr>
      <w:tr w:rsidR="00966358" w:rsidRPr="005D169A" w:rsidTr="00BB03A8">
        <w:trPr>
          <w:cantSplit/>
        </w:trPr>
        <w:tc>
          <w:tcPr>
            <w:tcW w:w="2552" w:type="dxa"/>
            <w:shd w:val="clear" w:color="auto" w:fill="FFFFFF"/>
            <w:vAlign w:val="center"/>
          </w:tcPr>
          <w:p w:rsidR="00966358" w:rsidRPr="005D169A" w:rsidRDefault="00966358" w:rsidP="00BB03A8">
            <w:r w:rsidRPr="005D169A">
              <w:t>Lupus (APTT)</w:t>
            </w:r>
          </w:p>
        </w:tc>
        <w:tc>
          <w:tcPr>
            <w:tcW w:w="2658" w:type="dxa"/>
            <w:shd w:val="clear" w:color="auto" w:fill="FFFFFF"/>
            <w:vAlign w:val="center"/>
          </w:tcPr>
          <w:p w:rsidR="00966358" w:rsidRPr="005D169A" w:rsidRDefault="00966358" w:rsidP="00586B68">
            <w:pPr>
              <w:jc w:val="center"/>
            </w:pPr>
            <w:r w:rsidRPr="005D169A">
              <w:t>0.3 sec</w:t>
            </w:r>
          </w:p>
        </w:tc>
        <w:tc>
          <w:tcPr>
            <w:tcW w:w="1962" w:type="dxa"/>
            <w:shd w:val="clear" w:color="auto" w:fill="FFFFFF"/>
          </w:tcPr>
          <w:p w:rsidR="00966358" w:rsidRPr="005D169A" w:rsidRDefault="00966358" w:rsidP="00BB03A8">
            <w:pPr>
              <w:jc w:val="center"/>
            </w:pPr>
            <w:r w:rsidRPr="005D169A">
              <w:t>2</w:t>
            </w:r>
            <w:r w:rsidR="002927F7">
              <w:t>8</w:t>
            </w:r>
          </w:p>
        </w:tc>
        <w:tc>
          <w:tcPr>
            <w:tcW w:w="1962" w:type="dxa"/>
            <w:shd w:val="clear" w:color="auto" w:fill="FFFFFF"/>
          </w:tcPr>
          <w:p w:rsidR="00966358" w:rsidRPr="005D169A" w:rsidRDefault="00966358" w:rsidP="00BB03A8">
            <w:pPr>
              <w:jc w:val="center"/>
            </w:pPr>
            <w:r w:rsidRPr="005D169A">
              <w:t>3</w:t>
            </w:r>
            <w:r w:rsidR="002927F7">
              <w:t>3</w:t>
            </w:r>
          </w:p>
        </w:tc>
      </w:tr>
      <w:tr w:rsidR="00966358" w:rsidRPr="005D169A" w:rsidTr="00BB03A8">
        <w:trPr>
          <w:cantSplit/>
        </w:trPr>
        <w:tc>
          <w:tcPr>
            <w:tcW w:w="2552" w:type="dxa"/>
            <w:shd w:val="clear" w:color="auto" w:fill="FFFFFF"/>
            <w:vAlign w:val="center"/>
          </w:tcPr>
          <w:p w:rsidR="00966358" w:rsidRPr="005D169A" w:rsidRDefault="00966358" w:rsidP="00BB05B0">
            <w:r w:rsidRPr="005D169A">
              <w:t>DRVVTs</w:t>
            </w:r>
          </w:p>
        </w:tc>
        <w:tc>
          <w:tcPr>
            <w:tcW w:w="2658" w:type="dxa"/>
            <w:shd w:val="clear" w:color="auto" w:fill="FFFFFF"/>
            <w:vAlign w:val="center"/>
          </w:tcPr>
          <w:p w:rsidR="00966358" w:rsidRPr="005D169A" w:rsidRDefault="00C57CC3" w:rsidP="00586B68">
            <w:pPr>
              <w:jc w:val="center"/>
            </w:pPr>
            <w:r>
              <w:t>0.34</w:t>
            </w:r>
            <w:r w:rsidR="00966358" w:rsidRPr="005D169A">
              <w:t xml:space="preserve"> sec</w:t>
            </w:r>
          </w:p>
        </w:tc>
        <w:tc>
          <w:tcPr>
            <w:tcW w:w="1962" w:type="dxa"/>
            <w:shd w:val="clear" w:color="auto" w:fill="FFFFFF"/>
          </w:tcPr>
          <w:p w:rsidR="00966358" w:rsidRPr="005D169A" w:rsidRDefault="00966358" w:rsidP="00BB03A8">
            <w:pPr>
              <w:jc w:val="center"/>
            </w:pPr>
            <w:r w:rsidRPr="005D169A">
              <w:t>30 sec</w:t>
            </w:r>
          </w:p>
        </w:tc>
        <w:tc>
          <w:tcPr>
            <w:tcW w:w="1962" w:type="dxa"/>
            <w:shd w:val="clear" w:color="auto" w:fill="FFFFFF"/>
          </w:tcPr>
          <w:p w:rsidR="00966358" w:rsidRPr="005D169A" w:rsidRDefault="00966358" w:rsidP="00BB03A8">
            <w:pPr>
              <w:jc w:val="center"/>
            </w:pPr>
            <w:r w:rsidRPr="005D169A">
              <w:t xml:space="preserve">34 sec </w:t>
            </w:r>
          </w:p>
        </w:tc>
      </w:tr>
      <w:tr w:rsidR="00966358" w:rsidRPr="005D169A" w:rsidTr="00BB03A8">
        <w:trPr>
          <w:cantSplit/>
        </w:trPr>
        <w:tc>
          <w:tcPr>
            <w:tcW w:w="2552" w:type="dxa"/>
            <w:shd w:val="clear" w:color="auto" w:fill="FFFFFF"/>
            <w:vAlign w:val="center"/>
          </w:tcPr>
          <w:p w:rsidR="00966358" w:rsidRPr="005D169A" w:rsidRDefault="00966358" w:rsidP="00BB05B0">
            <w:r w:rsidRPr="005D169A">
              <w:t>DRVVTc</w:t>
            </w:r>
          </w:p>
        </w:tc>
        <w:tc>
          <w:tcPr>
            <w:tcW w:w="2658" w:type="dxa"/>
            <w:shd w:val="clear" w:color="auto" w:fill="FFFFFF"/>
            <w:vAlign w:val="center"/>
          </w:tcPr>
          <w:p w:rsidR="00966358" w:rsidRPr="005D169A" w:rsidRDefault="00966358" w:rsidP="00BB03A8">
            <w:pPr>
              <w:jc w:val="center"/>
            </w:pPr>
            <w:r w:rsidRPr="005D169A">
              <w:t>0.3 sec</w:t>
            </w:r>
          </w:p>
        </w:tc>
        <w:tc>
          <w:tcPr>
            <w:tcW w:w="1962" w:type="dxa"/>
            <w:shd w:val="clear" w:color="auto" w:fill="FFFFFF"/>
          </w:tcPr>
          <w:p w:rsidR="00966358" w:rsidRPr="005D169A" w:rsidRDefault="00966358" w:rsidP="00586B68">
            <w:pPr>
              <w:jc w:val="center"/>
            </w:pPr>
            <w:r w:rsidRPr="005D169A">
              <w:t>30 sec</w:t>
            </w:r>
          </w:p>
        </w:tc>
        <w:tc>
          <w:tcPr>
            <w:tcW w:w="1962" w:type="dxa"/>
            <w:shd w:val="clear" w:color="auto" w:fill="FFFFFF"/>
          </w:tcPr>
          <w:p w:rsidR="00966358" w:rsidRPr="005D169A" w:rsidRDefault="00966358" w:rsidP="00586B68">
            <w:pPr>
              <w:jc w:val="center"/>
            </w:pPr>
            <w:r w:rsidRPr="005D169A">
              <w:t xml:space="preserve">34 sec </w:t>
            </w:r>
          </w:p>
        </w:tc>
      </w:tr>
      <w:tr w:rsidR="00966358" w:rsidRPr="005D169A" w:rsidTr="00BB03A8">
        <w:trPr>
          <w:cantSplit/>
          <w:trHeight w:val="65"/>
        </w:trPr>
        <w:tc>
          <w:tcPr>
            <w:tcW w:w="2552" w:type="dxa"/>
            <w:shd w:val="clear" w:color="auto" w:fill="FFFFFF"/>
            <w:vAlign w:val="center"/>
          </w:tcPr>
          <w:p w:rsidR="00966358" w:rsidRPr="005D169A" w:rsidRDefault="00966358" w:rsidP="00BB03A8">
            <w:r w:rsidRPr="005D169A">
              <w:t>ACL Antibody (IgG)</w:t>
            </w:r>
          </w:p>
        </w:tc>
        <w:tc>
          <w:tcPr>
            <w:tcW w:w="2658" w:type="dxa"/>
            <w:shd w:val="clear" w:color="auto" w:fill="FFFFFF"/>
            <w:vAlign w:val="center"/>
          </w:tcPr>
          <w:p w:rsidR="00966358" w:rsidRPr="005D169A" w:rsidRDefault="00B51756" w:rsidP="00BB03A8">
            <w:pPr>
              <w:jc w:val="center"/>
            </w:pPr>
            <w:r>
              <w:t>0.35</w:t>
            </w:r>
            <w:r w:rsidR="00966358" w:rsidRPr="005D169A">
              <w:t xml:space="preserve"> U/mL</w:t>
            </w:r>
          </w:p>
        </w:tc>
        <w:tc>
          <w:tcPr>
            <w:tcW w:w="1962" w:type="dxa"/>
            <w:shd w:val="clear" w:color="auto" w:fill="FFFFFF"/>
          </w:tcPr>
          <w:p w:rsidR="00966358" w:rsidRPr="005D169A" w:rsidRDefault="00B51756" w:rsidP="009E141C">
            <w:pPr>
              <w:jc w:val="center"/>
            </w:pPr>
            <w:r>
              <w:t>6</w:t>
            </w:r>
          </w:p>
        </w:tc>
        <w:tc>
          <w:tcPr>
            <w:tcW w:w="1962" w:type="dxa"/>
            <w:shd w:val="clear" w:color="auto" w:fill="FFFFFF"/>
          </w:tcPr>
          <w:p w:rsidR="00966358" w:rsidRPr="005D169A" w:rsidRDefault="00B51756" w:rsidP="00BB03A8">
            <w:pPr>
              <w:jc w:val="center"/>
            </w:pPr>
            <w:r>
              <w:t>12</w:t>
            </w:r>
          </w:p>
        </w:tc>
      </w:tr>
      <w:tr w:rsidR="00966358" w:rsidRPr="005D169A" w:rsidTr="00BB03A8">
        <w:trPr>
          <w:cantSplit/>
          <w:trHeight w:val="65"/>
        </w:trPr>
        <w:tc>
          <w:tcPr>
            <w:tcW w:w="2552" w:type="dxa"/>
            <w:shd w:val="clear" w:color="auto" w:fill="FFFFFF"/>
            <w:vAlign w:val="center"/>
          </w:tcPr>
          <w:p w:rsidR="00966358" w:rsidRPr="005D169A" w:rsidRDefault="00966358" w:rsidP="00BB03A8"/>
        </w:tc>
        <w:tc>
          <w:tcPr>
            <w:tcW w:w="2658" w:type="dxa"/>
            <w:shd w:val="clear" w:color="auto" w:fill="FFFFFF"/>
            <w:vAlign w:val="center"/>
          </w:tcPr>
          <w:p w:rsidR="00966358" w:rsidRPr="005D169A" w:rsidRDefault="00B51756" w:rsidP="00BB03A8">
            <w:pPr>
              <w:jc w:val="center"/>
            </w:pPr>
            <w:r>
              <w:t>3.44</w:t>
            </w:r>
            <w:r w:rsidR="00966358" w:rsidRPr="005D169A">
              <w:t xml:space="preserve"> U/mL</w:t>
            </w:r>
          </w:p>
        </w:tc>
        <w:tc>
          <w:tcPr>
            <w:tcW w:w="1962" w:type="dxa"/>
            <w:shd w:val="clear" w:color="auto" w:fill="FFFFFF"/>
          </w:tcPr>
          <w:p w:rsidR="00966358" w:rsidRPr="005D169A" w:rsidRDefault="00B51756" w:rsidP="00BB03A8">
            <w:pPr>
              <w:jc w:val="center"/>
            </w:pPr>
            <w:r>
              <w:t>69</w:t>
            </w:r>
          </w:p>
        </w:tc>
        <w:tc>
          <w:tcPr>
            <w:tcW w:w="1962" w:type="dxa"/>
            <w:shd w:val="clear" w:color="auto" w:fill="FFFFFF"/>
          </w:tcPr>
          <w:p w:rsidR="00966358" w:rsidRPr="005D169A" w:rsidRDefault="00966358" w:rsidP="00BB03A8">
            <w:pPr>
              <w:jc w:val="center"/>
            </w:pPr>
            <w:r w:rsidRPr="005D169A">
              <w:t>1</w:t>
            </w:r>
            <w:r w:rsidR="00B51756">
              <w:t>20</w:t>
            </w:r>
          </w:p>
        </w:tc>
      </w:tr>
      <w:tr w:rsidR="002927F7" w:rsidRPr="005D169A" w:rsidTr="00BB03A8">
        <w:trPr>
          <w:cantSplit/>
          <w:trHeight w:val="65"/>
        </w:trPr>
        <w:tc>
          <w:tcPr>
            <w:tcW w:w="2552" w:type="dxa"/>
            <w:shd w:val="clear" w:color="auto" w:fill="FFFFFF"/>
            <w:vAlign w:val="center"/>
          </w:tcPr>
          <w:p w:rsidR="002927F7" w:rsidRPr="005D169A" w:rsidRDefault="002927F7" w:rsidP="00BB03A8">
            <w:r w:rsidRPr="005D169A">
              <w:t>A</w:t>
            </w:r>
            <w:r>
              <w:t>CL Antibody (IgM</w:t>
            </w:r>
            <w:r w:rsidRPr="005D169A">
              <w:t>)</w:t>
            </w:r>
          </w:p>
        </w:tc>
        <w:tc>
          <w:tcPr>
            <w:tcW w:w="2658" w:type="dxa"/>
            <w:shd w:val="clear" w:color="auto" w:fill="FFFFFF"/>
            <w:vAlign w:val="center"/>
          </w:tcPr>
          <w:p w:rsidR="002927F7" w:rsidRPr="005D169A" w:rsidRDefault="00B51756" w:rsidP="00BB03A8">
            <w:pPr>
              <w:jc w:val="center"/>
            </w:pPr>
            <w:r>
              <w:t xml:space="preserve">0.21 </w:t>
            </w:r>
            <w:r w:rsidR="003F19C8">
              <w:t>U/mL</w:t>
            </w:r>
          </w:p>
        </w:tc>
        <w:tc>
          <w:tcPr>
            <w:tcW w:w="1962" w:type="dxa"/>
            <w:shd w:val="clear" w:color="auto" w:fill="FFFFFF"/>
          </w:tcPr>
          <w:p w:rsidR="002927F7" w:rsidRPr="005D169A" w:rsidRDefault="00FD6DFD" w:rsidP="00BB03A8">
            <w:pPr>
              <w:jc w:val="center"/>
            </w:pPr>
            <w:r>
              <w:t>6</w:t>
            </w:r>
          </w:p>
        </w:tc>
        <w:tc>
          <w:tcPr>
            <w:tcW w:w="1962" w:type="dxa"/>
            <w:shd w:val="clear" w:color="auto" w:fill="FFFFFF"/>
          </w:tcPr>
          <w:p w:rsidR="002927F7" w:rsidRPr="005D169A" w:rsidRDefault="00FD6DFD" w:rsidP="00BB03A8">
            <w:pPr>
              <w:jc w:val="center"/>
            </w:pPr>
            <w:r>
              <w:t>11</w:t>
            </w:r>
          </w:p>
        </w:tc>
      </w:tr>
      <w:tr w:rsidR="002927F7" w:rsidRPr="005D169A" w:rsidTr="00BB03A8">
        <w:trPr>
          <w:cantSplit/>
          <w:trHeight w:val="65"/>
        </w:trPr>
        <w:tc>
          <w:tcPr>
            <w:tcW w:w="2552" w:type="dxa"/>
            <w:shd w:val="clear" w:color="auto" w:fill="FFFFFF"/>
            <w:vAlign w:val="center"/>
          </w:tcPr>
          <w:p w:rsidR="002927F7" w:rsidRPr="005D169A" w:rsidRDefault="002927F7" w:rsidP="00BB03A8"/>
        </w:tc>
        <w:tc>
          <w:tcPr>
            <w:tcW w:w="2658" w:type="dxa"/>
            <w:shd w:val="clear" w:color="auto" w:fill="FFFFFF"/>
            <w:vAlign w:val="center"/>
          </w:tcPr>
          <w:p w:rsidR="002927F7" w:rsidRPr="005D169A" w:rsidRDefault="00FD6DFD" w:rsidP="00BB03A8">
            <w:pPr>
              <w:jc w:val="center"/>
            </w:pPr>
            <w:r>
              <w:t>1.26 U/mL</w:t>
            </w:r>
          </w:p>
        </w:tc>
        <w:tc>
          <w:tcPr>
            <w:tcW w:w="1962" w:type="dxa"/>
            <w:shd w:val="clear" w:color="auto" w:fill="FFFFFF"/>
          </w:tcPr>
          <w:p w:rsidR="002927F7" w:rsidRPr="005D169A" w:rsidRDefault="00FD6DFD" w:rsidP="00BB03A8">
            <w:pPr>
              <w:jc w:val="center"/>
            </w:pPr>
            <w:r>
              <w:t>52</w:t>
            </w:r>
          </w:p>
        </w:tc>
        <w:tc>
          <w:tcPr>
            <w:tcW w:w="1962" w:type="dxa"/>
            <w:shd w:val="clear" w:color="auto" w:fill="FFFFFF"/>
          </w:tcPr>
          <w:p w:rsidR="002927F7" w:rsidRPr="005D169A" w:rsidRDefault="00FD6DFD" w:rsidP="00BB03A8">
            <w:pPr>
              <w:jc w:val="center"/>
            </w:pPr>
            <w:r>
              <w:t>120</w:t>
            </w:r>
          </w:p>
        </w:tc>
      </w:tr>
      <w:tr w:rsidR="00966358" w:rsidRPr="005D169A" w:rsidTr="00BF55E0">
        <w:trPr>
          <w:cantSplit/>
        </w:trPr>
        <w:tc>
          <w:tcPr>
            <w:tcW w:w="2552" w:type="dxa"/>
            <w:shd w:val="clear" w:color="auto" w:fill="FFFFFF"/>
            <w:vAlign w:val="center"/>
          </w:tcPr>
          <w:p w:rsidR="00966358" w:rsidRPr="005D169A" w:rsidRDefault="00966358" w:rsidP="00BF55E0">
            <w:r w:rsidRPr="005D169A">
              <w:t>Antithrombin activity</w:t>
            </w:r>
          </w:p>
        </w:tc>
        <w:tc>
          <w:tcPr>
            <w:tcW w:w="2658" w:type="dxa"/>
            <w:shd w:val="clear" w:color="auto" w:fill="FFFFFF"/>
          </w:tcPr>
          <w:p w:rsidR="00966358" w:rsidRPr="005D169A" w:rsidRDefault="003F19C8" w:rsidP="00586B68">
            <w:pPr>
              <w:jc w:val="center"/>
            </w:pPr>
            <w:r>
              <w:t>0.7</w:t>
            </w:r>
            <w:r w:rsidR="0048753B">
              <w:t xml:space="preserve"> iu/dL</w:t>
            </w:r>
          </w:p>
        </w:tc>
        <w:tc>
          <w:tcPr>
            <w:tcW w:w="1962" w:type="dxa"/>
            <w:shd w:val="clear" w:color="auto" w:fill="FFFFFF"/>
          </w:tcPr>
          <w:p w:rsidR="00966358" w:rsidRPr="005D169A" w:rsidRDefault="003F19C8" w:rsidP="00BF55E0">
            <w:pPr>
              <w:jc w:val="center"/>
            </w:pPr>
            <w:r>
              <w:t>85</w:t>
            </w:r>
          </w:p>
        </w:tc>
        <w:tc>
          <w:tcPr>
            <w:tcW w:w="1962" w:type="dxa"/>
            <w:shd w:val="clear" w:color="auto" w:fill="FFFFFF"/>
          </w:tcPr>
          <w:p w:rsidR="00966358" w:rsidRPr="005D169A" w:rsidRDefault="003F19C8" w:rsidP="00901E63">
            <w:pPr>
              <w:jc w:val="center"/>
            </w:pPr>
            <w:r>
              <w:t>115</w:t>
            </w:r>
          </w:p>
        </w:tc>
      </w:tr>
      <w:tr w:rsidR="006B120B" w:rsidRPr="005D169A" w:rsidTr="00BB03A8">
        <w:trPr>
          <w:cantSplit/>
        </w:trPr>
        <w:tc>
          <w:tcPr>
            <w:tcW w:w="2552" w:type="dxa"/>
            <w:shd w:val="clear" w:color="auto" w:fill="FFFFFF"/>
            <w:vAlign w:val="center"/>
          </w:tcPr>
          <w:p w:rsidR="006B120B" w:rsidRPr="005D169A" w:rsidRDefault="006B120B" w:rsidP="0085069F"/>
        </w:tc>
        <w:tc>
          <w:tcPr>
            <w:tcW w:w="2658" w:type="dxa"/>
            <w:shd w:val="clear" w:color="auto" w:fill="FFFFFF"/>
          </w:tcPr>
          <w:p w:rsidR="006B120B" w:rsidRPr="005D169A" w:rsidRDefault="006B120B" w:rsidP="006B120B">
            <w:pPr>
              <w:jc w:val="center"/>
            </w:pPr>
            <w:r>
              <w:t>0.6</w:t>
            </w:r>
            <w:r w:rsidR="0048753B">
              <w:t xml:space="preserve"> iu/dL</w:t>
            </w:r>
          </w:p>
        </w:tc>
        <w:tc>
          <w:tcPr>
            <w:tcW w:w="1962" w:type="dxa"/>
            <w:shd w:val="clear" w:color="auto" w:fill="FFFFFF"/>
          </w:tcPr>
          <w:p w:rsidR="006B120B" w:rsidRPr="005D169A" w:rsidRDefault="006B120B" w:rsidP="006B120B">
            <w:pPr>
              <w:jc w:val="center"/>
            </w:pPr>
            <w:r w:rsidRPr="005D169A">
              <w:t>16</w:t>
            </w:r>
          </w:p>
        </w:tc>
        <w:tc>
          <w:tcPr>
            <w:tcW w:w="1962" w:type="dxa"/>
            <w:shd w:val="clear" w:color="auto" w:fill="FFFFFF"/>
          </w:tcPr>
          <w:p w:rsidR="006B120B" w:rsidRPr="005D169A" w:rsidRDefault="006B120B" w:rsidP="006B120B">
            <w:pPr>
              <w:jc w:val="center"/>
            </w:pPr>
            <w:r w:rsidRPr="005D169A">
              <w:t>36</w:t>
            </w:r>
          </w:p>
        </w:tc>
      </w:tr>
      <w:tr w:rsidR="006B120B" w:rsidRPr="005D169A" w:rsidTr="00BB03A8">
        <w:trPr>
          <w:cantSplit/>
        </w:trPr>
        <w:tc>
          <w:tcPr>
            <w:tcW w:w="2552" w:type="dxa"/>
            <w:shd w:val="clear" w:color="auto" w:fill="FFFFFF"/>
            <w:vAlign w:val="center"/>
          </w:tcPr>
          <w:p w:rsidR="006B120B" w:rsidRPr="005D169A" w:rsidRDefault="006B120B" w:rsidP="0085069F">
            <w:r w:rsidRPr="005D169A">
              <w:t>Antithrombin Ag</w:t>
            </w:r>
          </w:p>
        </w:tc>
        <w:tc>
          <w:tcPr>
            <w:tcW w:w="2658" w:type="dxa"/>
            <w:shd w:val="clear" w:color="auto" w:fill="FFFFFF"/>
          </w:tcPr>
          <w:p w:rsidR="006B120B" w:rsidRPr="005D169A" w:rsidRDefault="006B120B" w:rsidP="0085069F">
            <w:pPr>
              <w:jc w:val="center"/>
            </w:pPr>
            <w:r>
              <w:t>2.9</w:t>
            </w:r>
            <w:r w:rsidRPr="005D169A">
              <w:t xml:space="preserve"> iu/dL</w:t>
            </w:r>
          </w:p>
        </w:tc>
        <w:tc>
          <w:tcPr>
            <w:tcW w:w="1962" w:type="dxa"/>
            <w:shd w:val="clear" w:color="auto" w:fill="FFFFFF"/>
          </w:tcPr>
          <w:p w:rsidR="006B120B" w:rsidRPr="005D169A" w:rsidRDefault="006B120B" w:rsidP="0085069F">
            <w:pPr>
              <w:jc w:val="center"/>
            </w:pPr>
            <w:r w:rsidRPr="005D169A">
              <w:t>85</w:t>
            </w:r>
          </w:p>
        </w:tc>
        <w:tc>
          <w:tcPr>
            <w:tcW w:w="1962" w:type="dxa"/>
            <w:shd w:val="clear" w:color="auto" w:fill="FFFFFF"/>
          </w:tcPr>
          <w:p w:rsidR="006B120B" w:rsidRPr="005D169A" w:rsidRDefault="006B120B" w:rsidP="0085069F">
            <w:pPr>
              <w:jc w:val="center"/>
            </w:pPr>
            <w:r w:rsidRPr="005D169A">
              <w:t>115</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tcPr>
          <w:p w:rsidR="006B120B" w:rsidRPr="005D169A" w:rsidRDefault="006B120B" w:rsidP="00BB03A8">
            <w:pPr>
              <w:jc w:val="center"/>
            </w:pPr>
            <w:r>
              <w:t>1</w:t>
            </w:r>
            <w:r w:rsidRPr="005D169A">
              <w:t>.9 iu/dL</w:t>
            </w:r>
          </w:p>
        </w:tc>
        <w:tc>
          <w:tcPr>
            <w:tcW w:w="1962" w:type="dxa"/>
            <w:shd w:val="clear" w:color="auto" w:fill="FFFFFF"/>
          </w:tcPr>
          <w:p w:rsidR="006B120B" w:rsidRPr="005D169A" w:rsidRDefault="006B120B" w:rsidP="00BB03A8">
            <w:pPr>
              <w:jc w:val="center"/>
            </w:pPr>
            <w:r>
              <w:t>19</w:t>
            </w:r>
          </w:p>
        </w:tc>
        <w:tc>
          <w:tcPr>
            <w:tcW w:w="1962" w:type="dxa"/>
            <w:shd w:val="clear" w:color="auto" w:fill="FFFFFF"/>
          </w:tcPr>
          <w:p w:rsidR="006B120B" w:rsidRPr="005D169A" w:rsidRDefault="006B120B" w:rsidP="00BB03A8">
            <w:pPr>
              <w:jc w:val="center"/>
            </w:pPr>
            <w:r w:rsidRPr="005D169A">
              <w:t>36</w:t>
            </w:r>
          </w:p>
        </w:tc>
      </w:tr>
      <w:tr w:rsidR="006B120B" w:rsidRPr="005D169A" w:rsidTr="00BB03A8">
        <w:trPr>
          <w:cantSplit/>
        </w:trPr>
        <w:tc>
          <w:tcPr>
            <w:tcW w:w="2552" w:type="dxa"/>
            <w:shd w:val="clear" w:color="auto" w:fill="FFFFFF"/>
            <w:vAlign w:val="center"/>
          </w:tcPr>
          <w:p w:rsidR="006B120B" w:rsidRPr="005D169A" w:rsidRDefault="006B120B" w:rsidP="00BB03A8">
            <w:r w:rsidRPr="005D169A">
              <w:t>Protein C activity</w:t>
            </w:r>
          </w:p>
        </w:tc>
        <w:tc>
          <w:tcPr>
            <w:tcW w:w="2658" w:type="dxa"/>
            <w:shd w:val="clear" w:color="auto" w:fill="FFFFFF"/>
          </w:tcPr>
          <w:p w:rsidR="006B120B" w:rsidRPr="005D169A" w:rsidRDefault="006B120B" w:rsidP="00586B68">
            <w:pPr>
              <w:jc w:val="center"/>
            </w:pPr>
            <w:r w:rsidRPr="005D169A">
              <w:t>0.6 iu/dL</w:t>
            </w:r>
          </w:p>
        </w:tc>
        <w:tc>
          <w:tcPr>
            <w:tcW w:w="1962" w:type="dxa"/>
            <w:shd w:val="clear" w:color="auto" w:fill="FFFFFF"/>
          </w:tcPr>
          <w:p w:rsidR="006B120B" w:rsidRPr="005D169A" w:rsidRDefault="006B120B" w:rsidP="00BB03A8">
            <w:pPr>
              <w:jc w:val="center"/>
            </w:pPr>
            <w:r w:rsidRPr="005D169A">
              <w:t>86</w:t>
            </w:r>
          </w:p>
        </w:tc>
        <w:tc>
          <w:tcPr>
            <w:tcW w:w="1962" w:type="dxa"/>
            <w:shd w:val="clear" w:color="auto" w:fill="FFFFFF"/>
          </w:tcPr>
          <w:p w:rsidR="006B120B" w:rsidRPr="005D169A" w:rsidRDefault="006B120B" w:rsidP="00BB03A8">
            <w:pPr>
              <w:jc w:val="center"/>
            </w:pPr>
            <w:r w:rsidRPr="005D169A">
              <w:t>116</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tcPr>
          <w:p w:rsidR="006B120B" w:rsidRPr="005D169A" w:rsidRDefault="006B120B" w:rsidP="00586B68">
            <w:pPr>
              <w:jc w:val="center"/>
            </w:pPr>
            <w:r w:rsidRPr="005D169A">
              <w:t>0.9 iu/dL</w:t>
            </w:r>
          </w:p>
        </w:tc>
        <w:tc>
          <w:tcPr>
            <w:tcW w:w="1962" w:type="dxa"/>
            <w:shd w:val="clear" w:color="auto" w:fill="FFFFFF"/>
          </w:tcPr>
          <w:p w:rsidR="006B120B" w:rsidRPr="005D169A" w:rsidRDefault="006B120B" w:rsidP="00BB03A8">
            <w:pPr>
              <w:jc w:val="center"/>
            </w:pPr>
            <w:r w:rsidRPr="005D169A">
              <w:t>18</w:t>
            </w:r>
          </w:p>
        </w:tc>
        <w:tc>
          <w:tcPr>
            <w:tcW w:w="1962" w:type="dxa"/>
            <w:shd w:val="clear" w:color="auto" w:fill="FFFFFF"/>
          </w:tcPr>
          <w:p w:rsidR="006B120B" w:rsidRPr="005D169A" w:rsidRDefault="006B120B" w:rsidP="00CF24B5">
            <w:pPr>
              <w:jc w:val="center"/>
            </w:pPr>
            <w:r w:rsidRPr="005D169A">
              <w:t>38</w:t>
            </w:r>
          </w:p>
        </w:tc>
      </w:tr>
      <w:tr w:rsidR="006B120B" w:rsidRPr="005D169A" w:rsidTr="00BB03A8">
        <w:trPr>
          <w:cantSplit/>
        </w:trPr>
        <w:tc>
          <w:tcPr>
            <w:tcW w:w="2552" w:type="dxa"/>
            <w:shd w:val="clear" w:color="auto" w:fill="FFFFFF"/>
            <w:vAlign w:val="center"/>
          </w:tcPr>
          <w:p w:rsidR="006B120B" w:rsidRPr="005D169A" w:rsidRDefault="006B120B" w:rsidP="00BB03A8">
            <w:r w:rsidRPr="005D169A">
              <w:t>Protein S (Free) Ag</w:t>
            </w:r>
          </w:p>
        </w:tc>
        <w:tc>
          <w:tcPr>
            <w:tcW w:w="2658" w:type="dxa"/>
            <w:shd w:val="clear" w:color="auto" w:fill="FFFFFF"/>
          </w:tcPr>
          <w:p w:rsidR="006B120B" w:rsidRPr="005D169A" w:rsidRDefault="006B120B" w:rsidP="00586B68">
            <w:pPr>
              <w:jc w:val="center"/>
            </w:pPr>
            <w:r w:rsidRPr="005D169A">
              <w:t>0.9 iu/dL</w:t>
            </w:r>
          </w:p>
        </w:tc>
        <w:tc>
          <w:tcPr>
            <w:tcW w:w="1962" w:type="dxa"/>
            <w:shd w:val="clear" w:color="auto" w:fill="FFFFFF"/>
          </w:tcPr>
          <w:p w:rsidR="006B120B" w:rsidRPr="005D169A" w:rsidRDefault="006B120B" w:rsidP="00BB03A8">
            <w:pPr>
              <w:jc w:val="center"/>
            </w:pPr>
            <w:r w:rsidRPr="005D169A">
              <w:t>76</w:t>
            </w:r>
          </w:p>
        </w:tc>
        <w:tc>
          <w:tcPr>
            <w:tcW w:w="1962" w:type="dxa"/>
            <w:shd w:val="clear" w:color="auto" w:fill="FFFFFF"/>
          </w:tcPr>
          <w:p w:rsidR="006B120B" w:rsidRPr="005D169A" w:rsidRDefault="006B120B" w:rsidP="00BB03A8">
            <w:pPr>
              <w:jc w:val="center"/>
            </w:pPr>
            <w:r w:rsidRPr="005D169A">
              <w:t>106</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tcPr>
          <w:p w:rsidR="006B120B" w:rsidRPr="005D169A" w:rsidRDefault="006B120B" w:rsidP="00BB03A8">
            <w:pPr>
              <w:jc w:val="center"/>
            </w:pPr>
            <w:r>
              <w:t>0.8</w:t>
            </w:r>
            <w:r w:rsidRPr="005D169A">
              <w:t xml:space="preserve"> iu/dL</w:t>
            </w:r>
          </w:p>
        </w:tc>
        <w:tc>
          <w:tcPr>
            <w:tcW w:w="1962" w:type="dxa"/>
            <w:shd w:val="clear" w:color="auto" w:fill="FFFFFF"/>
          </w:tcPr>
          <w:p w:rsidR="006B120B" w:rsidRPr="005D169A" w:rsidRDefault="006B120B" w:rsidP="00BB03A8">
            <w:pPr>
              <w:jc w:val="center"/>
            </w:pPr>
            <w:r w:rsidRPr="005D169A">
              <w:t>19</w:t>
            </w:r>
          </w:p>
        </w:tc>
        <w:tc>
          <w:tcPr>
            <w:tcW w:w="1962" w:type="dxa"/>
            <w:shd w:val="clear" w:color="auto" w:fill="FFFFFF"/>
          </w:tcPr>
          <w:p w:rsidR="006B120B" w:rsidRPr="005D169A" w:rsidRDefault="006B120B" w:rsidP="00BB03A8">
            <w:pPr>
              <w:jc w:val="center"/>
            </w:pPr>
            <w:r w:rsidRPr="005D169A">
              <w:t>39</w:t>
            </w:r>
          </w:p>
        </w:tc>
      </w:tr>
      <w:tr w:rsidR="006B120B" w:rsidRPr="005D169A" w:rsidTr="00BB03A8">
        <w:trPr>
          <w:cantSplit/>
        </w:trPr>
        <w:tc>
          <w:tcPr>
            <w:tcW w:w="2552" w:type="dxa"/>
            <w:shd w:val="clear" w:color="auto" w:fill="FFFFFF"/>
            <w:vAlign w:val="center"/>
          </w:tcPr>
          <w:p w:rsidR="006B120B" w:rsidRPr="005D169A" w:rsidRDefault="006B120B" w:rsidP="00BB03A8">
            <w:r w:rsidRPr="005D169A">
              <w:t>APC Resistance +APC</w:t>
            </w:r>
          </w:p>
        </w:tc>
        <w:tc>
          <w:tcPr>
            <w:tcW w:w="2658" w:type="dxa"/>
            <w:shd w:val="clear" w:color="auto" w:fill="FFFFFF"/>
          </w:tcPr>
          <w:p w:rsidR="006B120B" w:rsidRPr="005D169A" w:rsidRDefault="006B120B" w:rsidP="00586B68">
            <w:pPr>
              <w:jc w:val="center"/>
            </w:pPr>
            <w:r>
              <w:t>2.9</w:t>
            </w:r>
            <w:r w:rsidRPr="005D169A">
              <w:t xml:space="preserve"> sec</w:t>
            </w:r>
          </w:p>
        </w:tc>
        <w:tc>
          <w:tcPr>
            <w:tcW w:w="1962" w:type="dxa"/>
            <w:shd w:val="clear" w:color="auto" w:fill="FFFFFF"/>
          </w:tcPr>
          <w:p w:rsidR="006B120B" w:rsidRPr="005D169A" w:rsidRDefault="006B120B" w:rsidP="00BB03A8">
            <w:pPr>
              <w:jc w:val="center"/>
            </w:pPr>
            <w:r>
              <w:t>65</w:t>
            </w:r>
          </w:p>
        </w:tc>
        <w:tc>
          <w:tcPr>
            <w:tcW w:w="1962" w:type="dxa"/>
            <w:shd w:val="clear" w:color="auto" w:fill="FFFFFF"/>
          </w:tcPr>
          <w:p w:rsidR="006B120B" w:rsidRPr="005D169A" w:rsidRDefault="006B120B" w:rsidP="00BB03A8">
            <w:pPr>
              <w:jc w:val="center"/>
            </w:pPr>
            <w:r>
              <w:t>134</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tcPr>
          <w:p w:rsidR="006B120B" w:rsidRPr="005D169A" w:rsidRDefault="006B120B" w:rsidP="00BB03A8">
            <w:pPr>
              <w:jc w:val="center"/>
            </w:pPr>
            <w:r w:rsidRPr="005D169A">
              <w:t>0.4 sec</w:t>
            </w:r>
          </w:p>
        </w:tc>
        <w:tc>
          <w:tcPr>
            <w:tcW w:w="1962" w:type="dxa"/>
            <w:shd w:val="clear" w:color="auto" w:fill="FFFFFF"/>
          </w:tcPr>
          <w:p w:rsidR="006B120B" w:rsidRPr="005D169A" w:rsidRDefault="006B120B" w:rsidP="00BB03A8">
            <w:pPr>
              <w:jc w:val="center"/>
            </w:pPr>
            <w:r>
              <w:t>29</w:t>
            </w:r>
          </w:p>
        </w:tc>
        <w:tc>
          <w:tcPr>
            <w:tcW w:w="1962" w:type="dxa"/>
            <w:shd w:val="clear" w:color="auto" w:fill="FFFFFF"/>
          </w:tcPr>
          <w:p w:rsidR="006B120B" w:rsidRPr="005D169A" w:rsidRDefault="006B120B" w:rsidP="00BB03A8">
            <w:pPr>
              <w:jc w:val="center"/>
            </w:pPr>
            <w:r>
              <w:t>43</w:t>
            </w:r>
          </w:p>
        </w:tc>
      </w:tr>
      <w:tr w:rsidR="006B120B" w:rsidRPr="005D169A" w:rsidTr="00BB03A8">
        <w:trPr>
          <w:cantSplit/>
        </w:trPr>
        <w:tc>
          <w:tcPr>
            <w:tcW w:w="2552" w:type="dxa"/>
            <w:shd w:val="clear" w:color="auto" w:fill="FFFFFF"/>
            <w:vAlign w:val="center"/>
          </w:tcPr>
          <w:p w:rsidR="006B120B" w:rsidRPr="005D169A" w:rsidRDefault="006B120B" w:rsidP="00BB05B0">
            <w:r w:rsidRPr="005D169A">
              <w:t>APC Resistance -APC</w:t>
            </w:r>
          </w:p>
        </w:tc>
        <w:tc>
          <w:tcPr>
            <w:tcW w:w="2658" w:type="dxa"/>
            <w:shd w:val="clear" w:color="auto" w:fill="FFFFFF"/>
            <w:vAlign w:val="center"/>
          </w:tcPr>
          <w:p w:rsidR="006B120B" w:rsidRPr="005D169A" w:rsidRDefault="006B120B" w:rsidP="00586B68">
            <w:pPr>
              <w:jc w:val="center"/>
            </w:pPr>
            <w:r w:rsidRPr="005D169A">
              <w:t>0.6 sec</w:t>
            </w:r>
          </w:p>
        </w:tc>
        <w:tc>
          <w:tcPr>
            <w:tcW w:w="1962" w:type="dxa"/>
            <w:shd w:val="clear" w:color="auto" w:fill="FFFFFF"/>
          </w:tcPr>
          <w:p w:rsidR="006B120B" w:rsidRPr="005D169A" w:rsidRDefault="006B120B" w:rsidP="00BB03A8">
            <w:pPr>
              <w:jc w:val="center"/>
            </w:pPr>
            <w:r>
              <w:t>30</w:t>
            </w:r>
          </w:p>
        </w:tc>
        <w:tc>
          <w:tcPr>
            <w:tcW w:w="1962" w:type="dxa"/>
            <w:shd w:val="clear" w:color="auto" w:fill="FFFFFF"/>
          </w:tcPr>
          <w:p w:rsidR="006B120B" w:rsidRPr="005D169A" w:rsidRDefault="006B120B" w:rsidP="00BB03A8">
            <w:pPr>
              <w:jc w:val="center"/>
            </w:pPr>
            <w:r>
              <w:t>50</w:t>
            </w:r>
          </w:p>
        </w:tc>
      </w:tr>
      <w:tr w:rsidR="006B120B" w:rsidRPr="005D169A" w:rsidTr="00BB03A8">
        <w:trPr>
          <w:cantSplit/>
        </w:trPr>
        <w:tc>
          <w:tcPr>
            <w:tcW w:w="2552" w:type="dxa"/>
            <w:shd w:val="clear" w:color="auto" w:fill="FFFFFF"/>
            <w:vAlign w:val="center"/>
          </w:tcPr>
          <w:p w:rsidR="006B120B" w:rsidRPr="005D169A" w:rsidRDefault="006B120B" w:rsidP="00BB05B0"/>
        </w:tc>
        <w:tc>
          <w:tcPr>
            <w:tcW w:w="2658" w:type="dxa"/>
            <w:shd w:val="clear" w:color="auto" w:fill="FFFFFF"/>
            <w:vAlign w:val="center"/>
          </w:tcPr>
          <w:p w:rsidR="006B120B" w:rsidRPr="005D169A" w:rsidRDefault="006B120B" w:rsidP="00BB03A8">
            <w:pPr>
              <w:jc w:val="center"/>
            </w:pPr>
            <w:r>
              <w:t>1.4</w:t>
            </w:r>
            <w:r w:rsidRPr="005D169A">
              <w:t xml:space="preserve"> sec</w:t>
            </w:r>
          </w:p>
        </w:tc>
        <w:tc>
          <w:tcPr>
            <w:tcW w:w="1962" w:type="dxa"/>
            <w:shd w:val="clear" w:color="auto" w:fill="FFFFFF"/>
          </w:tcPr>
          <w:p w:rsidR="006B120B" w:rsidRPr="005D169A" w:rsidRDefault="006B120B" w:rsidP="00BB03A8">
            <w:pPr>
              <w:jc w:val="center"/>
            </w:pPr>
            <w:r>
              <w:t>50</w:t>
            </w:r>
          </w:p>
        </w:tc>
        <w:tc>
          <w:tcPr>
            <w:tcW w:w="1962" w:type="dxa"/>
            <w:shd w:val="clear" w:color="auto" w:fill="FFFFFF"/>
          </w:tcPr>
          <w:p w:rsidR="006B120B" w:rsidRPr="005D169A" w:rsidRDefault="006B120B" w:rsidP="00BB03A8">
            <w:pPr>
              <w:jc w:val="center"/>
            </w:pPr>
            <w:r>
              <w:t>91</w:t>
            </w:r>
          </w:p>
        </w:tc>
      </w:tr>
      <w:tr w:rsidR="006B120B" w:rsidRPr="005D169A" w:rsidTr="00BB03A8">
        <w:trPr>
          <w:cantSplit/>
        </w:trPr>
        <w:tc>
          <w:tcPr>
            <w:tcW w:w="2552" w:type="dxa"/>
            <w:shd w:val="clear" w:color="auto" w:fill="FFFFFF"/>
            <w:vAlign w:val="center"/>
          </w:tcPr>
          <w:p w:rsidR="006B120B" w:rsidRPr="005D169A" w:rsidRDefault="006B120B" w:rsidP="00BB03A8">
            <w:r w:rsidRPr="005D169A">
              <w:t>Plasminogen</w:t>
            </w:r>
          </w:p>
        </w:tc>
        <w:tc>
          <w:tcPr>
            <w:tcW w:w="2658" w:type="dxa"/>
            <w:shd w:val="clear" w:color="auto" w:fill="FFFFFF"/>
            <w:vAlign w:val="center"/>
          </w:tcPr>
          <w:p w:rsidR="006B120B" w:rsidRPr="005D169A" w:rsidRDefault="006B120B" w:rsidP="00586B68">
            <w:pPr>
              <w:jc w:val="center"/>
            </w:pPr>
            <w:r>
              <w:t>2.2</w:t>
            </w:r>
            <w:r w:rsidRPr="005D169A">
              <w:t xml:space="preserve"> iu/dL</w:t>
            </w:r>
          </w:p>
        </w:tc>
        <w:tc>
          <w:tcPr>
            <w:tcW w:w="1962" w:type="dxa"/>
            <w:shd w:val="clear" w:color="auto" w:fill="FFFFFF"/>
          </w:tcPr>
          <w:p w:rsidR="006B120B" w:rsidRPr="005D169A" w:rsidRDefault="006B120B" w:rsidP="00BB03A8">
            <w:pPr>
              <w:jc w:val="center"/>
            </w:pPr>
            <w:r>
              <w:t>82</w:t>
            </w:r>
          </w:p>
        </w:tc>
        <w:tc>
          <w:tcPr>
            <w:tcW w:w="1962" w:type="dxa"/>
            <w:shd w:val="clear" w:color="auto" w:fill="FFFFFF"/>
          </w:tcPr>
          <w:p w:rsidR="006B120B" w:rsidRPr="005D169A" w:rsidRDefault="006B120B" w:rsidP="00BB03A8">
            <w:pPr>
              <w:jc w:val="center"/>
            </w:pPr>
            <w:r>
              <w:t>112</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vAlign w:val="center"/>
          </w:tcPr>
          <w:p w:rsidR="006B120B" w:rsidRPr="005D169A" w:rsidRDefault="006B120B" w:rsidP="008A694A">
            <w:pPr>
              <w:jc w:val="center"/>
            </w:pPr>
            <w:r>
              <w:t>1.6</w:t>
            </w:r>
            <w:r w:rsidRPr="005D169A">
              <w:t>iu/dL</w:t>
            </w:r>
          </w:p>
        </w:tc>
        <w:tc>
          <w:tcPr>
            <w:tcW w:w="1962" w:type="dxa"/>
            <w:shd w:val="clear" w:color="auto" w:fill="FFFFFF"/>
          </w:tcPr>
          <w:p w:rsidR="006B120B" w:rsidRPr="005D169A" w:rsidRDefault="006B120B" w:rsidP="00BB03A8">
            <w:pPr>
              <w:jc w:val="center"/>
            </w:pPr>
            <w:r w:rsidRPr="005D169A">
              <w:t>19</w:t>
            </w:r>
          </w:p>
        </w:tc>
        <w:tc>
          <w:tcPr>
            <w:tcW w:w="1962" w:type="dxa"/>
            <w:shd w:val="clear" w:color="auto" w:fill="FFFFFF"/>
          </w:tcPr>
          <w:p w:rsidR="006B120B" w:rsidRPr="005D169A" w:rsidRDefault="006B120B" w:rsidP="00BB03A8">
            <w:pPr>
              <w:jc w:val="center"/>
            </w:pPr>
            <w:r w:rsidRPr="005D169A">
              <w:t>39</w:t>
            </w:r>
          </w:p>
        </w:tc>
      </w:tr>
      <w:tr w:rsidR="006B120B" w:rsidRPr="005D169A" w:rsidTr="00BB03A8">
        <w:trPr>
          <w:cantSplit/>
        </w:trPr>
        <w:tc>
          <w:tcPr>
            <w:tcW w:w="2552" w:type="dxa"/>
            <w:shd w:val="clear" w:color="auto" w:fill="FFFFFF"/>
            <w:vAlign w:val="center"/>
          </w:tcPr>
          <w:p w:rsidR="006B120B" w:rsidRPr="005D169A" w:rsidRDefault="006B120B" w:rsidP="00BB03A8">
            <w:r>
              <w:t>Antiplasmin</w:t>
            </w:r>
          </w:p>
        </w:tc>
        <w:tc>
          <w:tcPr>
            <w:tcW w:w="2658" w:type="dxa"/>
            <w:shd w:val="clear" w:color="auto" w:fill="FFFFFF"/>
            <w:vAlign w:val="center"/>
          </w:tcPr>
          <w:p w:rsidR="006B120B" w:rsidRDefault="006B120B" w:rsidP="008A694A">
            <w:pPr>
              <w:jc w:val="center"/>
            </w:pPr>
            <w:r>
              <w:t>4.7iu/dL</w:t>
            </w:r>
          </w:p>
        </w:tc>
        <w:tc>
          <w:tcPr>
            <w:tcW w:w="1962" w:type="dxa"/>
            <w:shd w:val="clear" w:color="auto" w:fill="FFFFFF"/>
          </w:tcPr>
          <w:p w:rsidR="006B120B" w:rsidRPr="005D169A" w:rsidRDefault="006B120B" w:rsidP="00BB03A8">
            <w:pPr>
              <w:jc w:val="center"/>
            </w:pPr>
            <w:r>
              <w:t>85</w:t>
            </w:r>
          </w:p>
        </w:tc>
        <w:tc>
          <w:tcPr>
            <w:tcW w:w="1962" w:type="dxa"/>
            <w:shd w:val="clear" w:color="auto" w:fill="FFFFFF"/>
          </w:tcPr>
          <w:p w:rsidR="006B120B" w:rsidRPr="005D169A" w:rsidRDefault="006B120B" w:rsidP="00BB03A8">
            <w:pPr>
              <w:jc w:val="center"/>
            </w:pPr>
            <w:r>
              <w:t>115</w:t>
            </w:r>
          </w:p>
        </w:tc>
      </w:tr>
      <w:tr w:rsidR="006B120B" w:rsidRPr="005D169A" w:rsidTr="00BB03A8">
        <w:trPr>
          <w:cantSplit/>
        </w:trPr>
        <w:tc>
          <w:tcPr>
            <w:tcW w:w="2552" w:type="dxa"/>
            <w:shd w:val="clear" w:color="auto" w:fill="FFFFFF"/>
            <w:vAlign w:val="center"/>
          </w:tcPr>
          <w:p w:rsidR="006B120B" w:rsidRPr="005D169A" w:rsidRDefault="006B120B" w:rsidP="00BB03A8"/>
        </w:tc>
        <w:tc>
          <w:tcPr>
            <w:tcW w:w="2658" w:type="dxa"/>
            <w:shd w:val="clear" w:color="auto" w:fill="FFFFFF"/>
            <w:vAlign w:val="center"/>
          </w:tcPr>
          <w:p w:rsidR="006B120B" w:rsidRDefault="006B120B" w:rsidP="008A694A">
            <w:pPr>
              <w:jc w:val="center"/>
            </w:pPr>
            <w:r>
              <w:t>1.9</w:t>
            </w:r>
          </w:p>
        </w:tc>
        <w:tc>
          <w:tcPr>
            <w:tcW w:w="1962" w:type="dxa"/>
            <w:shd w:val="clear" w:color="auto" w:fill="FFFFFF"/>
          </w:tcPr>
          <w:p w:rsidR="006B120B" w:rsidRPr="005D169A" w:rsidRDefault="006B120B" w:rsidP="00BB03A8">
            <w:pPr>
              <w:jc w:val="center"/>
            </w:pPr>
            <w:r>
              <w:t>32</w:t>
            </w:r>
          </w:p>
        </w:tc>
        <w:tc>
          <w:tcPr>
            <w:tcW w:w="1962" w:type="dxa"/>
            <w:shd w:val="clear" w:color="auto" w:fill="FFFFFF"/>
          </w:tcPr>
          <w:p w:rsidR="006B120B" w:rsidRPr="005D169A" w:rsidRDefault="006B120B" w:rsidP="00BB03A8">
            <w:pPr>
              <w:jc w:val="center"/>
            </w:pPr>
            <w:r>
              <w:t>52</w:t>
            </w:r>
          </w:p>
        </w:tc>
      </w:tr>
      <w:tr w:rsidR="00FD6DFD" w:rsidRPr="005D169A" w:rsidTr="00BB03A8">
        <w:trPr>
          <w:cantSplit/>
        </w:trPr>
        <w:tc>
          <w:tcPr>
            <w:tcW w:w="2552" w:type="dxa"/>
            <w:shd w:val="clear" w:color="auto" w:fill="FFFFFF"/>
            <w:vAlign w:val="center"/>
          </w:tcPr>
          <w:p w:rsidR="00FD6DFD" w:rsidRPr="005D169A" w:rsidRDefault="00FD6DFD" w:rsidP="00BB03A8">
            <w:r>
              <w:t>HIT</w:t>
            </w:r>
          </w:p>
        </w:tc>
        <w:tc>
          <w:tcPr>
            <w:tcW w:w="2658" w:type="dxa"/>
            <w:shd w:val="clear" w:color="auto" w:fill="FFFFFF"/>
            <w:vAlign w:val="center"/>
          </w:tcPr>
          <w:p w:rsidR="00FD6DFD" w:rsidRDefault="00FD6DFD" w:rsidP="008A694A">
            <w:pPr>
              <w:jc w:val="center"/>
            </w:pPr>
            <w:r>
              <w:t>0.06</w:t>
            </w:r>
          </w:p>
        </w:tc>
        <w:tc>
          <w:tcPr>
            <w:tcW w:w="1962" w:type="dxa"/>
            <w:shd w:val="clear" w:color="auto" w:fill="FFFFFF"/>
          </w:tcPr>
          <w:p w:rsidR="00FD6DFD" w:rsidRDefault="00FD6DFD" w:rsidP="00BB03A8">
            <w:pPr>
              <w:jc w:val="center"/>
            </w:pPr>
            <w:r>
              <w:t>2.4</w:t>
            </w:r>
          </w:p>
        </w:tc>
        <w:tc>
          <w:tcPr>
            <w:tcW w:w="1962" w:type="dxa"/>
            <w:shd w:val="clear" w:color="auto" w:fill="FFFFFF"/>
          </w:tcPr>
          <w:p w:rsidR="00FD6DFD" w:rsidRDefault="00FD6DFD" w:rsidP="00BB03A8">
            <w:pPr>
              <w:jc w:val="center"/>
            </w:pPr>
            <w:r>
              <w:t>3.8</w:t>
            </w:r>
          </w:p>
        </w:tc>
      </w:tr>
      <w:tr w:rsidR="00FD6DFD" w:rsidRPr="005D169A" w:rsidTr="00BB03A8">
        <w:trPr>
          <w:cantSplit/>
        </w:trPr>
        <w:tc>
          <w:tcPr>
            <w:tcW w:w="2552" w:type="dxa"/>
            <w:shd w:val="clear" w:color="auto" w:fill="FFFFFF"/>
            <w:vAlign w:val="center"/>
          </w:tcPr>
          <w:p w:rsidR="00FD6DFD" w:rsidRPr="005D169A" w:rsidRDefault="00FD6DFD" w:rsidP="00BB03A8"/>
        </w:tc>
        <w:tc>
          <w:tcPr>
            <w:tcW w:w="2658" w:type="dxa"/>
            <w:shd w:val="clear" w:color="auto" w:fill="FFFFFF"/>
            <w:vAlign w:val="center"/>
          </w:tcPr>
          <w:p w:rsidR="00FD6DFD" w:rsidRDefault="00FD6DFD" w:rsidP="008A694A">
            <w:pPr>
              <w:jc w:val="center"/>
            </w:pPr>
            <w:r>
              <w:t>0.03</w:t>
            </w:r>
          </w:p>
        </w:tc>
        <w:tc>
          <w:tcPr>
            <w:tcW w:w="1962" w:type="dxa"/>
            <w:shd w:val="clear" w:color="auto" w:fill="FFFFFF"/>
          </w:tcPr>
          <w:p w:rsidR="00FD6DFD" w:rsidRDefault="00FD6DFD" w:rsidP="00BB03A8">
            <w:pPr>
              <w:jc w:val="center"/>
            </w:pPr>
            <w:r>
              <w:t>0.4</w:t>
            </w:r>
          </w:p>
        </w:tc>
        <w:tc>
          <w:tcPr>
            <w:tcW w:w="1962" w:type="dxa"/>
            <w:shd w:val="clear" w:color="auto" w:fill="FFFFFF"/>
          </w:tcPr>
          <w:p w:rsidR="00FD6DFD" w:rsidRDefault="00FD6DFD" w:rsidP="00BB03A8">
            <w:pPr>
              <w:jc w:val="center"/>
            </w:pPr>
            <w:r>
              <w:t>0.7</w:t>
            </w:r>
          </w:p>
        </w:tc>
      </w:tr>
      <w:tr w:rsidR="00262D4E" w:rsidRPr="005D169A" w:rsidTr="00BB03A8">
        <w:trPr>
          <w:cantSplit/>
        </w:trPr>
        <w:tc>
          <w:tcPr>
            <w:tcW w:w="2552" w:type="dxa"/>
            <w:shd w:val="clear" w:color="auto" w:fill="FFFFFF"/>
            <w:vAlign w:val="center"/>
          </w:tcPr>
          <w:p w:rsidR="00262D4E" w:rsidRPr="005D169A" w:rsidRDefault="00262D4E" w:rsidP="00BB03A8">
            <w:r>
              <w:t>ADAMTS13</w:t>
            </w:r>
          </w:p>
        </w:tc>
        <w:tc>
          <w:tcPr>
            <w:tcW w:w="2658" w:type="dxa"/>
            <w:shd w:val="clear" w:color="auto" w:fill="FFFFFF"/>
            <w:vAlign w:val="center"/>
          </w:tcPr>
          <w:p w:rsidR="00262D4E" w:rsidRDefault="00262D4E" w:rsidP="008A694A">
            <w:pPr>
              <w:jc w:val="center"/>
            </w:pPr>
            <w:r>
              <w:t>2.2</w:t>
            </w:r>
          </w:p>
        </w:tc>
        <w:tc>
          <w:tcPr>
            <w:tcW w:w="1962" w:type="dxa"/>
            <w:shd w:val="clear" w:color="auto" w:fill="FFFFFF"/>
          </w:tcPr>
          <w:p w:rsidR="00262D4E" w:rsidRDefault="00262D4E" w:rsidP="00BB03A8">
            <w:pPr>
              <w:jc w:val="center"/>
            </w:pPr>
            <w:r>
              <w:t>24</w:t>
            </w:r>
          </w:p>
        </w:tc>
        <w:tc>
          <w:tcPr>
            <w:tcW w:w="1962" w:type="dxa"/>
            <w:shd w:val="clear" w:color="auto" w:fill="FFFFFF"/>
          </w:tcPr>
          <w:p w:rsidR="00262D4E" w:rsidRDefault="00262D4E" w:rsidP="00BB03A8">
            <w:pPr>
              <w:jc w:val="center"/>
            </w:pPr>
            <w:r>
              <w:t>46</w:t>
            </w:r>
          </w:p>
        </w:tc>
      </w:tr>
      <w:tr w:rsidR="00262D4E" w:rsidRPr="005D169A" w:rsidTr="00BB03A8">
        <w:trPr>
          <w:cantSplit/>
        </w:trPr>
        <w:tc>
          <w:tcPr>
            <w:tcW w:w="2552" w:type="dxa"/>
            <w:shd w:val="clear" w:color="auto" w:fill="FFFFFF"/>
            <w:vAlign w:val="center"/>
          </w:tcPr>
          <w:p w:rsidR="00262D4E" w:rsidRPr="005D169A" w:rsidRDefault="00262D4E" w:rsidP="00BB03A8"/>
        </w:tc>
        <w:tc>
          <w:tcPr>
            <w:tcW w:w="2658" w:type="dxa"/>
            <w:shd w:val="clear" w:color="auto" w:fill="FFFFFF"/>
            <w:vAlign w:val="center"/>
          </w:tcPr>
          <w:p w:rsidR="00262D4E" w:rsidRDefault="00262D4E" w:rsidP="008A694A">
            <w:pPr>
              <w:jc w:val="center"/>
            </w:pPr>
            <w:r>
              <w:t>7.5</w:t>
            </w:r>
          </w:p>
        </w:tc>
        <w:tc>
          <w:tcPr>
            <w:tcW w:w="1962" w:type="dxa"/>
            <w:shd w:val="clear" w:color="auto" w:fill="FFFFFF"/>
          </w:tcPr>
          <w:p w:rsidR="00262D4E" w:rsidRDefault="00262D4E" w:rsidP="00BB03A8">
            <w:pPr>
              <w:jc w:val="center"/>
            </w:pPr>
            <w:r>
              <w:t>62</w:t>
            </w:r>
          </w:p>
        </w:tc>
        <w:tc>
          <w:tcPr>
            <w:tcW w:w="1962" w:type="dxa"/>
            <w:shd w:val="clear" w:color="auto" w:fill="FFFFFF"/>
          </w:tcPr>
          <w:p w:rsidR="00262D4E" w:rsidRDefault="00262D4E" w:rsidP="00BB03A8">
            <w:pPr>
              <w:jc w:val="center"/>
            </w:pPr>
            <w:r>
              <w:t>144</w:t>
            </w:r>
          </w:p>
        </w:tc>
      </w:tr>
    </w:tbl>
    <w:p w:rsidR="00966358" w:rsidRDefault="00966358"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8C6C4B" w:rsidRDefault="008C6C4B" w:rsidP="000965F4">
      <w:pPr>
        <w:widowControl/>
        <w:overflowPunct/>
        <w:autoSpaceDE/>
        <w:autoSpaceDN/>
        <w:adjustRightInd/>
        <w:jc w:val="left"/>
        <w:textAlignment w:val="auto"/>
        <w:rPr>
          <w:sz w:val="20"/>
          <w:szCs w:val="20"/>
          <w:lang w:eastAsia="en-GB"/>
        </w:rPr>
      </w:pPr>
    </w:p>
    <w:p w:rsidR="00225C35" w:rsidRPr="0056408C" w:rsidRDefault="00225C35" w:rsidP="000965F4">
      <w:pPr>
        <w:widowControl/>
        <w:overflowPunct/>
        <w:autoSpaceDE/>
        <w:autoSpaceDN/>
        <w:adjustRightInd/>
        <w:jc w:val="left"/>
        <w:textAlignment w:val="auto"/>
        <w:rPr>
          <w:sz w:val="20"/>
          <w:szCs w:val="20"/>
          <w:lang w:eastAsia="en-GB"/>
        </w:rPr>
      </w:pPr>
    </w:p>
    <w:p w:rsidR="00966358" w:rsidRDefault="00966358" w:rsidP="00FD338B">
      <w:pPr>
        <w:pStyle w:val="Heading3"/>
        <w:rPr>
          <w:lang w:eastAsia="en-GB"/>
        </w:rPr>
      </w:pPr>
      <w:bookmarkStart w:id="130" w:name="_Toc167955523"/>
      <w:r>
        <w:rPr>
          <w:lang w:eastAsia="en-GB"/>
        </w:rPr>
        <w:lastRenderedPageBreak/>
        <w:t>Haematinics Assays UoM</w:t>
      </w:r>
      <w:bookmarkEnd w:id="130"/>
    </w:p>
    <w:p w:rsidR="00966358" w:rsidRPr="0056408C" w:rsidRDefault="00966358" w:rsidP="00BF55E0">
      <w:pPr>
        <w:rPr>
          <w:sz w:val="20"/>
          <w:szCs w:val="20"/>
          <w:lang w:eastAsia="en-GB"/>
        </w:rPr>
      </w:pPr>
    </w:p>
    <w:p w:rsidR="00966358" w:rsidRDefault="00966358" w:rsidP="00BF55E0">
      <w:pPr>
        <w:rPr>
          <w:lang w:eastAsia="en-GB"/>
        </w:rPr>
      </w:pPr>
      <w:r>
        <w:rPr>
          <w:lang w:eastAsia="en-GB"/>
        </w:rPr>
        <w:t>Haematinics uncertainty of measurement information has been supplied by Biochemistry</w:t>
      </w:r>
      <w:r w:rsidR="0056408C">
        <w:rPr>
          <w:lang w:eastAsia="en-GB"/>
        </w:rPr>
        <w:t xml:space="preserve"> GRI.</w:t>
      </w:r>
    </w:p>
    <w:p w:rsidR="00966358" w:rsidRPr="0056408C" w:rsidRDefault="00966358" w:rsidP="00BF55E0">
      <w:pPr>
        <w:rPr>
          <w:sz w:val="20"/>
          <w:szCs w:val="20"/>
          <w:lang w:eastAsia="en-GB"/>
        </w:rPr>
      </w:pPr>
    </w:p>
    <w:tbl>
      <w:tblPr>
        <w:tblW w:w="91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2"/>
        <w:gridCol w:w="2658"/>
        <w:gridCol w:w="1962"/>
        <w:gridCol w:w="1962"/>
      </w:tblGrid>
      <w:tr w:rsidR="00966358" w:rsidRPr="005D169A" w:rsidTr="008C6563">
        <w:trPr>
          <w:cantSplit/>
          <w:trHeight w:val="135"/>
        </w:trPr>
        <w:tc>
          <w:tcPr>
            <w:tcW w:w="2552" w:type="dxa"/>
            <w:vMerge w:val="restart"/>
            <w:shd w:val="clear" w:color="auto" w:fill="auto"/>
            <w:vAlign w:val="center"/>
          </w:tcPr>
          <w:p w:rsidR="00966358" w:rsidRPr="005D169A" w:rsidRDefault="00966358" w:rsidP="00540D64">
            <w:pPr>
              <w:jc w:val="center"/>
              <w:rPr>
                <w:b/>
              </w:rPr>
            </w:pPr>
            <w:r w:rsidRPr="005D169A">
              <w:rPr>
                <w:b/>
              </w:rPr>
              <w:t>Assay</w:t>
            </w:r>
          </w:p>
        </w:tc>
        <w:tc>
          <w:tcPr>
            <w:tcW w:w="2658" w:type="dxa"/>
            <w:vMerge w:val="restart"/>
            <w:shd w:val="clear" w:color="auto" w:fill="auto"/>
            <w:vAlign w:val="center"/>
          </w:tcPr>
          <w:p w:rsidR="00966358" w:rsidRPr="005D169A" w:rsidRDefault="00966358" w:rsidP="00540D64">
            <w:pPr>
              <w:jc w:val="center"/>
              <w:rPr>
                <w:b/>
              </w:rPr>
            </w:pPr>
            <w:r w:rsidRPr="005D169A">
              <w:rPr>
                <w:b/>
              </w:rPr>
              <w:t>Uncertainty of Measurement +/-</w:t>
            </w:r>
          </w:p>
        </w:tc>
        <w:tc>
          <w:tcPr>
            <w:tcW w:w="3924" w:type="dxa"/>
            <w:gridSpan w:val="2"/>
            <w:shd w:val="clear" w:color="auto" w:fill="auto"/>
          </w:tcPr>
          <w:p w:rsidR="00966358" w:rsidRPr="005D169A" w:rsidRDefault="00966358" w:rsidP="00540D64">
            <w:pPr>
              <w:jc w:val="center"/>
              <w:rPr>
                <w:b/>
              </w:rPr>
            </w:pPr>
            <w:r w:rsidRPr="005D169A">
              <w:rPr>
                <w:b/>
              </w:rPr>
              <w:t>Range</w:t>
            </w:r>
          </w:p>
        </w:tc>
      </w:tr>
      <w:tr w:rsidR="00966358" w:rsidRPr="005D169A" w:rsidTr="008C6563">
        <w:trPr>
          <w:cantSplit/>
          <w:trHeight w:val="135"/>
        </w:trPr>
        <w:tc>
          <w:tcPr>
            <w:tcW w:w="2552" w:type="dxa"/>
            <w:vMerge/>
            <w:shd w:val="clear" w:color="auto" w:fill="auto"/>
            <w:vAlign w:val="center"/>
          </w:tcPr>
          <w:p w:rsidR="00966358" w:rsidRPr="005D169A" w:rsidRDefault="00966358" w:rsidP="00540D64">
            <w:pPr>
              <w:jc w:val="center"/>
              <w:rPr>
                <w:b/>
              </w:rPr>
            </w:pPr>
          </w:p>
        </w:tc>
        <w:tc>
          <w:tcPr>
            <w:tcW w:w="2658" w:type="dxa"/>
            <w:vMerge/>
            <w:shd w:val="clear" w:color="auto" w:fill="auto"/>
            <w:vAlign w:val="center"/>
          </w:tcPr>
          <w:p w:rsidR="00966358" w:rsidRPr="005D169A" w:rsidRDefault="00966358" w:rsidP="00540D64">
            <w:pPr>
              <w:jc w:val="center"/>
              <w:rPr>
                <w:b/>
              </w:rPr>
            </w:pPr>
          </w:p>
        </w:tc>
        <w:tc>
          <w:tcPr>
            <w:tcW w:w="1962" w:type="dxa"/>
            <w:shd w:val="clear" w:color="auto" w:fill="auto"/>
          </w:tcPr>
          <w:p w:rsidR="00966358" w:rsidRPr="005D169A" w:rsidRDefault="00966358" w:rsidP="00540D64">
            <w:pPr>
              <w:jc w:val="center"/>
              <w:rPr>
                <w:b/>
              </w:rPr>
            </w:pPr>
            <w:r w:rsidRPr="005D169A">
              <w:rPr>
                <w:b/>
              </w:rPr>
              <w:t>From</w:t>
            </w:r>
          </w:p>
        </w:tc>
        <w:tc>
          <w:tcPr>
            <w:tcW w:w="1962" w:type="dxa"/>
            <w:shd w:val="clear" w:color="auto" w:fill="auto"/>
          </w:tcPr>
          <w:p w:rsidR="00966358" w:rsidRPr="005D169A" w:rsidRDefault="00966358" w:rsidP="00540D64">
            <w:pPr>
              <w:jc w:val="center"/>
              <w:rPr>
                <w:b/>
              </w:rPr>
            </w:pPr>
            <w:r w:rsidRPr="005D169A">
              <w:rPr>
                <w:b/>
              </w:rPr>
              <w:t>To</w:t>
            </w:r>
          </w:p>
        </w:tc>
      </w:tr>
      <w:tr w:rsidR="00966358" w:rsidRPr="005D169A" w:rsidTr="00540D64">
        <w:trPr>
          <w:cantSplit/>
        </w:trPr>
        <w:tc>
          <w:tcPr>
            <w:tcW w:w="2552" w:type="dxa"/>
            <w:shd w:val="clear" w:color="auto" w:fill="FFFFFF"/>
            <w:vAlign w:val="center"/>
          </w:tcPr>
          <w:p w:rsidR="00966358" w:rsidRPr="005D169A" w:rsidRDefault="00966358" w:rsidP="00540D64">
            <w:pPr>
              <w:jc w:val="center"/>
            </w:pPr>
            <w:r w:rsidRPr="005D169A">
              <w:t>B12</w:t>
            </w:r>
          </w:p>
        </w:tc>
        <w:tc>
          <w:tcPr>
            <w:tcW w:w="2658" w:type="dxa"/>
            <w:shd w:val="clear" w:color="auto" w:fill="FFFFFF"/>
          </w:tcPr>
          <w:p w:rsidR="00966358" w:rsidRPr="005D169A" w:rsidRDefault="00966358" w:rsidP="00540D64">
            <w:pPr>
              <w:jc w:val="center"/>
            </w:pPr>
            <w:r w:rsidRPr="005D169A">
              <w:t>14.09 ng/L</w:t>
            </w:r>
          </w:p>
        </w:tc>
        <w:tc>
          <w:tcPr>
            <w:tcW w:w="1962" w:type="dxa"/>
            <w:shd w:val="clear" w:color="auto" w:fill="FFFFFF"/>
          </w:tcPr>
          <w:p w:rsidR="00966358" w:rsidRPr="005D169A" w:rsidRDefault="00966358" w:rsidP="00540D64">
            <w:pPr>
              <w:jc w:val="center"/>
            </w:pPr>
            <w:r w:rsidRPr="005D169A">
              <w:t>247 ng/L</w:t>
            </w:r>
          </w:p>
        </w:tc>
        <w:tc>
          <w:tcPr>
            <w:tcW w:w="1962" w:type="dxa"/>
            <w:shd w:val="clear" w:color="auto" w:fill="FFFFFF"/>
          </w:tcPr>
          <w:p w:rsidR="00966358" w:rsidRPr="005D169A" w:rsidRDefault="00966358" w:rsidP="00540D64">
            <w:pPr>
              <w:jc w:val="center"/>
            </w:pPr>
            <w:r w:rsidRPr="005D169A">
              <w:t>307 ng/L</w:t>
            </w:r>
          </w:p>
        </w:tc>
      </w:tr>
      <w:tr w:rsidR="00966358" w:rsidRPr="005D169A" w:rsidTr="00540D64">
        <w:trPr>
          <w:cantSplit/>
        </w:trPr>
        <w:tc>
          <w:tcPr>
            <w:tcW w:w="2552" w:type="dxa"/>
            <w:shd w:val="clear" w:color="auto" w:fill="FFFFFF"/>
            <w:vAlign w:val="center"/>
          </w:tcPr>
          <w:p w:rsidR="00966358" w:rsidRPr="005D169A" w:rsidRDefault="00966358" w:rsidP="00540D64">
            <w:pPr>
              <w:jc w:val="center"/>
            </w:pPr>
            <w:r w:rsidRPr="005D169A">
              <w:t>B12</w:t>
            </w:r>
          </w:p>
        </w:tc>
        <w:tc>
          <w:tcPr>
            <w:tcW w:w="2658" w:type="dxa"/>
            <w:shd w:val="clear" w:color="auto" w:fill="FFFFFF"/>
          </w:tcPr>
          <w:p w:rsidR="00966358" w:rsidRPr="005D169A" w:rsidRDefault="00966358" w:rsidP="00540D64">
            <w:pPr>
              <w:jc w:val="center"/>
            </w:pPr>
            <w:r w:rsidRPr="005D169A">
              <w:t>17.57 ng/L</w:t>
            </w:r>
          </w:p>
        </w:tc>
        <w:tc>
          <w:tcPr>
            <w:tcW w:w="1962" w:type="dxa"/>
            <w:shd w:val="clear" w:color="auto" w:fill="FFFFFF"/>
          </w:tcPr>
          <w:p w:rsidR="00966358" w:rsidRPr="005D169A" w:rsidRDefault="00966358" w:rsidP="00540D64">
            <w:pPr>
              <w:jc w:val="center"/>
            </w:pPr>
            <w:r w:rsidRPr="005D169A">
              <w:t>390 ng/L</w:t>
            </w:r>
          </w:p>
        </w:tc>
        <w:tc>
          <w:tcPr>
            <w:tcW w:w="1962" w:type="dxa"/>
            <w:shd w:val="clear" w:color="auto" w:fill="FFFFFF"/>
          </w:tcPr>
          <w:p w:rsidR="00966358" w:rsidRPr="005D169A" w:rsidRDefault="00966358" w:rsidP="00540D64">
            <w:pPr>
              <w:jc w:val="center"/>
            </w:pPr>
            <w:r w:rsidRPr="005D169A">
              <w:t>510 ng/L</w:t>
            </w:r>
          </w:p>
        </w:tc>
      </w:tr>
      <w:tr w:rsidR="00966358" w:rsidRPr="005D169A" w:rsidTr="00540D64">
        <w:trPr>
          <w:cantSplit/>
        </w:trPr>
        <w:tc>
          <w:tcPr>
            <w:tcW w:w="2552" w:type="dxa"/>
            <w:shd w:val="clear" w:color="auto" w:fill="FFFFFF"/>
            <w:vAlign w:val="center"/>
          </w:tcPr>
          <w:p w:rsidR="00966358" w:rsidRPr="005D169A" w:rsidRDefault="00966358" w:rsidP="00540D64">
            <w:pPr>
              <w:jc w:val="center"/>
            </w:pPr>
            <w:r w:rsidRPr="005D169A">
              <w:t>Folate</w:t>
            </w:r>
          </w:p>
        </w:tc>
        <w:tc>
          <w:tcPr>
            <w:tcW w:w="2658" w:type="dxa"/>
            <w:shd w:val="clear" w:color="auto" w:fill="FFFFFF"/>
          </w:tcPr>
          <w:p w:rsidR="00966358" w:rsidRPr="005D169A" w:rsidRDefault="00966358" w:rsidP="00540D64">
            <w:pPr>
              <w:jc w:val="center"/>
            </w:pPr>
            <w:r w:rsidRPr="005D169A">
              <w:t>1.47 ng/L</w:t>
            </w:r>
          </w:p>
        </w:tc>
        <w:tc>
          <w:tcPr>
            <w:tcW w:w="1962" w:type="dxa"/>
            <w:shd w:val="clear" w:color="auto" w:fill="FFFFFF"/>
          </w:tcPr>
          <w:p w:rsidR="00966358" w:rsidRPr="005D169A" w:rsidRDefault="00966358" w:rsidP="00540D64">
            <w:pPr>
              <w:jc w:val="center"/>
            </w:pPr>
            <w:r w:rsidRPr="005D169A">
              <w:t>26.7 ng/L</w:t>
            </w:r>
          </w:p>
        </w:tc>
        <w:tc>
          <w:tcPr>
            <w:tcW w:w="1962" w:type="dxa"/>
            <w:shd w:val="clear" w:color="auto" w:fill="FFFFFF"/>
          </w:tcPr>
          <w:p w:rsidR="00966358" w:rsidRPr="005D169A" w:rsidRDefault="00966358" w:rsidP="00540D64">
            <w:pPr>
              <w:jc w:val="center"/>
            </w:pPr>
            <w:r w:rsidRPr="005D169A">
              <w:t>34.7 ng/L</w:t>
            </w:r>
          </w:p>
        </w:tc>
      </w:tr>
      <w:tr w:rsidR="00966358" w:rsidRPr="005D169A" w:rsidTr="00540D64">
        <w:trPr>
          <w:cantSplit/>
        </w:trPr>
        <w:tc>
          <w:tcPr>
            <w:tcW w:w="2552" w:type="dxa"/>
            <w:shd w:val="clear" w:color="auto" w:fill="FFFFFF"/>
            <w:vAlign w:val="center"/>
          </w:tcPr>
          <w:p w:rsidR="00966358" w:rsidRPr="005D169A" w:rsidRDefault="00966358" w:rsidP="00540D64">
            <w:pPr>
              <w:jc w:val="center"/>
            </w:pPr>
            <w:r w:rsidRPr="005D169A">
              <w:t>Folate</w:t>
            </w:r>
          </w:p>
        </w:tc>
        <w:tc>
          <w:tcPr>
            <w:tcW w:w="2658" w:type="dxa"/>
            <w:shd w:val="clear" w:color="auto" w:fill="FFFFFF"/>
          </w:tcPr>
          <w:p w:rsidR="00966358" w:rsidRPr="005D169A" w:rsidRDefault="00966358" w:rsidP="00540D64">
            <w:pPr>
              <w:jc w:val="center"/>
            </w:pPr>
            <w:r w:rsidRPr="005D169A">
              <w:t>9.40 ng/L</w:t>
            </w:r>
          </w:p>
        </w:tc>
        <w:tc>
          <w:tcPr>
            <w:tcW w:w="1962" w:type="dxa"/>
            <w:shd w:val="clear" w:color="auto" w:fill="FFFFFF"/>
          </w:tcPr>
          <w:p w:rsidR="00966358" w:rsidRPr="005D169A" w:rsidRDefault="00966358" w:rsidP="00540D64">
            <w:pPr>
              <w:jc w:val="center"/>
            </w:pPr>
            <w:r w:rsidRPr="005D169A">
              <w:t>214.8 ng/L</w:t>
            </w:r>
          </w:p>
        </w:tc>
        <w:tc>
          <w:tcPr>
            <w:tcW w:w="1962" w:type="dxa"/>
            <w:shd w:val="clear" w:color="auto" w:fill="FFFFFF"/>
          </w:tcPr>
          <w:p w:rsidR="00966358" w:rsidRPr="005D169A" w:rsidRDefault="00966358" w:rsidP="00540D64">
            <w:pPr>
              <w:jc w:val="center"/>
            </w:pPr>
            <w:r w:rsidRPr="005D169A">
              <w:t>250.8 ng/L</w:t>
            </w:r>
          </w:p>
        </w:tc>
      </w:tr>
      <w:tr w:rsidR="00966358" w:rsidRPr="005D169A" w:rsidTr="00540D64">
        <w:trPr>
          <w:cantSplit/>
        </w:trPr>
        <w:tc>
          <w:tcPr>
            <w:tcW w:w="2552" w:type="dxa"/>
            <w:shd w:val="clear" w:color="auto" w:fill="FFFFFF"/>
            <w:vAlign w:val="center"/>
          </w:tcPr>
          <w:p w:rsidR="00966358" w:rsidRPr="005D169A" w:rsidRDefault="00966358" w:rsidP="00540D64">
            <w:pPr>
              <w:jc w:val="center"/>
            </w:pPr>
            <w:r w:rsidRPr="005D169A">
              <w:t>Ferritin</w:t>
            </w:r>
          </w:p>
        </w:tc>
        <w:tc>
          <w:tcPr>
            <w:tcW w:w="2658" w:type="dxa"/>
            <w:shd w:val="clear" w:color="auto" w:fill="FFFFFF"/>
            <w:vAlign w:val="center"/>
          </w:tcPr>
          <w:p w:rsidR="00966358" w:rsidRPr="005D169A" w:rsidRDefault="00966358" w:rsidP="00540D64">
            <w:pPr>
              <w:jc w:val="center"/>
            </w:pPr>
            <w:r w:rsidRPr="005D169A">
              <w:t>0.31 ug/L</w:t>
            </w:r>
          </w:p>
        </w:tc>
        <w:tc>
          <w:tcPr>
            <w:tcW w:w="1962" w:type="dxa"/>
            <w:shd w:val="clear" w:color="auto" w:fill="FFFFFF"/>
          </w:tcPr>
          <w:p w:rsidR="00966358" w:rsidRPr="005D169A" w:rsidRDefault="00966358" w:rsidP="00540D64">
            <w:pPr>
              <w:jc w:val="center"/>
            </w:pPr>
            <w:r w:rsidRPr="005D169A">
              <w:t>2.8 ug/L</w:t>
            </w:r>
          </w:p>
        </w:tc>
        <w:tc>
          <w:tcPr>
            <w:tcW w:w="1962" w:type="dxa"/>
            <w:shd w:val="clear" w:color="auto" w:fill="FFFFFF"/>
          </w:tcPr>
          <w:p w:rsidR="00966358" w:rsidRPr="005D169A" w:rsidRDefault="00966358" w:rsidP="00540D64">
            <w:pPr>
              <w:jc w:val="center"/>
            </w:pPr>
            <w:r w:rsidRPr="005D169A">
              <w:t>4.2 ug/L</w:t>
            </w:r>
          </w:p>
        </w:tc>
      </w:tr>
      <w:tr w:rsidR="00966358" w:rsidRPr="005D169A" w:rsidTr="00540D64">
        <w:trPr>
          <w:cantSplit/>
        </w:trPr>
        <w:tc>
          <w:tcPr>
            <w:tcW w:w="2552" w:type="dxa"/>
            <w:shd w:val="clear" w:color="auto" w:fill="FFFFFF"/>
            <w:vAlign w:val="center"/>
          </w:tcPr>
          <w:p w:rsidR="00966358" w:rsidRPr="005D169A" w:rsidRDefault="007F6DF2" w:rsidP="00540D64">
            <w:pPr>
              <w:jc w:val="center"/>
            </w:pPr>
            <w:r>
              <w:t>F</w:t>
            </w:r>
            <w:r w:rsidR="00966358" w:rsidRPr="005D169A">
              <w:t>erritin</w:t>
            </w:r>
          </w:p>
        </w:tc>
        <w:tc>
          <w:tcPr>
            <w:tcW w:w="2658" w:type="dxa"/>
            <w:shd w:val="clear" w:color="auto" w:fill="FFFFFF"/>
            <w:vAlign w:val="center"/>
          </w:tcPr>
          <w:p w:rsidR="00966358" w:rsidRPr="005D169A" w:rsidRDefault="00966358" w:rsidP="00540D64">
            <w:pPr>
              <w:jc w:val="center"/>
            </w:pPr>
            <w:r w:rsidRPr="005D169A">
              <w:t>0.51 ug/L</w:t>
            </w:r>
          </w:p>
        </w:tc>
        <w:tc>
          <w:tcPr>
            <w:tcW w:w="1962" w:type="dxa"/>
            <w:shd w:val="clear" w:color="auto" w:fill="FFFFFF"/>
          </w:tcPr>
          <w:p w:rsidR="00966358" w:rsidRPr="005D169A" w:rsidRDefault="00966358" w:rsidP="00540D64">
            <w:pPr>
              <w:jc w:val="center"/>
            </w:pPr>
            <w:r w:rsidRPr="005D169A">
              <w:t>8.28 ug/L</w:t>
            </w:r>
          </w:p>
        </w:tc>
        <w:tc>
          <w:tcPr>
            <w:tcW w:w="1962" w:type="dxa"/>
            <w:shd w:val="clear" w:color="auto" w:fill="FFFFFF"/>
          </w:tcPr>
          <w:p w:rsidR="00966358" w:rsidRPr="005D169A" w:rsidRDefault="00966358" w:rsidP="00540D64">
            <w:pPr>
              <w:jc w:val="center"/>
            </w:pPr>
            <w:r w:rsidRPr="005D169A">
              <w:t>10.04 ug/L</w:t>
            </w:r>
          </w:p>
        </w:tc>
      </w:tr>
    </w:tbl>
    <w:p w:rsidR="00966358" w:rsidRPr="0056408C" w:rsidRDefault="00966358" w:rsidP="000965F4">
      <w:pPr>
        <w:widowControl/>
        <w:overflowPunct/>
        <w:autoSpaceDE/>
        <w:autoSpaceDN/>
        <w:adjustRightInd/>
        <w:jc w:val="left"/>
        <w:textAlignment w:val="auto"/>
        <w:rPr>
          <w:sz w:val="20"/>
          <w:szCs w:val="20"/>
          <w:lang w:eastAsia="en-GB"/>
        </w:rPr>
      </w:pPr>
    </w:p>
    <w:p w:rsidR="00966358" w:rsidRPr="00176056" w:rsidRDefault="00966358" w:rsidP="00FD338B">
      <w:pPr>
        <w:pStyle w:val="Heading3"/>
        <w:rPr>
          <w:lang w:eastAsia="en-GB"/>
        </w:rPr>
      </w:pPr>
      <w:bookmarkStart w:id="131" w:name="_Toc167955524"/>
      <w:r>
        <w:rPr>
          <w:lang w:eastAsia="en-GB"/>
        </w:rPr>
        <w:t>Haemato-Oncology UoM</w:t>
      </w:r>
      <w:bookmarkEnd w:id="131"/>
    </w:p>
    <w:p w:rsidR="00966358" w:rsidRPr="0056408C" w:rsidRDefault="00966358" w:rsidP="001152CC">
      <w:pPr>
        <w:rPr>
          <w:sz w:val="20"/>
          <w:szCs w:val="20"/>
          <w:lang w:eastAsia="en-GB"/>
        </w:rPr>
      </w:pPr>
    </w:p>
    <w:tbl>
      <w:tblPr>
        <w:tblW w:w="91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52"/>
        <w:gridCol w:w="2658"/>
        <w:gridCol w:w="1962"/>
        <w:gridCol w:w="1962"/>
      </w:tblGrid>
      <w:tr w:rsidR="00966358" w:rsidRPr="005D169A" w:rsidTr="008C6563">
        <w:trPr>
          <w:cantSplit/>
          <w:trHeight w:val="135"/>
        </w:trPr>
        <w:tc>
          <w:tcPr>
            <w:tcW w:w="2552" w:type="dxa"/>
            <w:vMerge w:val="restart"/>
            <w:shd w:val="clear" w:color="auto" w:fill="auto"/>
            <w:vAlign w:val="center"/>
          </w:tcPr>
          <w:p w:rsidR="00966358" w:rsidRPr="005D169A" w:rsidRDefault="00966358" w:rsidP="009220FB">
            <w:pPr>
              <w:jc w:val="center"/>
              <w:rPr>
                <w:b/>
              </w:rPr>
            </w:pPr>
            <w:r w:rsidRPr="005D169A">
              <w:rPr>
                <w:b/>
              </w:rPr>
              <w:t>Assay</w:t>
            </w:r>
          </w:p>
        </w:tc>
        <w:tc>
          <w:tcPr>
            <w:tcW w:w="2658" w:type="dxa"/>
            <w:vMerge w:val="restart"/>
            <w:shd w:val="clear" w:color="auto" w:fill="auto"/>
            <w:vAlign w:val="center"/>
          </w:tcPr>
          <w:p w:rsidR="00966358" w:rsidRPr="005D169A" w:rsidRDefault="00966358" w:rsidP="009220FB">
            <w:pPr>
              <w:jc w:val="center"/>
              <w:rPr>
                <w:b/>
              </w:rPr>
            </w:pPr>
            <w:r w:rsidRPr="005D169A">
              <w:rPr>
                <w:b/>
              </w:rPr>
              <w:t>Uncertainty of Measurement +/-</w:t>
            </w:r>
          </w:p>
        </w:tc>
        <w:tc>
          <w:tcPr>
            <w:tcW w:w="3924" w:type="dxa"/>
            <w:gridSpan w:val="2"/>
            <w:shd w:val="clear" w:color="auto" w:fill="auto"/>
          </w:tcPr>
          <w:p w:rsidR="00966358" w:rsidRPr="005D169A" w:rsidRDefault="00966358" w:rsidP="009220FB">
            <w:pPr>
              <w:jc w:val="center"/>
              <w:rPr>
                <w:b/>
              </w:rPr>
            </w:pPr>
            <w:r w:rsidRPr="005D169A">
              <w:rPr>
                <w:b/>
              </w:rPr>
              <w:t>Range</w:t>
            </w:r>
          </w:p>
        </w:tc>
      </w:tr>
      <w:tr w:rsidR="00966358" w:rsidRPr="005D169A" w:rsidTr="008C6563">
        <w:trPr>
          <w:cantSplit/>
          <w:trHeight w:val="135"/>
        </w:trPr>
        <w:tc>
          <w:tcPr>
            <w:tcW w:w="2552" w:type="dxa"/>
            <w:vMerge/>
            <w:shd w:val="clear" w:color="auto" w:fill="auto"/>
            <w:vAlign w:val="center"/>
          </w:tcPr>
          <w:p w:rsidR="00966358" w:rsidRPr="005D169A" w:rsidRDefault="00966358" w:rsidP="009220FB">
            <w:pPr>
              <w:jc w:val="center"/>
              <w:rPr>
                <w:b/>
              </w:rPr>
            </w:pPr>
          </w:p>
        </w:tc>
        <w:tc>
          <w:tcPr>
            <w:tcW w:w="2658" w:type="dxa"/>
            <w:vMerge/>
            <w:shd w:val="clear" w:color="auto" w:fill="auto"/>
            <w:vAlign w:val="center"/>
          </w:tcPr>
          <w:p w:rsidR="00966358" w:rsidRPr="005D169A" w:rsidRDefault="00966358" w:rsidP="009220FB">
            <w:pPr>
              <w:jc w:val="center"/>
              <w:rPr>
                <w:b/>
              </w:rPr>
            </w:pPr>
          </w:p>
        </w:tc>
        <w:tc>
          <w:tcPr>
            <w:tcW w:w="1962" w:type="dxa"/>
            <w:shd w:val="clear" w:color="auto" w:fill="auto"/>
          </w:tcPr>
          <w:p w:rsidR="00966358" w:rsidRPr="005D169A" w:rsidRDefault="00966358" w:rsidP="009220FB">
            <w:pPr>
              <w:jc w:val="center"/>
              <w:rPr>
                <w:b/>
              </w:rPr>
            </w:pPr>
            <w:r w:rsidRPr="005D169A">
              <w:rPr>
                <w:b/>
              </w:rPr>
              <w:t>From</w:t>
            </w:r>
          </w:p>
        </w:tc>
        <w:tc>
          <w:tcPr>
            <w:tcW w:w="1962" w:type="dxa"/>
            <w:shd w:val="clear" w:color="auto" w:fill="auto"/>
          </w:tcPr>
          <w:p w:rsidR="00966358" w:rsidRPr="005D169A" w:rsidRDefault="00966358" w:rsidP="009220FB">
            <w:pPr>
              <w:jc w:val="center"/>
              <w:rPr>
                <w:b/>
              </w:rPr>
            </w:pPr>
            <w:r w:rsidRPr="005D169A">
              <w:rPr>
                <w:b/>
              </w:rPr>
              <w:t>To</w:t>
            </w:r>
          </w:p>
        </w:tc>
      </w:tr>
      <w:tr w:rsidR="00966358" w:rsidRPr="005D169A" w:rsidTr="009220FB">
        <w:trPr>
          <w:cantSplit/>
        </w:trPr>
        <w:tc>
          <w:tcPr>
            <w:tcW w:w="2552" w:type="dxa"/>
            <w:shd w:val="clear" w:color="auto" w:fill="FFFFFF"/>
            <w:vAlign w:val="center"/>
          </w:tcPr>
          <w:p w:rsidR="00966358" w:rsidRPr="005D169A" w:rsidRDefault="00966358" w:rsidP="001152CC">
            <w:pPr>
              <w:jc w:val="center"/>
            </w:pPr>
            <w:r w:rsidRPr="005D169A">
              <w:t>CD34</w:t>
            </w:r>
          </w:p>
        </w:tc>
        <w:tc>
          <w:tcPr>
            <w:tcW w:w="2658" w:type="dxa"/>
            <w:shd w:val="clear" w:color="auto" w:fill="FFFFFF"/>
          </w:tcPr>
          <w:p w:rsidR="00966358" w:rsidRPr="005D169A" w:rsidRDefault="00966358" w:rsidP="001152CC">
            <w:pPr>
              <w:jc w:val="center"/>
            </w:pPr>
            <w:r w:rsidRPr="005D169A">
              <w:t>0.5 cells/uL</w:t>
            </w:r>
          </w:p>
        </w:tc>
        <w:tc>
          <w:tcPr>
            <w:tcW w:w="1962" w:type="dxa"/>
            <w:shd w:val="clear" w:color="auto" w:fill="FFFFFF"/>
          </w:tcPr>
          <w:p w:rsidR="00966358" w:rsidRPr="005D169A" w:rsidRDefault="00966358" w:rsidP="009220FB">
            <w:pPr>
              <w:jc w:val="center"/>
            </w:pPr>
            <w:r w:rsidRPr="005D169A">
              <w:t>7 cells/uL</w:t>
            </w:r>
          </w:p>
        </w:tc>
        <w:tc>
          <w:tcPr>
            <w:tcW w:w="1962" w:type="dxa"/>
            <w:shd w:val="clear" w:color="auto" w:fill="FFFFFF"/>
          </w:tcPr>
          <w:p w:rsidR="00966358" w:rsidRPr="005D169A" w:rsidRDefault="00966358" w:rsidP="009220FB">
            <w:pPr>
              <w:jc w:val="center"/>
            </w:pPr>
            <w:r w:rsidRPr="005D169A">
              <w:t>44 cells/uL</w:t>
            </w:r>
          </w:p>
        </w:tc>
      </w:tr>
    </w:tbl>
    <w:p w:rsidR="00966358" w:rsidRPr="0056408C" w:rsidRDefault="00966358" w:rsidP="000965F4">
      <w:pPr>
        <w:widowControl/>
        <w:overflowPunct/>
        <w:autoSpaceDE/>
        <w:autoSpaceDN/>
        <w:adjustRightInd/>
        <w:jc w:val="left"/>
        <w:textAlignment w:val="auto"/>
        <w:rPr>
          <w:sz w:val="20"/>
          <w:szCs w:val="20"/>
          <w:lang w:eastAsia="en-GB"/>
        </w:rPr>
      </w:pPr>
    </w:p>
    <w:p w:rsidR="00966358" w:rsidRDefault="00966358" w:rsidP="00FD338B">
      <w:pPr>
        <w:pStyle w:val="Heading3"/>
        <w:rPr>
          <w:lang w:eastAsia="en-GB"/>
        </w:rPr>
      </w:pPr>
      <w:bookmarkStart w:id="132" w:name="_Toc167955525"/>
      <w:r>
        <w:rPr>
          <w:lang w:eastAsia="en-GB"/>
        </w:rPr>
        <w:t>Qualitative Assays UoM</w:t>
      </w:r>
      <w:bookmarkEnd w:id="132"/>
    </w:p>
    <w:p w:rsidR="00966358" w:rsidRPr="0056408C" w:rsidRDefault="00966358" w:rsidP="000F1B0C">
      <w:pPr>
        <w:rPr>
          <w:sz w:val="20"/>
          <w:szCs w:val="20"/>
          <w:lang w:eastAsia="en-GB"/>
        </w:rPr>
      </w:pPr>
    </w:p>
    <w:p w:rsidR="00966358" w:rsidRDefault="00966358" w:rsidP="000F1B0C">
      <w:pPr>
        <w:rPr>
          <w:lang w:eastAsia="en-GB"/>
        </w:rPr>
      </w:pPr>
      <w:r>
        <w:rPr>
          <w:lang w:eastAsia="en-GB"/>
        </w:rPr>
        <w:t xml:space="preserve">Uncertainty of measurement assessment for quantitative assays is assessed using a risk based method. Due to their composition and size they are not included in this manual. They are available on application to the quality manager. </w:t>
      </w:r>
    </w:p>
    <w:p w:rsidR="00966358" w:rsidRPr="0056408C" w:rsidRDefault="00966358" w:rsidP="000F1B0C">
      <w:pPr>
        <w:rPr>
          <w:sz w:val="20"/>
          <w:szCs w:val="20"/>
          <w:lang w:eastAsia="en-GB"/>
        </w:rPr>
      </w:pPr>
    </w:p>
    <w:p w:rsidR="00966358" w:rsidRDefault="00966358" w:rsidP="000F1B0C">
      <w:pPr>
        <w:rPr>
          <w:lang w:eastAsia="en-GB"/>
        </w:rPr>
      </w:pPr>
      <w:r>
        <w:rPr>
          <w:lang w:eastAsia="en-GB"/>
        </w:rPr>
        <w:t>The available assessments are:</w:t>
      </w:r>
    </w:p>
    <w:p w:rsidR="00966358" w:rsidRDefault="00966358" w:rsidP="000F1B0C">
      <w:pPr>
        <w:rPr>
          <w:lang w:eastAsia="en-GB"/>
        </w:rPr>
      </w:pPr>
    </w:p>
    <w:p w:rsidR="00966358" w:rsidRDefault="00966358" w:rsidP="004D0518">
      <w:pPr>
        <w:pStyle w:val="ListParagraph"/>
        <w:numPr>
          <w:ilvl w:val="0"/>
          <w:numId w:val="19"/>
        </w:numPr>
        <w:rPr>
          <w:lang w:eastAsia="en-GB"/>
        </w:rPr>
      </w:pPr>
      <w:r>
        <w:rPr>
          <w:lang w:eastAsia="en-GB"/>
        </w:rPr>
        <w:t>Factor V Leiden</w:t>
      </w:r>
    </w:p>
    <w:p w:rsidR="00966358" w:rsidRDefault="00966358" w:rsidP="004D0518">
      <w:pPr>
        <w:pStyle w:val="ListParagraph"/>
        <w:numPr>
          <w:ilvl w:val="0"/>
          <w:numId w:val="19"/>
        </w:numPr>
        <w:rPr>
          <w:lang w:eastAsia="en-GB"/>
        </w:rPr>
      </w:pPr>
      <w:r w:rsidRPr="000F1B0C">
        <w:rPr>
          <w:lang w:eastAsia="en-GB"/>
        </w:rPr>
        <w:t>Prothrombin G20210A</w:t>
      </w:r>
    </w:p>
    <w:p w:rsidR="00966358" w:rsidRDefault="00966358" w:rsidP="004D0518">
      <w:pPr>
        <w:pStyle w:val="ListParagraph"/>
        <w:numPr>
          <w:ilvl w:val="0"/>
          <w:numId w:val="19"/>
        </w:numPr>
        <w:rPr>
          <w:lang w:eastAsia="en-GB"/>
        </w:rPr>
      </w:pPr>
      <w:r w:rsidRPr="000F1B0C">
        <w:rPr>
          <w:lang w:eastAsia="en-GB"/>
        </w:rPr>
        <w:t xml:space="preserve">Acid </w:t>
      </w:r>
      <w:r>
        <w:rPr>
          <w:lang w:eastAsia="en-GB"/>
        </w:rPr>
        <w:t xml:space="preserve">Gel </w:t>
      </w:r>
      <w:r w:rsidRPr="000F1B0C">
        <w:rPr>
          <w:lang w:eastAsia="en-GB"/>
        </w:rPr>
        <w:t>Haemoglobin Electrophoresis</w:t>
      </w:r>
    </w:p>
    <w:p w:rsidR="00966358" w:rsidRDefault="00966358" w:rsidP="004D0518">
      <w:pPr>
        <w:pStyle w:val="ListParagraph"/>
        <w:numPr>
          <w:ilvl w:val="0"/>
          <w:numId w:val="19"/>
        </w:numPr>
        <w:rPr>
          <w:lang w:eastAsia="en-GB"/>
        </w:rPr>
      </w:pPr>
      <w:r w:rsidRPr="000F1B0C">
        <w:rPr>
          <w:lang w:eastAsia="en-GB"/>
        </w:rPr>
        <w:t>Cellulose Acetate Haemoglobin</w:t>
      </w:r>
      <w:r>
        <w:rPr>
          <w:lang w:eastAsia="en-GB"/>
        </w:rPr>
        <w:t xml:space="preserve"> Electrophoresis</w:t>
      </w:r>
    </w:p>
    <w:p w:rsidR="00966358" w:rsidRDefault="00966358" w:rsidP="004D0518">
      <w:pPr>
        <w:pStyle w:val="ListParagraph"/>
        <w:numPr>
          <w:ilvl w:val="0"/>
          <w:numId w:val="19"/>
        </w:numPr>
        <w:rPr>
          <w:lang w:eastAsia="en-GB"/>
        </w:rPr>
      </w:pPr>
      <w:r>
        <w:rPr>
          <w:lang w:eastAsia="en-GB"/>
        </w:rPr>
        <w:t>Sickle Cell Solubility</w:t>
      </w:r>
    </w:p>
    <w:p w:rsidR="00966358" w:rsidRDefault="00966358" w:rsidP="004D0518">
      <w:pPr>
        <w:pStyle w:val="ListParagraph"/>
        <w:numPr>
          <w:ilvl w:val="0"/>
          <w:numId w:val="19"/>
        </w:numPr>
        <w:rPr>
          <w:lang w:eastAsia="en-GB"/>
        </w:rPr>
      </w:pPr>
      <w:r w:rsidRPr="000F1B0C">
        <w:rPr>
          <w:lang w:eastAsia="en-GB"/>
        </w:rPr>
        <w:t>Blood Transfus</w:t>
      </w:r>
      <w:r>
        <w:rPr>
          <w:lang w:eastAsia="en-GB"/>
        </w:rPr>
        <w:t>i</w:t>
      </w:r>
      <w:r w:rsidRPr="000F1B0C">
        <w:rPr>
          <w:lang w:eastAsia="en-GB"/>
        </w:rPr>
        <w:t>on Qualitative tests</w:t>
      </w:r>
    </w:p>
    <w:p w:rsidR="00966358" w:rsidRDefault="00966358" w:rsidP="004D0518">
      <w:pPr>
        <w:pStyle w:val="ListParagraph"/>
        <w:numPr>
          <w:ilvl w:val="0"/>
          <w:numId w:val="19"/>
        </w:numPr>
        <w:rPr>
          <w:lang w:eastAsia="en-GB"/>
        </w:rPr>
      </w:pPr>
      <w:r>
        <w:rPr>
          <w:lang w:eastAsia="en-GB"/>
        </w:rPr>
        <w:t>Immunophenotyping</w:t>
      </w:r>
    </w:p>
    <w:p w:rsidR="00966358" w:rsidRDefault="00966358" w:rsidP="004D0518">
      <w:pPr>
        <w:pStyle w:val="ListParagraph"/>
        <w:numPr>
          <w:ilvl w:val="0"/>
          <w:numId w:val="19"/>
        </w:numPr>
        <w:rPr>
          <w:lang w:eastAsia="en-GB"/>
        </w:rPr>
      </w:pPr>
      <w:r>
        <w:rPr>
          <w:lang w:eastAsia="en-GB"/>
        </w:rPr>
        <w:t>Malaria RDT</w:t>
      </w:r>
    </w:p>
    <w:p w:rsidR="00966358" w:rsidRDefault="00966358" w:rsidP="004D0518">
      <w:pPr>
        <w:pStyle w:val="ListParagraph"/>
        <w:numPr>
          <w:ilvl w:val="0"/>
          <w:numId w:val="19"/>
        </w:numPr>
        <w:rPr>
          <w:lang w:eastAsia="en-GB"/>
        </w:rPr>
      </w:pPr>
      <w:r>
        <w:rPr>
          <w:lang w:eastAsia="en-GB"/>
        </w:rPr>
        <w:t>Glandular Fever RDT</w:t>
      </w:r>
    </w:p>
    <w:p w:rsidR="00966358" w:rsidRPr="000F1B0C" w:rsidRDefault="00966358" w:rsidP="000F1B0C">
      <w:pPr>
        <w:rPr>
          <w:lang w:eastAsia="en-GB"/>
        </w:rPr>
      </w:pPr>
    </w:p>
    <w:p w:rsidR="00966358" w:rsidRDefault="00966358" w:rsidP="00FA09B7">
      <w:pPr>
        <w:pStyle w:val="Heading2"/>
      </w:pPr>
      <w:bookmarkStart w:id="133" w:name="_Toc167955526"/>
      <w:r>
        <w:t xml:space="preserve">Factors That Will Affect </w:t>
      </w:r>
      <w:r w:rsidR="0033693B">
        <w:t xml:space="preserve">the </w:t>
      </w:r>
      <w:r>
        <w:t xml:space="preserve">Accuracy of </w:t>
      </w:r>
      <w:r w:rsidR="0033693B">
        <w:t>Results</w:t>
      </w:r>
      <w:bookmarkEnd w:id="133"/>
    </w:p>
    <w:p w:rsidR="00966358" w:rsidRDefault="00966358" w:rsidP="00FA09B7"/>
    <w:p w:rsidR="00E67037" w:rsidRDefault="00966358" w:rsidP="00FA09B7">
      <w:pPr>
        <w:widowControl/>
        <w:overflowPunct/>
        <w:textAlignment w:val="auto"/>
        <w:rPr>
          <w:lang w:eastAsia="en-GB"/>
        </w:rPr>
      </w:pPr>
      <w:r w:rsidRPr="00F63736">
        <w:t>The following factors will affect the accura</w:t>
      </w:r>
      <w:r>
        <w:t xml:space="preserve">cy of the results however their </w:t>
      </w:r>
      <w:r w:rsidR="0033693B">
        <w:t>total e</w:t>
      </w:r>
      <w:r>
        <w:t xml:space="preserve">ffect on </w:t>
      </w:r>
      <w:r w:rsidR="0033693B">
        <w:t>the inaccuracy of the result</w:t>
      </w:r>
      <w:r w:rsidRPr="00F63736">
        <w:t xml:space="preserve"> cannot be </w:t>
      </w:r>
      <w:r w:rsidR="0033693B">
        <w:t>quantified</w:t>
      </w:r>
      <w:r w:rsidRPr="00F63736">
        <w:t xml:space="preserve"> and in some cases </w:t>
      </w:r>
      <w:r>
        <w:t xml:space="preserve">will </w:t>
      </w:r>
      <w:r w:rsidRPr="00F63736">
        <w:t>lead to an inability to perform the assay.</w:t>
      </w:r>
      <w:r>
        <w:t xml:space="preserve"> Please note that some causes of variation are common to all sample types and requests and that they </w:t>
      </w:r>
      <w:r w:rsidR="0033693B">
        <w:t>can</w:t>
      </w:r>
      <w:r>
        <w:t xml:space="preserve">not be controlled by the laboratory but </w:t>
      </w:r>
      <w:r w:rsidR="0033693B">
        <w:t xml:space="preserve">must be controlled </w:t>
      </w:r>
      <w:r>
        <w:t xml:space="preserve">by the individual service users or others. </w:t>
      </w:r>
      <w:r w:rsidRPr="000F52CA">
        <w:rPr>
          <w:lang w:eastAsia="en-GB"/>
        </w:rPr>
        <w:t>It is very important to identify and minimize significant pre-</w:t>
      </w:r>
      <w:r w:rsidR="0033693B">
        <w:rPr>
          <w:lang w:eastAsia="en-GB"/>
        </w:rPr>
        <w:t>assay</w:t>
      </w:r>
      <w:r w:rsidRPr="000F52CA">
        <w:rPr>
          <w:lang w:eastAsia="en-GB"/>
        </w:rPr>
        <w:t xml:space="preserve"> and post-</w:t>
      </w:r>
      <w:r w:rsidR="0033693B">
        <w:rPr>
          <w:lang w:eastAsia="en-GB"/>
        </w:rPr>
        <w:t>assay conditions that will affect the accuracy of the assays.</w:t>
      </w:r>
    </w:p>
    <w:p w:rsidR="00497753" w:rsidRPr="00C23482" w:rsidRDefault="00497753" w:rsidP="00FA09B7">
      <w:pPr>
        <w:widowControl/>
        <w:overflowPunct/>
        <w:textAlignment w:val="auto"/>
        <w:rPr>
          <w:lang w:eastAsia="en-GB"/>
        </w:rPr>
      </w:pPr>
    </w:p>
    <w:p w:rsidR="00966358" w:rsidRDefault="00513548" w:rsidP="00FA09B7">
      <w:r>
        <w:t>The f</w:t>
      </w:r>
      <w:r w:rsidR="00966358">
        <w:t xml:space="preserve">ollowing </w:t>
      </w:r>
      <w:r w:rsidR="00C23482">
        <w:t>are</w:t>
      </w:r>
      <w:r w:rsidR="00966358">
        <w:t xml:space="preserve"> list</w:t>
      </w:r>
      <w:r w:rsidR="00C23482">
        <w:t>s</w:t>
      </w:r>
      <w:r w:rsidR="00966358">
        <w:t xml:space="preserve"> of conditions</w:t>
      </w:r>
      <w:r>
        <w:t xml:space="preserve"> or situations</w:t>
      </w:r>
      <w:r w:rsidR="00966358">
        <w:t xml:space="preserve"> that </w:t>
      </w:r>
      <w:r w:rsidR="0033693B">
        <w:t>will</w:t>
      </w:r>
      <w:r w:rsidR="00966358">
        <w:t xml:space="preserve"> affect results</w:t>
      </w:r>
      <w:r w:rsidR="00C23482">
        <w:t>.</w:t>
      </w:r>
    </w:p>
    <w:p w:rsidR="00966358" w:rsidRDefault="00966358" w:rsidP="00FA09B7"/>
    <w:p w:rsidR="008C6C4B" w:rsidRDefault="008C6C4B" w:rsidP="00FA09B7"/>
    <w:p w:rsidR="00966358" w:rsidRPr="00AB0029" w:rsidRDefault="00966358" w:rsidP="00FD338B">
      <w:pPr>
        <w:pStyle w:val="Heading3"/>
      </w:pPr>
      <w:bookmarkStart w:id="134" w:name="_Toc167955527"/>
      <w:r>
        <w:lastRenderedPageBreak/>
        <w:t>Common Factors</w:t>
      </w:r>
      <w:bookmarkEnd w:id="134"/>
    </w:p>
    <w:p w:rsidR="00966358" w:rsidRDefault="00966358" w:rsidP="00FA09B7"/>
    <w:p w:rsidR="00966358" w:rsidRPr="00451EB3" w:rsidRDefault="00966358" w:rsidP="004D0518">
      <w:pPr>
        <w:pStyle w:val="ListParagraph"/>
        <w:widowControl/>
        <w:numPr>
          <w:ilvl w:val="0"/>
          <w:numId w:val="17"/>
        </w:numPr>
        <w:overflowPunct/>
        <w:textAlignment w:val="auto"/>
        <w:rPr>
          <w:lang w:eastAsia="en-GB"/>
        </w:rPr>
      </w:pPr>
      <w:r>
        <w:rPr>
          <w:lang w:eastAsia="en-GB"/>
        </w:rPr>
        <w:t>D</w:t>
      </w:r>
      <w:r w:rsidRPr="00451EB3">
        <w:rPr>
          <w:lang w:eastAsia="en-GB"/>
        </w:rPr>
        <w:t>if</w:t>
      </w:r>
      <w:r>
        <w:rPr>
          <w:lang w:eastAsia="en-GB"/>
        </w:rPr>
        <w:t>ferences in patient preparation.</w:t>
      </w:r>
    </w:p>
    <w:p w:rsidR="00966358" w:rsidRPr="00451EB3" w:rsidRDefault="00966358" w:rsidP="004D0518">
      <w:pPr>
        <w:pStyle w:val="ListParagraph"/>
        <w:widowControl/>
        <w:numPr>
          <w:ilvl w:val="0"/>
          <w:numId w:val="17"/>
        </w:numPr>
        <w:overflowPunct/>
        <w:textAlignment w:val="auto"/>
        <w:rPr>
          <w:lang w:eastAsia="en-GB"/>
        </w:rPr>
      </w:pPr>
      <w:r>
        <w:rPr>
          <w:lang w:eastAsia="en-GB"/>
        </w:rPr>
        <w:t>S</w:t>
      </w:r>
      <w:r w:rsidRPr="00451EB3">
        <w:rPr>
          <w:lang w:eastAsia="en-GB"/>
        </w:rPr>
        <w:t>pecimen collecti</w:t>
      </w:r>
      <w:r>
        <w:rPr>
          <w:lang w:eastAsia="en-GB"/>
        </w:rPr>
        <w:t>on technique.</w:t>
      </w:r>
    </w:p>
    <w:p w:rsidR="00966358" w:rsidRPr="00451EB3" w:rsidRDefault="00966358" w:rsidP="004D0518">
      <w:pPr>
        <w:pStyle w:val="ListParagraph"/>
        <w:widowControl/>
        <w:numPr>
          <w:ilvl w:val="0"/>
          <w:numId w:val="17"/>
        </w:numPr>
        <w:overflowPunct/>
        <w:textAlignment w:val="auto"/>
        <w:rPr>
          <w:lang w:eastAsia="en-GB"/>
        </w:rPr>
      </w:pPr>
      <w:r>
        <w:rPr>
          <w:lang w:eastAsia="en-GB"/>
        </w:rPr>
        <w:t>Transportation of sample.</w:t>
      </w:r>
    </w:p>
    <w:p w:rsidR="00966358" w:rsidRPr="00451EB3" w:rsidRDefault="00966358" w:rsidP="004D0518">
      <w:pPr>
        <w:pStyle w:val="ListParagraph"/>
        <w:widowControl/>
        <w:numPr>
          <w:ilvl w:val="0"/>
          <w:numId w:val="17"/>
        </w:numPr>
        <w:overflowPunct/>
        <w:textAlignment w:val="auto"/>
        <w:rPr>
          <w:lang w:eastAsia="en-GB"/>
        </w:rPr>
      </w:pPr>
      <w:r>
        <w:rPr>
          <w:lang w:eastAsia="en-GB"/>
        </w:rPr>
        <w:t>S</w:t>
      </w:r>
      <w:r w:rsidRPr="00451EB3">
        <w:rPr>
          <w:lang w:eastAsia="en-GB"/>
        </w:rPr>
        <w:t>torage time an</w:t>
      </w:r>
      <w:r>
        <w:rPr>
          <w:lang w:eastAsia="en-GB"/>
        </w:rPr>
        <w:t>d storage temperature of sample within and out with the laboratory.</w:t>
      </w:r>
    </w:p>
    <w:p w:rsidR="00966358" w:rsidRPr="00451EB3" w:rsidRDefault="00966358" w:rsidP="004D0518">
      <w:pPr>
        <w:pStyle w:val="ListParagraph"/>
        <w:widowControl/>
        <w:numPr>
          <w:ilvl w:val="0"/>
          <w:numId w:val="17"/>
        </w:numPr>
        <w:overflowPunct/>
        <w:textAlignment w:val="auto"/>
        <w:rPr>
          <w:lang w:eastAsia="en-GB"/>
        </w:rPr>
      </w:pPr>
      <w:r>
        <w:rPr>
          <w:lang w:eastAsia="en-GB"/>
        </w:rPr>
        <w:t>I</w:t>
      </w:r>
      <w:r w:rsidRPr="00451EB3">
        <w:rPr>
          <w:lang w:eastAsia="en-GB"/>
        </w:rPr>
        <w:t>ntra-individual variability (such as pregnancy, fasting/</w:t>
      </w:r>
      <w:r>
        <w:rPr>
          <w:lang w:eastAsia="en-GB"/>
        </w:rPr>
        <w:t>non-fasting, drug use, diurnal and underlying condition).</w:t>
      </w:r>
    </w:p>
    <w:p w:rsidR="00966358" w:rsidRDefault="00966358" w:rsidP="004D0518">
      <w:pPr>
        <w:pStyle w:val="ListParagraph"/>
        <w:numPr>
          <w:ilvl w:val="0"/>
          <w:numId w:val="17"/>
        </w:numPr>
        <w:rPr>
          <w:lang w:eastAsia="en-GB"/>
        </w:rPr>
      </w:pPr>
      <w:r>
        <w:rPr>
          <w:lang w:eastAsia="en-GB"/>
        </w:rPr>
        <w:t>W</w:t>
      </w:r>
      <w:r w:rsidRPr="00451EB3">
        <w:rPr>
          <w:lang w:eastAsia="en-GB"/>
        </w:rPr>
        <w:t>ithin individual biological variation.</w:t>
      </w:r>
    </w:p>
    <w:p w:rsidR="00966358" w:rsidRDefault="00966358" w:rsidP="004D0518">
      <w:pPr>
        <w:pStyle w:val="ListParagraph"/>
        <w:widowControl/>
        <w:numPr>
          <w:ilvl w:val="0"/>
          <w:numId w:val="17"/>
        </w:numPr>
        <w:overflowPunct/>
        <w:textAlignment w:val="auto"/>
        <w:rPr>
          <w:lang w:eastAsia="en-GB"/>
        </w:rPr>
      </w:pPr>
      <w:r>
        <w:rPr>
          <w:lang w:eastAsia="en-GB"/>
        </w:rPr>
        <w:t>E</w:t>
      </w:r>
      <w:r w:rsidRPr="00451EB3">
        <w:rPr>
          <w:lang w:eastAsia="en-GB"/>
        </w:rPr>
        <w:t xml:space="preserve">nvironmental conditions </w:t>
      </w:r>
      <w:r>
        <w:rPr>
          <w:lang w:eastAsia="en-GB"/>
        </w:rPr>
        <w:t>within the laboratory.</w:t>
      </w:r>
    </w:p>
    <w:p w:rsidR="00966358" w:rsidRDefault="00966358" w:rsidP="004D0518">
      <w:pPr>
        <w:pStyle w:val="ListParagraph"/>
        <w:widowControl/>
        <w:numPr>
          <w:ilvl w:val="1"/>
          <w:numId w:val="17"/>
        </w:numPr>
        <w:overflowPunct/>
        <w:textAlignment w:val="auto"/>
        <w:rPr>
          <w:lang w:eastAsia="en-GB"/>
        </w:rPr>
      </w:pPr>
      <w:r>
        <w:rPr>
          <w:lang w:eastAsia="en-GB"/>
        </w:rPr>
        <w:t>T</w:t>
      </w:r>
      <w:r w:rsidRPr="00451EB3">
        <w:rPr>
          <w:lang w:eastAsia="en-GB"/>
        </w:rPr>
        <w:t xml:space="preserve">emperature, humidity and dust that may affect </w:t>
      </w:r>
      <w:r>
        <w:rPr>
          <w:lang w:eastAsia="en-GB"/>
        </w:rPr>
        <w:t>analysers, assays</w:t>
      </w:r>
      <w:r w:rsidRPr="00451EB3">
        <w:rPr>
          <w:lang w:eastAsia="en-GB"/>
        </w:rPr>
        <w:t xml:space="preserve"> and sample </w:t>
      </w:r>
      <w:r>
        <w:rPr>
          <w:lang w:eastAsia="en-GB"/>
        </w:rPr>
        <w:t>stability.</w:t>
      </w:r>
    </w:p>
    <w:p w:rsidR="00966358" w:rsidRPr="005D017E" w:rsidRDefault="00966358" w:rsidP="004D0518">
      <w:pPr>
        <w:pStyle w:val="ListParagraph"/>
        <w:widowControl/>
        <w:numPr>
          <w:ilvl w:val="0"/>
          <w:numId w:val="17"/>
        </w:numPr>
        <w:overflowPunct/>
        <w:textAlignment w:val="auto"/>
        <w:rPr>
          <w:lang w:eastAsia="en-GB"/>
        </w:rPr>
      </w:pPr>
      <w:r w:rsidRPr="005D017E">
        <w:rPr>
          <w:lang w:eastAsia="en-GB"/>
        </w:rPr>
        <w:t>Reporting.</w:t>
      </w:r>
    </w:p>
    <w:p w:rsidR="00966358" w:rsidRDefault="00966358" w:rsidP="00FA09B7">
      <w:pPr>
        <w:pStyle w:val="ListParagraph"/>
        <w:widowControl/>
        <w:numPr>
          <w:ilvl w:val="1"/>
          <w:numId w:val="17"/>
        </w:numPr>
        <w:overflowPunct/>
        <w:textAlignment w:val="auto"/>
        <w:rPr>
          <w:lang w:eastAsia="en-GB"/>
        </w:rPr>
      </w:pPr>
      <w:r w:rsidRPr="005D017E">
        <w:rPr>
          <w:lang w:eastAsia="en-GB"/>
        </w:rPr>
        <w:t>Number of significant figures</w:t>
      </w:r>
    </w:p>
    <w:p w:rsidR="00C23482" w:rsidRDefault="00C23482" w:rsidP="00C23482">
      <w:pPr>
        <w:ind w:firstLine="720"/>
      </w:pPr>
    </w:p>
    <w:p w:rsidR="00966358" w:rsidRDefault="00966358" w:rsidP="00C23482">
      <w:pPr>
        <w:ind w:firstLine="720"/>
      </w:pPr>
      <w:r>
        <w:t xml:space="preserve">Further </w:t>
      </w:r>
      <w:r w:rsidR="0033693B">
        <w:t>conditions</w:t>
      </w:r>
      <w:r>
        <w:t xml:space="preserve"> </w:t>
      </w:r>
      <w:r w:rsidR="0033693B">
        <w:t>will</w:t>
      </w:r>
      <w:r>
        <w:t xml:space="preserve"> be more specific to a request as given below.</w:t>
      </w:r>
    </w:p>
    <w:p w:rsidR="00966358" w:rsidRPr="00451EB3" w:rsidRDefault="00966358" w:rsidP="00FA09B7"/>
    <w:p w:rsidR="00966358" w:rsidRDefault="00966358" w:rsidP="00FD338B">
      <w:pPr>
        <w:pStyle w:val="Heading3"/>
      </w:pPr>
      <w:bookmarkStart w:id="135" w:name="_Toc167955528"/>
      <w:r>
        <w:t>Blood Transfusion</w:t>
      </w:r>
      <w:bookmarkEnd w:id="135"/>
    </w:p>
    <w:p w:rsidR="00966358" w:rsidRDefault="00966358" w:rsidP="00FA09B7"/>
    <w:p w:rsidR="00966358" w:rsidRPr="00CB6C48" w:rsidRDefault="00966358" w:rsidP="004D0518">
      <w:pPr>
        <w:pStyle w:val="ListParagraph"/>
        <w:numPr>
          <w:ilvl w:val="0"/>
          <w:numId w:val="5"/>
        </w:numPr>
      </w:pPr>
      <w:r w:rsidRPr="00CB6C48">
        <w:t>Age of sample - only valid for 24hrs at room temperature.</w:t>
      </w:r>
    </w:p>
    <w:p w:rsidR="00966358" w:rsidRPr="00CB6C48" w:rsidRDefault="00966358" w:rsidP="004D0518">
      <w:pPr>
        <w:pStyle w:val="ListParagraph"/>
        <w:numPr>
          <w:ilvl w:val="0"/>
          <w:numId w:val="5"/>
        </w:numPr>
      </w:pPr>
      <w:r w:rsidRPr="00CB6C48">
        <w:t>Expiry date on sample.</w:t>
      </w:r>
    </w:p>
    <w:p w:rsidR="00966358" w:rsidRPr="00CB6C48" w:rsidRDefault="00966358" w:rsidP="004D0518">
      <w:pPr>
        <w:pStyle w:val="ListParagraph"/>
        <w:numPr>
          <w:ilvl w:val="0"/>
          <w:numId w:val="5"/>
        </w:numPr>
      </w:pPr>
      <w:r w:rsidRPr="00CB6C48">
        <w:t>Haemolysed Samples.</w:t>
      </w:r>
    </w:p>
    <w:p w:rsidR="00966358" w:rsidRPr="00CB6C48" w:rsidRDefault="00966358" w:rsidP="004D0518">
      <w:pPr>
        <w:pStyle w:val="ListParagraph"/>
        <w:numPr>
          <w:ilvl w:val="0"/>
          <w:numId w:val="5"/>
        </w:numPr>
      </w:pPr>
      <w:r w:rsidRPr="00CB6C48">
        <w:t>Lipaemic samples.</w:t>
      </w:r>
    </w:p>
    <w:p w:rsidR="00966358" w:rsidRPr="00CB6C48" w:rsidRDefault="00966358" w:rsidP="004D0518">
      <w:pPr>
        <w:pStyle w:val="ListParagraph"/>
        <w:numPr>
          <w:ilvl w:val="0"/>
          <w:numId w:val="5"/>
        </w:numPr>
      </w:pPr>
      <w:r w:rsidRPr="00CB6C48">
        <w:t>Clotted samples.</w:t>
      </w:r>
    </w:p>
    <w:p w:rsidR="00966358" w:rsidRDefault="00966358" w:rsidP="004D0518">
      <w:pPr>
        <w:pStyle w:val="ListParagraph"/>
        <w:numPr>
          <w:ilvl w:val="0"/>
          <w:numId w:val="5"/>
        </w:numPr>
      </w:pPr>
      <w:r w:rsidRPr="00CB6C48">
        <w:t>Insufficient samples.</w:t>
      </w:r>
    </w:p>
    <w:p w:rsidR="00966358" w:rsidRDefault="00966358" w:rsidP="004D0518">
      <w:pPr>
        <w:pStyle w:val="ListParagraph"/>
        <w:numPr>
          <w:ilvl w:val="0"/>
          <w:numId w:val="5"/>
        </w:numPr>
      </w:pPr>
      <w:r>
        <w:t>Recent Transfusion of blood of different group.</w:t>
      </w:r>
    </w:p>
    <w:p w:rsidR="00966358" w:rsidRPr="00CB6C48" w:rsidRDefault="00966358" w:rsidP="004D0518">
      <w:pPr>
        <w:pStyle w:val="ListParagraph"/>
        <w:numPr>
          <w:ilvl w:val="0"/>
          <w:numId w:val="5"/>
        </w:numPr>
      </w:pPr>
      <w:r>
        <w:t>Haemopoetic Stem cell transplant/BMT from donor of different blood group.</w:t>
      </w:r>
    </w:p>
    <w:p w:rsidR="00966358" w:rsidRDefault="00966358">
      <w:pPr>
        <w:widowControl/>
        <w:overflowPunct/>
        <w:autoSpaceDE/>
        <w:autoSpaceDN/>
        <w:adjustRightInd/>
        <w:jc w:val="left"/>
        <w:textAlignment w:val="auto"/>
        <w:rPr>
          <w:rFonts w:ascii="Cambria" w:hAnsi="Cambria"/>
          <w:b/>
          <w:bCs/>
          <w:color w:val="4F81BD"/>
          <w:sz w:val="26"/>
          <w:szCs w:val="26"/>
        </w:rPr>
      </w:pPr>
    </w:p>
    <w:p w:rsidR="00966358" w:rsidRDefault="008C0295" w:rsidP="00FD338B">
      <w:pPr>
        <w:pStyle w:val="Heading3"/>
      </w:pPr>
      <w:bookmarkStart w:id="136" w:name="_Toc167955529"/>
      <w:r>
        <w:t>Haemostasis</w:t>
      </w:r>
      <w:bookmarkEnd w:id="136"/>
    </w:p>
    <w:p w:rsidR="00966358" w:rsidRDefault="00966358" w:rsidP="00FA09B7"/>
    <w:p w:rsidR="00966358" w:rsidRPr="005C677F" w:rsidRDefault="008C0295" w:rsidP="004D0518">
      <w:pPr>
        <w:pStyle w:val="ListParagraph"/>
        <w:numPr>
          <w:ilvl w:val="0"/>
          <w:numId w:val="6"/>
        </w:numPr>
      </w:pPr>
      <w:r>
        <w:t>Haemostasis</w:t>
      </w:r>
      <w:r w:rsidR="00966358" w:rsidRPr="005C677F">
        <w:t xml:space="preserve"> samples should preferably be taken before other test samples are drawn</w:t>
      </w:r>
      <w:r w:rsidR="00966358">
        <w:t xml:space="preserve"> to avoid possible cross contamination of anticoagulants. </w:t>
      </w:r>
    </w:p>
    <w:p w:rsidR="00966358" w:rsidRPr="005C677F" w:rsidRDefault="00966358" w:rsidP="004D0518">
      <w:pPr>
        <w:pStyle w:val="ListParagraph"/>
        <w:numPr>
          <w:ilvl w:val="0"/>
          <w:numId w:val="6"/>
        </w:numPr>
      </w:pPr>
      <w:r w:rsidRPr="005C677F">
        <w:t>Sodium citrate sample</w:t>
      </w:r>
      <w:r>
        <w:t>s only must be used.</w:t>
      </w:r>
    </w:p>
    <w:p w:rsidR="00966358" w:rsidRPr="005C677F" w:rsidRDefault="00966358" w:rsidP="004D0518">
      <w:pPr>
        <w:pStyle w:val="ListParagraph"/>
        <w:numPr>
          <w:ilvl w:val="0"/>
          <w:numId w:val="6"/>
        </w:numPr>
      </w:pPr>
      <w:r>
        <w:t>Good</w:t>
      </w:r>
      <w:r w:rsidRPr="005C677F">
        <w:t xml:space="preserve"> venepuncture – poor venepuncture may lead to activation of </w:t>
      </w:r>
      <w:r>
        <w:t xml:space="preserve">the </w:t>
      </w:r>
      <w:r w:rsidRPr="005C677F">
        <w:t>sample</w:t>
      </w:r>
      <w:r>
        <w:t>.</w:t>
      </w:r>
    </w:p>
    <w:p w:rsidR="00966358" w:rsidRDefault="00966358" w:rsidP="004D0518">
      <w:pPr>
        <w:pStyle w:val="ListParagraph"/>
        <w:numPr>
          <w:ilvl w:val="0"/>
          <w:numId w:val="6"/>
        </w:numPr>
      </w:pPr>
      <w:r w:rsidRPr="005C677F">
        <w:t>No less than 90% fill</w:t>
      </w:r>
    </w:p>
    <w:p w:rsidR="00966358" w:rsidRPr="005C677F" w:rsidRDefault="00966358" w:rsidP="004D0518">
      <w:pPr>
        <w:pStyle w:val="ListParagraph"/>
        <w:numPr>
          <w:ilvl w:val="0"/>
          <w:numId w:val="6"/>
        </w:numPr>
      </w:pPr>
      <w:r>
        <w:t>No more than 110% fill.</w:t>
      </w:r>
    </w:p>
    <w:p w:rsidR="00966358" w:rsidRPr="005C677F" w:rsidRDefault="00966358" w:rsidP="004D0518">
      <w:pPr>
        <w:pStyle w:val="ListParagraph"/>
        <w:numPr>
          <w:ilvl w:val="0"/>
          <w:numId w:val="6"/>
        </w:numPr>
      </w:pPr>
      <w:r>
        <w:t>B</w:t>
      </w:r>
      <w:r w:rsidRPr="005C677F">
        <w:t xml:space="preserve">lood </w:t>
      </w:r>
      <w:r>
        <w:t xml:space="preserve">must not be transferred </w:t>
      </w:r>
      <w:r w:rsidRPr="005C677F">
        <w:t xml:space="preserve">from </w:t>
      </w:r>
      <w:r>
        <w:t>any</w:t>
      </w:r>
      <w:r w:rsidRPr="005C677F">
        <w:t xml:space="preserve"> </w:t>
      </w:r>
      <w:r w:rsidR="0033693B">
        <w:t xml:space="preserve">other </w:t>
      </w:r>
      <w:r w:rsidRPr="005C677F">
        <w:t>collection tube</w:t>
      </w:r>
      <w:r w:rsidR="0033693B">
        <w:t xml:space="preserve"> type</w:t>
      </w:r>
      <w:r w:rsidRPr="005C677F">
        <w:t xml:space="preserve"> to a</w:t>
      </w:r>
      <w:r>
        <w:t xml:space="preserve"> Sodium citrate tube.</w:t>
      </w:r>
    </w:p>
    <w:p w:rsidR="00966358" w:rsidRPr="005C677F" w:rsidRDefault="00966358" w:rsidP="004D0518">
      <w:pPr>
        <w:pStyle w:val="ListParagraph"/>
        <w:numPr>
          <w:ilvl w:val="0"/>
          <w:numId w:val="6"/>
        </w:numPr>
      </w:pPr>
      <w:r>
        <w:t>Poor m</w:t>
      </w:r>
      <w:r w:rsidRPr="005C677F">
        <w:t>ix</w:t>
      </w:r>
      <w:r>
        <w:t>ing of sample and anticoagulant</w:t>
      </w:r>
      <w:r w:rsidRPr="005C677F">
        <w:t xml:space="preserve"> to prevent clotting</w:t>
      </w:r>
      <w:r>
        <w:t>.</w:t>
      </w:r>
    </w:p>
    <w:p w:rsidR="00966358" w:rsidRPr="005C677F" w:rsidRDefault="00966358" w:rsidP="004D0518">
      <w:pPr>
        <w:pStyle w:val="ListParagraph"/>
        <w:numPr>
          <w:ilvl w:val="0"/>
          <w:numId w:val="6"/>
        </w:numPr>
      </w:pPr>
      <w:r w:rsidRPr="005C677F">
        <w:t>High HCT</w:t>
      </w:r>
      <w:r>
        <w:t>’s</w:t>
      </w:r>
      <w:r w:rsidRPr="005C677F">
        <w:t xml:space="preserve">&gt;0.55 will require </w:t>
      </w:r>
      <w:r>
        <w:t xml:space="preserve">an </w:t>
      </w:r>
      <w:r w:rsidRPr="005C677F">
        <w:t xml:space="preserve">adjustment of sodium citrate volume – contact </w:t>
      </w:r>
      <w:r>
        <w:t xml:space="preserve">the </w:t>
      </w:r>
      <w:r w:rsidRPr="005C677F">
        <w:t>lab</w:t>
      </w:r>
      <w:r>
        <w:t>oratory</w:t>
      </w:r>
      <w:r w:rsidRPr="005C677F">
        <w:t xml:space="preserve"> for advice</w:t>
      </w:r>
      <w:r>
        <w:t>.</w:t>
      </w:r>
    </w:p>
    <w:p w:rsidR="00966358" w:rsidRDefault="00966358" w:rsidP="004D0518">
      <w:pPr>
        <w:pStyle w:val="ListParagraph"/>
        <w:numPr>
          <w:ilvl w:val="0"/>
          <w:numId w:val="6"/>
        </w:numPr>
      </w:pPr>
      <w:r>
        <w:t>Samples must be kept at room temperature</w:t>
      </w:r>
      <w:r w:rsidRPr="005C677F">
        <w:t xml:space="preserve"> and transported to the lab</w:t>
      </w:r>
      <w:r>
        <w:t>oratory</w:t>
      </w:r>
      <w:r w:rsidRPr="005C677F">
        <w:t xml:space="preserve"> within 1hour of collection</w:t>
      </w:r>
      <w:r>
        <w:t>.</w:t>
      </w:r>
    </w:p>
    <w:p w:rsidR="0033693B" w:rsidRPr="005C677F" w:rsidRDefault="0033693B" w:rsidP="0033693B">
      <w:pPr>
        <w:pStyle w:val="ListParagraph"/>
        <w:numPr>
          <w:ilvl w:val="1"/>
          <w:numId w:val="6"/>
        </w:numPr>
      </w:pPr>
      <w:r>
        <w:t xml:space="preserve">They </w:t>
      </w:r>
      <w:r w:rsidRPr="00497753">
        <w:t>must not</w:t>
      </w:r>
      <w:r>
        <w:t xml:space="preserve"> be stored </w:t>
      </w:r>
      <w:r w:rsidR="00C23482">
        <w:t xml:space="preserve">or transported </w:t>
      </w:r>
      <w:r>
        <w:t>on ice</w:t>
      </w:r>
      <w:r w:rsidR="00C23482">
        <w:t>.</w:t>
      </w:r>
    </w:p>
    <w:p w:rsidR="00966358" w:rsidRDefault="00966358" w:rsidP="004D0518">
      <w:pPr>
        <w:pStyle w:val="ListParagraph"/>
        <w:numPr>
          <w:ilvl w:val="0"/>
          <w:numId w:val="6"/>
        </w:numPr>
      </w:pPr>
      <w:r>
        <w:t>Lipaemic samples.</w:t>
      </w:r>
    </w:p>
    <w:p w:rsidR="00966358" w:rsidRDefault="00966358" w:rsidP="004D0518">
      <w:pPr>
        <w:pStyle w:val="ListParagraph"/>
        <w:numPr>
          <w:ilvl w:val="0"/>
          <w:numId w:val="6"/>
        </w:numPr>
      </w:pPr>
      <w:r>
        <w:t>Icteric samples.</w:t>
      </w:r>
    </w:p>
    <w:p w:rsidR="00966358" w:rsidRDefault="00966358" w:rsidP="004D0518">
      <w:pPr>
        <w:pStyle w:val="ListParagraph"/>
        <w:numPr>
          <w:ilvl w:val="0"/>
          <w:numId w:val="6"/>
        </w:numPr>
      </w:pPr>
      <w:r w:rsidRPr="005C677F">
        <w:t>H</w:t>
      </w:r>
      <w:r>
        <w:t>aemolysed samples.</w:t>
      </w:r>
    </w:p>
    <w:p w:rsidR="008C6C4B" w:rsidRDefault="00966358" w:rsidP="00FA09B7">
      <w:pPr>
        <w:pStyle w:val="ListParagraph"/>
        <w:numPr>
          <w:ilvl w:val="0"/>
          <w:numId w:val="6"/>
        </w:numPr>
      </w:pPr>
      <w:r>
        <w:t>Residual Thrombin potent</w:t>
      </w:r>
      <w:r w:rsidR="005A762B">
        <w:t>ial of factor deficient plasmas</w:t>
      </w:r>
    </w:p>
    <w:p w:rsidR="00481311" w:rsidRDefault="00481311" w:rsidP="00481311"/>
    <w:p w:rsidR="00481311" w:rsidRDefault="00481311" w:rsidP="00481311"/>
    <w:p w:rsidR="00966358" w:rsidRDefault="00966358" w:rsidP="00FD338B">
      <w:pPr>
        <w:pStyle w:val="Heading3"/>
      </w:pPr>
      <w:bookmarkStart w:id="137" w:name="_Toc167955530"/>
      <w:r>
        <w:lastRenderedPageBreak/>
        <w:t>Haematology</w:t>
      </w:r>
      <w:bookmarkEnd w:id="137"/>
    </w:p>
    <w:p w:rsidR="00966358" w:rsidRDefault="00966358" w:rsidP="00FA09B7"/>
    <w:p w:rsidR="00966358" w:rsidRDefault="00966358" w:rsidP="004D0518">
      <w:pPr>
        <w:pStyle w:val="ListParagraph"/>
        <w:numPr>
          <w:ilvl w:val="0"/>
          <w:numId w:val="7"/>
        </w:numPr>
      </w:pPr>
      <w:r>
        <w:t>4ml EDTA samples only</w:t>
      </w:r>
    </w:p>
    <w:p w:rsidR="00966358" w:rsidRPr="00CB6C48" w:rsidRDefault="00966358" w:rsidP="004D0518">
      <w:pPr>
        <w:pStyle w:val="ListParagraph"/>
        <w:numPr>
          <w:ilvl w:val="0"/>
          <w:numId w:val="7"/>
        </w:numPr>
      </w:pPr>
      <w:r w:rsidRPr="00CB6C48">
        <w:t>Age of sa</w:t>
      </w:r>
      <w:r>
        <w:t>mple - only valid for 24hrs</w:t>
      </w:r>
    </w:p>
    <w:p w:rsidR="00966358" w:rsidRPr="00CB6C48" w:rsidRDefault="00966358" w:rsidP="004D0518">
      <w:pPr>
        <w:pStyle w:val="ListParagraph"/>
        <w:numPr>
          <w:ilvl w:val="0"/>
          <w:numId w:val="7"/>
        </w:numPr>
      </w:pPr>
      <w:r w:rsidRPr="00CB6C48">
        <w:t>Expiry date on sample.</w:t>
      </w:r>
    </w:p>
    <w:p w:rsidR="00966358" w:rsidRPr="00CB6C48" w:rsidRDefault="00966358" w:rsidP="004D0518">
      <w:pPr>
        <w:pStyle w:val="ListParagraph"/>
        <w:numPr>
          <w:ilvl w:val="0"/>
          <w:numId w:val="7"/>
        </w:numPr>
      </w:pPr>
      <w:r w:rsidRPr="00CB6C48">
        <w:t>Haemolysed Samples.</w:t>
      </w:r>
    </w:p>
    <w:p w:rsidR="00966358" w:rsidRPr="00CB6C48" w:rsidRDefault="00966358" w:rsidP="004D0518">
      <w:pPr>
        <w:pStyle w:val="ListParagraph"/>
        <w:numPr>
          <w:ilvl w:val="0"/>
          <w:numId w:val="7"/>
        </w:numPr>
      </w:pPr>
      <w:r w:rsidRPr="00CB6C48">
        <w:t>Lipaemic samples.</w:t>
      </w:r>
    </w:p>
    <w:p w:rsidR="00966358" w:rsidRPr="00CB6C48" w:rsidRDefault="00966358" w:rsidP="004D0518">
      <w:pPr>
        <w:pStyle w:val="ListParagraph"/>
        <w:numPr>
          <w:ilvl w:val="0"/>
          <w:numId w:val="7"/>
        </w:numPr>
      </w:pPr>
      <w:r w:rsidRPr="00CB6C48">
        <w:t>Clotted samples.</w:t>
      </w:r>
    </w:p>
    <w:p w:rsidR="00966358" w:rsidRPr="00EB7CD0" w:rsidRDefault="00966358" w:rsidP="004D0518">
      <w:pPr>
        <w:pStyle w:val="ListParagraph"/>
        <w:numPr>
          <w:ilvl w:val="0"/>
          <w:numId w:val="7"/>
        </w:numPr>
      </w:pPr>
      <w:r w:rsidRPr="00CB6C48">
        <w:t>Insufficient samples.</w:t>
      </w:r>
    </w:p>
    <w:p w:rsidR="00966358" w:rsidRPr="00EB7CD0" w:rsidRDefault="00966358" w:rsidP="004D0518">
      <w:pPr>
        <w:pStyle w:val="ListParagraph"/>
        <w:numPr>
          <w:ilvl w:val="0"/>
          <w:numId w:val="7"/>
        </w:numPr>
      </w:pPr>
      <w:r>
        <w:t>Haemoglobin level (sickle solubility test)</w:t>
      </w:r>
    </w:p>
    <w:p w:rsidR="00966358" w:rsidRPr="00EB7CD0" w:rsidRDefault="00966358" w:rsidP="004D0518">
      <w:pPr>
        <w:pStyle w:val="ListParagraph"/>
        <w:numPr>
          <w:ilvl w:val="0"/>
          <w:numId w:val="7"/>
        </w:numPr>
      </w:pPr>
      <w:r>
        <w:t>Red blood cell count (ESR)</w:t>
      </w:r>
    </w:p>
    <w:p w:rsidR="00966358" w:rsidRDefault="00966358" w:rsidP="004D0518">
      <w:pPr>
        <w:pStyle w:val="ListParagraph"/>
        <w:numPr>
          <w:ilvl w:val="0"/>
          <w:numId w:val="7"/>
        </w:numPr>
      </w:pPr>
      <w:r>
        <w:t>Temperature (ESR)</w:t>
      </w:r>
    </w:p>
    <w:p w:rsidR="00966358" w:rsidRPr="00CB6C48" w:rsidRDefault="00966358" w:rsidP="004D0518">
      <w:pPr>
        <w:pStyle w:val="ListParagraph"/>
        <w:numPr>
          <w:ilvl w:val="0"/>
          <w:numId w:val="7"/>
        </w:numPr>
      </w:pPr>
      <w:r>
        <w:t xml:space="preserve">Due to limitations of the technology the Malaria RDT is unable to detect </w:t>
      </w:r>
      <w:r w:rsidRPr="00F11F9D">
        <w:rPr>
          <w:b/>
          <w:i/>
        </w:rPr>
        <w:t>P Knowlesi</w:t>
      </w:r>
      <w:r>
        <w:rPr>
          <w:b/>
          <w:i/>
        </w:rPr>
        <w:t>.</w:t>
      </w:r>
    </w:p>
    <w:p w:rsidR="00966358" w:rsidRPr="005C677F" w:rsidRDefault="00966358" w:rsidP="00FA09B7">
      <w:pPr>
        <w:pStyle w:val="ListParagraph"/>
      </w:pPr>
    </w:p>
    <w:p w:rsidR="00966358" w:rsidRDefault="00966358" w:rsidP="00FD338B">
      <w:pPr>
        <w:pStyle w:val="Heading3"/>
      </w:pPr>
      <w:bookmarkStart w:id="138" w:name="_Toc167955531"/>
      <w:r>
        <w:t>Haemato-Oncology</w:t>
      </w:r>
      <w:bookmarkEnd w:id="138"/>
    </w:p>
    <w:p w:rsidR="00966358" w:rsidRDefault="00966358" w:rsidP="00FA09B7"/>
    <w:p w:rsidR="00966358" w:rsidRPr="00961A5F" w:rsidRDefault="00966358" w:rsidP="004D0518">
      <w:pPr>
        <w:pStyle w:val="ListParagraph"/>
        <w:numPr>
          <w:ilvl w:val="0"/>
          <w:numId w:val="8"/>
        </w:numPr>
      </w:pPr>
      <w:r w:rsidRPr="00961A5F">
        <w:t>Clotted Samples</w:t>
      </w:r>
    </w:p>
    <w:p w:rsidR="00966358" w:rsidRPr="00961A5F" w:rsidRDefault="00966358" w:rsidP="004D0518">
      <w:pPr>
        <w:pStyle w:val="ListParagraph"/>
        <w:numPr>
          <w:ilvl w:val="0"/>
          <w:numId w:val="8"/>
        </w:numPr>
      </w:pPr>
      <w:r w:rsidRPr="00961A5F">
        <w:t>Samples greater than 48 hours old.</w:t>
      </w:r>
    </w:p>
    <w:p w:rsidR="00966358" w:rsidRPr="00961A5F" w:rsidRDefault="00966358" w:rsidP="004D0518">
      <w:pPr>
        <w:pStyle w:val="ListParagraph"/>
        <w:numPr>
          <w:ilvl w:val="0"/>
          <w:numId w:val="8"/>
        </w:numPr>
      </w:pPr>
      <w:r w:rsidRPr="00961A5F">
        <w:t>Samples for PNH analysis, must be received by the lab within 48hours of sampling as cells start to lose relevant CD markers</w:t>
      </w:r>
    </w:p>
    <w:p w:rsidR="00966358" w:rsidRPr="00961A5F" w:rsidRDefault="00966358" w:rsidP="004D0518">
      <w:pPr>
        <w:pStyle w:val="ListParagraph"/>
        <w:numPr>
          <w:ilvl w:val="0"/>
          <w:numId w:val="8"/>
        </w:numPr>
      </w:pPr>
      <w:r>
        <w:t>B</w:t>
      </w:r>
      <w:r w:rsidRPr="00961A5F">
        <w:t xml:space="preserve">etter quality </w:t>
      </w:r>
      <w:r>
        <w:t xml:space="preserve">bone marrow </w:t>
      </w:r>
      <w:r w:rsidRPr="00961A5F">
        <w:t>samples are achieved by drawing less than 3 ml of marrow as the volume of an aspirate is inversely proportional to its purity</w:t>
      </w:r>
      <w:r>
        <w:t>.</w:t>
      </w:r>
    </w:p>
    <w:p w:rsidR="00966358" w:rsidRPr="00961A5F" w:rsidRDefault="00966358" w:rsidP="004D0518">
      <w:pPr>
        <w:pStyle w:val="ListParagraph"/>
        <w:numPr>
          <w:ilvl w:val="0"/>
          <w:numId w:val="8"/>
        </w:numPr>
      </w:pPr>
      <w:r w:rsidRPr="00961A5F">
        <w:t>Peripheral blood may haemodilute marrow aspirates and lead to differences  in cell % and immunophenotype when flow cytometry is compar</w:t>
      </w:r>
      <w:r>
        <w:t>ed with morphology or histology.</w:t>
      </w:r>
    </w:p>
    <w:p w:rsidR="00966358" w:rsidRPr="00961A5F" w:rsidRDefault="00966358" w:rsidP="004D0518">
      <w:pPr>
        <w:pStyle w:val="ListParagraph"/>
        <w:numPr>
          <w:ilvl w:val="0"/>
          <w:numId w:val="8"/>
        </w:numPr>
      </w:pPr>
      <w:r w:rsidRPr="00961A5F">
        <w:t>Bone marrow sample</w:t>
      </w:r>
      <w:r>
        <w:t>s</w:t>
      </w:r>
      <w:r w:rsidRPr="00961A5F">
        <w:t xml:space="preserve"> from patients with fibrosis may yield discrepant results,</w:t>
      </w:r>
    </w:p>
    <w:p w:rsidR="00966358" w:rsidRPr="00961A5F" w:rsidRDefault="00966358" w:rsidP="004D0518">
      <w:pPr>
        <w:pStyle w:val="ListParagraph"/>
        <w:numPr>
          <w:ilvl w:val="0"/>
          <w:numId w:val="8"/>
        </w:numPr>
      </w:pPr>
      <w:r w:rsidRPr="00961A5F">
        <w:t xml:space="preserve">Deposition of reticulin or lysis of fragile cell populations </w:t>
      </w:r>
      <w:r>
        <w:t xml:space="preserve">in bone </w:t>
      </w:r>
      <w:r w:rsidRPr="00961A5F">
        <w:t xml:space="preserve">marrow </w:t>
      </w:r>
      <w:r>
        <w:t xml:space="preserve">samples may not lead to the </w:t>
      </w:r>
      <w:r w:rsidRPr="00961A5F">
        <w:t>detection of the presence of lymphoma by flow</w:t>
      </w:r>
      <w:r>
        <w:t>cytometry.</w:t>
      </w:r>
    </w:p>
    <w:p w:rsidR="00966358" w:rsidRDefault="00966358" w:rsidP="004D0518">
      <w:pPr>
        <w:pStyle w:val="ListParagraph"/>
        <w:numPr>
          <w:ilvl w:val="0"/>
          <w:numId w:val="8"/>
        </w:numPr>
      </w:pPr>
      <w:r w:rsidRPr="00961A5F">
        <w:t xml:space="preserve">CSF samples may contain few malignant cells amongst a reactive infiltrate and need to be received by the laboratory as soon as possible as cells deteriorate rapidly in this fluid.  </w:t>
      </w:r>
    </w:p>
    <w:p w:rsidR="00966358" w:rsidRDefault="00966358" w:rsidP="00CD4A07"/>
    <w:p w:rsidR="00966358" w:rsidRDefault="00966358" w:rsidP="00CD4A07">
      <w:pPr>
        <w:pStyle w:val="Heading1"/>
      </w:pPr>
      <w:bookmarkStart w:id="139" w:name="_Toc167955532"/>
      <w:r>
        <w:t>Confidentiality</w:t>
      </w:r>
      <w:bookmarkEnd w:id="139"/>
    </w:p>
    <w:p w:rsidR="00966358" w:rsidRDefault="00966358" w:rsidP="00CD4A07"/>
    <w:p w:rsidR="00D60C2A" w:rsidRDefault="00966358" w:rsidP="00CD4A07">
      <w:r>
        <w:t xml:space="preserve">All data held within the department is done so in compliance with </w:t>
      </w:r>
      <w:r w:rsidR="00C23482">
        <w:t xml:space="preserve">the NHSGGC Confidentiality and Data Protection Policy, </w:t>
      </w:r>
      <w:r>
        <w:t>the NHS</w:t>
      </w:r>
      <w:r w:rsidR="00C23482">
        <w:t xml:space="preserve">GGC Confidentiality Policy, </w:t>
      </w:r>
      <w:r>
        <w:t>the</w:t>
      </w:r>
      <w:r w:rsidRPr="008D19B3">
        <w:t xml:space="preserve"> NHS Code of Practice on Protecting Patient Confidentiality</w:t>
      </w:r>
      <w:r w:rsidR="00D60C2A">
        <w:t xml:space="preserve">, </w:t>
      </w:r>
      <w:r w:rsidR="00C23482">
        <w:t>The General Data Protection Regulations, The Data Protection Act 2018, The Blood Safety and Quality Regulations,</w:t>
      </w:r>
      <w:r>
        <w:t xml:space="preserve"> </w:t>
      </w:r>
      <w:r w:rsidR="00D60C2A" w:rsidRPr="00D60C2A">
        <w:t>The Medicines for Human Use (Clinical Trials) Regulations 2004</w:t>
      </w:r>
      <w:r w:rsidR="00C23482">
        <w:t>.</w:t>
      </w:r>
    </w:p>
    <w:p w:rsidR="00B04680" w:rsidRDefault="00B04680" w:rsidP="00CD4A07"/>
    <w:p w:rsidR="00D60C2A" w:rsidRDefault="00D60C2A" w:rsidP="00D60C2A">
      <w:pPr>
        <w:pStyle w:val="Heading1"/>
      </w:pPr>
      <w:bookmarkStart w:id="140" w:name="_Toc167955533"/>
      <w:r>
        <w:t>Retention of Records</w:t>
      </w:r>
      <w:bookmarkEnd w:id="140"/>
    </w:p>
    <w:p w:rsidR="00D60C2A" w:rsidRDefault="00D60C2A" w:rsidP="00CD4A07"/>
    <w:p w:rsidR="00966358" w:rsidRDefault="00966358" w:rsidP="00CD4A07">
      <w:r>
        <w:t xml:space="preserve">Records and Specimens are also held in compliance with the RCPath guidelines on the </w:t>
      </w:r>
      <w:r w:rsidRPr="00B11B7B">
        <w:t xml:space="preserve">Retention </w:t>
      </w:r>
      <w:r>
        <w:t>and</w:t>
      </w:r>
      <w:r w:rsidRPr="00B11B7B">
        <w:t xml:space="preserve"> Storage of Pathological Records </w:t>
      </w:r>
      <w:r>
        <w:t>and</w:t>
      </w:r>
      <w:r w:rsidRPr="00B11B7B">
        <w:t xml:space="preserve"> Specimens - 2015, 5thEd</w:t>
      </w:r>
      <w:r w:rsidR="00D60C2A">
        <w:t xml:space="preserve">, The Data Protection Act 2018 and the requirements of </w:t>
      </w:r>
      <w:r w:rsidR="00D60C2A" w:rsidRPr="00D60C2A">
        <w:t>The Medicines for Human Use (Clinical Trials) Regulations 2004</w:t>
      </w:r>
      <w:r w:rsidR="00681EC6">
        <w:t xml:space="preserve"> and the Human Tissues act 2004.</w:t>
      </w:r>
    </w:p>
    <w:p w:rsidR="00D60C2A" w:rsidRPr="000C2B69" w:rsidRDefault="00D60C2A" w:rsidP="00CD4A07"/>
    <w:p w:rsidR="00966358" w:rsidRDefault="00966358" w:rsidP="00CD4A07">
      <w:pPr>
        <w:pStyle w:val="Heading1"/>
      </w:pPr>
      <w:bookmarkStart w:id="141" w:name="_Toc167955534"/>
      <w:r>
        <w:t>References</w:t>
      </w:r>
      <w:bookmarkEnd w:id="141"/>
    </w:p>
    <w:p w:rsidR="00966358" w:rsidRDefault="00966358" w:rsidP="00CD4A07"/>
    <w:p w:rsidR="00D60C2A" w:rsidRDefault="00D60C2A" w:rsidP="0056408C">
      <w:pPr>
        <w:pStyle w:val="ListParagraph"/>
        <w:numPr>
          <w:ilvl w:val="0"/>
          <w:numId w:val="21"/>
        </w:numPr>
      </w:pPr>
      <w:r w:rsidRPr="00D60C2A">
        <w:t>The Medicines for Human Use (Clinical Trials) Regulations 2004</w:t>
      </w:r>
    </w:p>
    <w:p w:rsidR="00D60C2A" w:rsidRDefault="00D60C2A" w:rsidP="0056408C">
      <w:pPr>
        <w:pStyle w:val="ListParagraph"/>
        <w:numPr>
          <w:ilvl w:val="0"/>
          <w:numId w:val="21"/>
        </w:numPr>
      </w:pPr>
      <w:r w:rsidRPr="00D60C2A">
        <w:t xml:space="preserve">Blood Safety </w:t>
      </w:r>
      <w:r w:rsidR="00396EBF">
        <w:t xml:space="preserve">and </w:t>
      </w:r>
      <w:r w:rsidRPr="00D60C2A">
        <w:t>Quality Regulations 2005 and Amendment 2007</w:t>
      </w:r>
    </w:p>
    <w:p w:rsidR="00D60C2A" w:rsidRDefault="00D60C2A" w:rsidP="0056408C">
      <w:pPr>
        <w:pStyle w:val="ListParagraph"/>
        <w:numPr>
          <w:ilvl w:val="0"/>
          <w:numId w:val="21"/>
        </w:numPr>
      </w:pPr>
      <w:r>
        <w:t>Data Protection Act 2018</w:t>
      </w:r>
    </w:p>
    <w:p w:rsidR="00227237" w:rsidRDefault="00227237" w:rsidP="00227237">
      <w:pPr>
        <w:pStyle w:val="ListParagraph"/>
        <w:numPr>
          <w:ilvl w:val="0"/>
          <w:numId w:val="21"/>
        </w:numPr>
      </w:pPr>
      <w:r>
        <w:lastRenderedPageBreak/>
        <w:t>Human Tissues Act 2004</w:t>
      </w:r>
    </w:p>
    <w:p w:rsidR="002F22E3" w:rsidRDefault="009A1C7E" w:rsidP="002F22E3">
      <w:pPr>
        <w:pStyle w:val="ListParagraph"/>
        <w:numPr>
          <w:ilvl w:val="0"/>
          <w:numId w:val="21"/>
        </w:numPr>
        <w:rPr>
          <w:color w:val="000000"/>
        </w:rPr>
      </w:pPr>
      <w:r>
        <w:rPr>
          <w:color w:val="000000"/>
        </w:rPr>
        <w:t>ISO 15189 – 201</w:t>
      </w:r>
      <w:r w:rsidR="002F22E3" w:rsidRPr="004D0518">
        <w:rPr>
          <w:color w:val="000000"/>
        </w:rPr>
        <w:t>2: Medical Laboratories, Requirements for Quality &amp; Competence</w:t>
      </w:r>
    </w:p>
    <w:p w:rsidR="00227237" w:rsidRPr="00227237" w:rsidRDefault="00227237" w:rsidP="002F22E3">
      <w:pPr>
        <w:pStyle w:val="ListParagraph"/>
        <w:numPr>
          <w:ilvl w:val="0"/>
          <w:numId w:val="21"/>
        </w:numPr>
        <w:rPr>
          <w:rFonts w:asciiTheme="minorHAnsi" w:hAnsiTheme="minorHAnsi"/>
          <w:color w:val="000000"/>
        </w:rPr>
      </w:pPr>
      <w:r w:rsidRPr="00227237">
        <w:rPr>
          <w:rFonts w:asciiTheme="minorHAnsi" w:hAnsiTheme="minorHAnsi"/>
          <w:color w:val="0B0C0C"/>
        </w:rPr>
        <w:t>Rules and Guidance for Pharmaceutical Manufacturers and Distributors</w:t>
      </w:r>
      <w:r>
        <w:rPr>
          <w:rFonts w:asciiTheme="minorHAnsi" w:hAnsiTheme="minorHAnsi"/>
          <w:color w:val="0B0C0C"/>
        </w:rPr>
        <w:t>: MHRA, 2017</w:t>
      </w:r>
    </w:p>
    <w:p w:rsidR="00227237" w:rsidRPr="00227237" w:rsidRDefault="00227237" w:rsidP="002F22E3">
      <w:pPr>
        <w:pStyle w:val="ListParagraph"/>
        <w:numPr>
          <w:ilvl w:val="0"/>
          <w:numId w:val="21"/>
        </w:numPr>
        <w:rPr>
          <w:rFonts w:asciiTheme="minorHAnsi" w:hAnsiTheme="minorHAnsi"/>
        </w:rPr>
      </w:pPr>
      <w:r w:rsidRPr="00227237">
        <w:rPr>
          <w:rFonts w:asciiTheme="minorHAnsi" w:hAnsiTheme="minorHAnsi" w:cs="Arial"/>
        </w:rPr>
        <w:t>Good Clinical Practice Guide: MHRA 2012</w:t>
      </w:r>
    </w:p>
    <w:p w:rsidR="002F22E3" w:rsidRDefault="002F22E3" w:rsidP="002F22E3">
      <w:pPr>
        <w:pStyle w:val="ListParagraph"/>
        <w:numPr>
          <w:ilvl w:val="0"/>
          <w:numId w:val="21"/>
        </w:numPr>
      </w:pPr>
      <w:r>
        <w:t xml:space="preserve">M3003: </w:t>
      </w:r>
      <w:r w:rsidRPr="0056408C">
        <w:t>The Expression of Uncertaint</w:t>
      </w:r>
      <w:r>
        <w:t>y and Confidence in Measurement: UKAS</w:t>
      </w:r>
    </w:p>
    <w:p w:rsidR="002F22E3" w:rsidRPr="002F22E3" w:rsidRDefault="002F22E3" w:rsidP="002F22E3">
      <w:pPr>
        <w:pStyle w:val="ListParagraph"/>
        <w:numPr>
          <w:ilvl w:val="0"/>
          <w:numId w:val="21"/>
        </w:numPr>
      </w:pPr>
      <w:r w:rsidRPr="008D19B3">
        <w:t xml:space="preserve">Retention </w:t>
      </w:r>
      <w:r>
        <w:t>and</w:t>
      </w:r>
      <w:r w:rsidRPr="008D19B3">
        <w:t xml:space="preserve"> S</w:t>
      </w:r>
      <w:r>
        <w:t>torage of Pathological Records and</w:t>
      </w:r>
      <w:r w:rsidRPr="008D19B3">
        <w:t xml:space="preserve"> Specimens - RCPath, 2015, 5thEd</w:t>
      </w:r>
    </w:p>
    <w:p w:rsidR="00D60C2A" w:rsidRDefault="00D60C2A" w:rsidP="0056408C">
      <w:pPr>
        <w:pStyle w:val="ListParagraph"/>
        <w:numPr>
          <w:ilvl w:val="0"/>
          <w:numId w:val="21"/>
        </w:numPr>
      </w:pPr>
      <w:r>
        <w:t xml:space="preserve">Haemoglobinopathy Diagnosis </w:t>
      </w:r>
      <w:r w:rsidR="00A94479">
        <w:t>2</w:t>
      </w:r>
      <w:r w:rsidR="00A94479">
        <w:rPr>
          <w:vertAlign w:val="superscript"/>
        </w:rPr>
        <w:t>nd</w:t>
      </w:r>
      <w:r w:rsidR="00A94479">
        <w:t xml:space="preserve"> </w:t>
      </w:r>
      <w:r w:rsidR="00A94479" w:rsidRPr="002F22E3">
        <w:t>Edition 2005</w:t>
      </w:r>
      <w:r w:rsidR="00A94479">
        <w:t xml:space="preserve">: </w:t>
      </w:r>
      <w:r w:rsidR="002F22E3">
        <w:t xml:space="preserve">B.J Bain. </w:t>
      </w:r>
    </w:p>
    <w:p w:rsidR="002F22E3" w:rsidRPr="002F22E3" w:rsidRDefault="002F22E3" w:rsidP="002F22E3">
      <w:pPr>
        <w:pStyle w:val="ListParagraph"/>
        <w:widowControl/>
        <w:numPr>
          <w:ilvl w:val="0"/>
          <w:numId w:val="21"/>
        </w:numPr>
        <w:overflowPunct/>
        <w:autoSpaceDE/>
        <w:autoSpaceDN/>
        <w:adjustRightInd/>
        <w:jc w:val="left"/>
        <w:textAlignment w:val="auto"/>
        <w:rPr>
          <w:rFonts w:cs="Times New Roman"/>
          <w:szCs w:val="20"/>
        </w:rPr>
      </w:pPr>
      <w:r w:rsidRPr="004D0518">
        <w:rPr>
          <w:rFonts w:cs="Times New Roman"/>
          <w:bCs/>
          <w:color w:val="000000"/>
          <w:szCs w:val="20"/>
        </w:rPr>
        <w:t>H</w:t>
      </w:r>
      <w:r w:rsidR="00A94479">
        <w:rPr>
          <w:rFonts w:cs="Times New Roman"/>
          <w:bCs/>
          <w:color w:val="000000"/>
          <w:szCs w:val="20"/>
        </w:rPr>
        <w:t>andbook of Transfusion Medicine:</w:t>
      </w:r>
      <w:r w:rsidRPr="004D0518">
        <w:rPr>
          <w:rFonts w:cs="Times New Roman"/>
          <w:bCs/>
          <w:color w:val="000000"/>
          <w:szCs w:val="20"/>
        </w:rPr>
        <w:t xml:space="preserve"> Fifth Edition 201</w:t>
      </w:r>
      <w:r w:rsidR="00410599">
        <w:rPr>
          <w:rFonts w:cs="Times New Roman"/>
          <w:bCs/>
          <w:color w:val="000000"/>
          <w:szCs w:val="20"/>
        </w:rPr>
        <w:t>4</w:t>
      </w:r>
    </w:p>
    <w:p w:rsidR="002F22E3" w:rsidRDefault="002F22E3" w:rsidP="002F22E3">
      <w:pPr>
        <w:pStyle w:val="ListParagraph"/>
        <w:numPr>
          <w:ilvl w:val="0"/>
          <w:numId w:val="21"/>
        </w:numPr>
      </w:pPr>
      <w:r>
        <w:t>Dacie and Lewis Practical Haematology 12</w:t>
      </w:r>
      <w:r w:rsidRPr="004D0518">
        <w:rPr>
          <w:vertAlign w:val="superscript"/>
        </w:rPr>
        <w:t>th</w:t>
      </w:r>
      <w:r>
        <w:t xml:space="preserve"> Ed: S M Lew</w:t>
      </w:r>
      <w:r w:rsidR="00227237">
        <w:t>is, B J Bain, I Bates, M Laffan</w:t>
      </w:r>
    </w:p>
    <w:p w:rsidR="00CA6C72" w:rsidRPr="002F22E3" w:rsidRDefault="00CA6C72" w:rsidP="002F22E3">
      <w:pPr>
        <w:pStyle w:val="ListParagraph"/>
        <w:numPr>
          <w:ilvl w:val="0"/>
          <w:numId w:val="21"/>
        </w:numPr>
      </w:pPr>
      <w:r>
        <w:t xml:space="preserve">Blood Cells. A practical Guide </w:t>
      </w:r>
      <w:r w:rsidR="00A94479">
        <w:t>5</w:t>
      </w:r>
      <w:r w:rsidR="00A94479" w:rsidRPr="00CA6C72">
        <w:rPr>
          <w:vertAlign w:val="superscript"/>
        </w:rPr>
        <w:t>th</w:t>
      </w:r>
      <w:r w:rsidR="00A94479">
        <w:t xml:space="preserve"> Edition 2015: </w:t>
      </w:r>
      <w:r>
        <w:t xml:space="preserve">B J Bain. </w:t>
      </w:r>
    </w:p>
    <w:p w:rsidR="002F22E3" w:rsidRDefault="002F22E3" w:rsidP="002F22E3">
      <w:pPr>
        <w:pStyle w:val="ListParagraph"/>
        <w:numPr>
          <w:ilvl w:val="0"/>
          <w:numId w:val="22"/>
        </w:numPr>
      </w:pPr>
      <w:r w:rsidRPr="008D19B3">
        <w:t>NHSGGC</w:t>
      </w:r>
      <w:r>
        <w:t>:</w:t>
      </w:r>
      <w:r w:rsidRPr="008D19B3">
        <w:t xml:space="preserve"> Confidentiality and Data Protection Policy</w:t>
      </w:r>
    </w:p>
    <w:p w:rsidR="002F22E3" w:rsidRDefault="002F22E3" w:rsidP="002F22E3">
      <w:pPr>
        <w:pStyle w:val="ListParagraph"/>
        <w:numPr>
          <w:ilvl w:val="0"/>
          <w:numId w:val="22"/>
        </w:numPr>
      </w:pPr>
      <w:r w:rsidRPr="008D19B3">
        <w:t>NHSGGC</w:t>
      </w:r>
      <w:r>
        <w:t>:</w:t>
      </w:r>
      <w:r w:rsidRPr="008D19B3">
        <w:t xml:space="preserve"> Confidentiality Policy</w:t>
      </w:r>
    </w:p>
    <w:p w:rsidR="002F22E3" w:rsidRDefault="002F22E3" w:rsidP="002F22E3">
      <w:pPr>
        <w:pStyle w:val="ListParagraph"/>
        <w:numPr>
          <w:ilvl w:val="0"/>
          <w:numId w:val="21"/>
        </w:numPr>
      </w:pPr>
      <w:r w:rsidRPr="008D19B3">
        <w:t>NHS Code of Practice on Protecting Patient Confidentiality</w:t>
      </w:r>
    </w:p>
    <w:p w:rsidR="002F22E3" w:rsidRPr="0056408C" w:rsidRDefault="002F22E3" w:rsidP="002F22E3">
      <w:pPr>
        <w:ind w:left="360"/>
      </w:pPr>
    </w:p>
    <w:p w:rsidR="00966358" w:rsidRPr="0037496F" w:rsidRDefault="00966358" w:rsidP="00CD4A07">
      <w:pPr>
        <w:rPr>
          <w:rFonts w:ascii="Cambria" w:hAnsi="Cambria"/>
          <w:color w:val="365F91"/>
          <w:sz w:val="28"/>
          <w:szCs w:val="28"/>
        </w:rPr>
      </w:pPr>
      <w:r>
        <w:br w:type="page"/>
      </w:r>
    </w:p>
    <w:p w:rsidR="00966358" w:rsidRPr="009E5E73" w:rsidRDefault="00966358" w:rsidP="009E5E73">
      <w:pPr>
        <w:pStyle w:val="Heading1"/>
        <w:numPr>
          <w:ilvl w:val="0"/>
          <w:numId w:val="0"/>
        </w:numPr>
        <w:ind w:left="360" w:hanging="360"/>
      </w:pPr>
      <w:bookmarkStart w:id="142" w:name="_Toc167955535"/>
      <w:r>
        <w:lastRenderedPageBreak/>
        <w:t>Appendix 1</w:t>
      </w:r>
      <w:bookmarkEnd w:id="142"/>
    </w:p>
    <w:p w:rsidR="00966358" w:rsidRPr="00F807B9" w:rsidRDefault="00966358" w:rsidP="00CD4A07"/>
    <w:p w:rsidR="00966358" w:rsidRDefault="00966358" w:rsidP="004E5640">
      <w:pPr>
        <w:pStyle w:val="Heading2"/>
        <w:numPr>
          <w:ilvl w:val="0"/>
          <w:numId w:val="0"/>
        </w:numPr>
        <w:ind w:left="360"/>
      </w:pPr>
      <w:bookmarkStart w:id="143" w:name="_Toc47009448"/>
      <w:bookmarkStart w:id="144" w:name="_Toc167955536"/>
      <w:r>
        <w:t>Changes from Previous Version</w:t>
      </w:r>
      <w:bookmarkEnd w:id="143"/>
      <w:bookmarkEnd w:id="144"/>
    </w:p>
    <w:p w:rsidR="002F22E3" w:rsidRPr="002F22E3" w:rsidRDefault="002F22E3" w:rsidP="002F22E3"/>
    <w:p w:rsidR="00497753" w:rsidRDefault="002B565F" w:rsidP="00473946">
      <w:pPr>
        <w:ind w:firstLine="426"/>
      </w:pPr>
      <w:r>
        <w:t>Update B12 reference range</w:t>
      </w:r>
    </w:p>
    <w:p w:rsidR="00513548" w:rsidRDefault="00513548" w:rsidP="00473946">
      <w:pPr>
        <w:ind w:firstLine="426"/>
      </w:pPr>
      <w:r>
        <w:t>Update reference to costs and charges</w:t>
      </w:r>
    </w:p>
    <w:p w:rsidR="00C27CEE" w:rsidRPr="00F807B9" w:rsidRDefault="008D53DE" w:rsidP="00772DDC">
      <w:pPr>
        <w:widowControl/>
        <w:overflowPunct/>
        <w:autoSpaceDE/>
        <w:autoSpaceDN/>
        <w:adjustRightInd/>
        <w:ind w:firstLine="426"/>
        <w:jc w:val="left"/>
        <w:textAlignment w:val="auto"/>
      </w:pPr>
      <w:r>
        <w:t xml:space="preserve"> </w:t>
      </w:r>
    </w:p>
    <w:sectPr w:rsidR="00C27CEE" w:rsidRPr="00F807B9" w:rsidSect="00807AB3">
      <w:pgSz w:w="11906" w:h="16838"/>
      <w:pgMar w:top="840" w:right="1440" w:bottom="1276" w:left="1440"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548" w:rsidRDefault="00513548" w:rsidP="002255E6">
      <w:r>
        <w:separator/>
      </w:r>
    </w:p>
  </w:endnote>
  <w:endnote w:type="continuationSeparator" w:id="0">
    <w:p w:rsidR="00513548" w:rsidRDefault="00513548" w:rsidP="0022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sans">
    <w:altName w:val="Times New Roman"/>
    <w:panose1 w:val="00000000000000000000"/>
    <w:charset w:val="00"/>
    <w:family w:val="roman"/>
    <w:notTrueType/>
    <w:pitch w:val="default"/>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48" w:rsidRDefault="00513548" w:rsidP="002255E6">
    <w:pPr>
      <w:pStyle w:val="Footer"/>
      <w:pBdr>
        <w:top w:val="single" w:sz="4" w:space="1" w:color="auto"/>
        <w:left w:val="single" w:sz="4" w:space="4" w:color="auto"/>
        <w:bottom w:val="single" w:sz="4" w:space="1" w:color="auto"/>
        <w:right w:val="single" w:sz="4" w:space="4" w:color="auto"/>
      </w:pBdr>
      <w:rPr>
        <w:sz w:val="21"/>
        <w:szCs w:val="21"/>
      </w:rPr>
    </w:pPr>
    <w:r>
      <w:rPr>
        <w:b/>
        <w:color w:val="FF0000"/>
        <w:sz w:val="24"/>
        <w:szCs w:val="24"/>
      </w:rPr>
      <w:t>User Handbook</w:t>
    </w:r>
    <w:r w:rsidRPr="008852A0">
      <w:rPr>
        <w:b/>
      </w:rPr>
      <w:t xml:space="preserve">: </w:t>
    </w:r>
    <w:r w:rsidRPr="008852A0">
      <w:t>This hard copy was printed on</w:t>
    </w:r>
    <w:r>
      <w:t xml:space="preserve"> </w:t>
    </w:r>
    <w:r w:rsidRPr="008852A0">
      <w:rPr>
        <w:b/>
      </w:rPr>
      <w:fldChar w:fldCharType="begin"/>
    </w:r>
    <w:r w:rsidRPr="008852A0">
      <w:rPr>
        <w:b/>
      </w:rPr>
      <w:instrText xml:space="preserve"> DATE  \@ "dd/MM/yyyy HH:mm" \l  \* MERGEFORMAT </w:instrText>
    </w:r>
    <w:r w:rsidRPr="008852A0">
      <w:rPr>
        <w:b/>
      </w:rPr>
      <w:fldChar w:fldCharType="separate"/>
    </w:r>
    <w:r w:rsidR="002536F9">
      <w:rPr>
        <w:b/>
        <w:noProof/>
      </w:rPr>
      <w:t>07/08/2024 12:24</w:t>
    </w:r>
    <w:r w:rsidRPr="008852A0">
      <w:rPr>
        <w:b/>
      </w:rPr>
      <w:fldChar w:fldCharType="end"/>
    </w:r>
    <w:r>
      <w:rPr>
        <w:b/>
      </w:rPr>
      <w:t xml:space="preserve"> </w:t>
    </w:r>
    <w:r>
      <w:rPr>
        <w:b/>
        <w:sz w:val="21"/>
        <w:szCs w:val="21"/>
      </w:rPr>
      <w:t xml:space="preserve">electronic </w:t>
    </w:r>
    <w:r w:rsidRPr="008852A0">
      <w:rPr>
        <w:sz w:val="21"/>
        <w:szCs w:val="21"/>
      </w:rPr>
      <w:t>versions of this document are</w:t>
    </w:r>
    <w:r w:rsidRPr="008852A0">
      <w:rPr>
        <w:b/>
        <w:sz w:val="21"/>
        <w:szCs w:val="21"/>
      </w:rPr>
      <w:t xml:space="preserve"> “CONTROLLED”</w:t>
    </w:r>
    <w:r w:rsidRPr="008852A0">
      <w:rPr>
        <w:sz w:val="21"/>
        <w:szCs w:val="21"/>
      </w:rPr>
      <w:t xml:space="preserve"> all printed versions expire at midnight on the date of printing</w:t>
    </w:r>
  </w:p>
  <w:p w:rsidR="00513548" w:rsidRPr="008852A0" w:rsidRDefault="00513548" w:rsidP="00225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548" w:rsidRDefault="00513548" w:rsidP="002255E6">
      <w:r>
        <w:separator/>
      </w:r>
    </w:p>
  </w:footnote>
  <w:footnote w:type="continuationSeparator" w:id="0">
    <w:p w:rsidR="00513548" w:rsidRDefault="00513548" w:rsidP="0022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48" w:rsidRDefault="002536F9" w:rsidP="002255E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3947" o:spid="_x0000_s2049" type="#_x0000_t75" style="position:absolute;margin-left:0;margin-top:0;width:451.15pt;height:324.9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8" w:type="dxa"/>
      <w:tblInd w:w="-601" w:type="dxa"/>
      <w:tblBorders>
        <w:top w:val="single" w:sz="4" w:space="0" w:color="auto"/>
        <w:bottom w:val="single" w:sz="4" w:space="0" w:color="auto"/>
      </w:tblBorders>
      <w:tblLayout w:type="fixed"/>
      <w:tblLook w:val="0000" w:firstRow="0" w:lastRow="0" w:firstColumn="0" w:lastColumn="0" w:noHBand="0" w:noVBand="0"/>
    </w:tblPr>
    <w:tblGrid>
      <w:gridCol w:w="1572"/>
      <w:gridCol w:w="1182"/>
      <w:gridCol w:w="1193"/>
      <w:gridCol w:w="1519"/>
      <w:gridCol w:w="1606"/>
      <w:gridCol w:w="2503"/>
      <w:gridCol w:w="1143"/>
    </w:tblGrid>
    <w:tr w:rsidR="00513548" w:rsidRPr="005D169A" w:rsidTr="00225C35">
      <w:trPr>
        <w:cantSplit/>
        <w:trHeight w:val="252"/>
      </w:trPr>
      <w:tc>
        <w:tcPr>
          <w:tcW w:w="1572" w:type="dxa"/>
          <w:vMerge w:val="restart"/>
          <w:tcBorders>
            <w:top w:val="single" w:sz="4" w:space="0" w:color="auto"/>
            <w:left w:val="single" w:sz="4" w:space="0" w:color="auto"/>
            <w:bottom w:val="single" w:sz="4" w:space="0" w:color="auto"/>
            <w:right w:val="single" w:sz="4" w:space="0" w:color="auto"/>
          </w:tcBorders>
          <w:shd w:val="pct5" w:color="auto" w:fill="FFFFFF"/>
        </w:tcPr>
        <w:p w:rsidR="00513548" w:rsidRPr="005D169A" w:rsidRDefault="00513548" w:rsidP="002255E6">
          <w:pPr>
            <w:pStyle w:val="Header"/>
            <w:rPr>
              <w:bCs/>
            </w:rPr>
          </w:pPr>
          <w:r>
            <w:rPr>
              <w:noProof/>
              <w:lang w:eastAsia="en-GB"/>
            </w:rPr>
            <w:drawing>
              <wp:inline distT="0" distB="0" distL="0" distR="0" wp14:anchorId="2FDAFBDF" wp14:editId="7EFD5E1F">
                <wp:extent cx="871855" cy="759655"/>
                <wp:effectExtent l="0" t="0" r="4445" b="2540"/>
                <wp:docPr id="17" name="Picture 1" descr="logo_NHSGGC_white_on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white_on_blue"/>
                        <pic:cNvPicPr>
                          <a:picLocks noChangeAspect="1" noChangeArrowheads="1"/>
                        </pic:cNvPicPr>
                      </pic:nvPicPr>
                      <pic:blipFill>
                        <a:blip r:embed="rId1"/>
                        <a:srcRect/>
                        <a:stretch>
                          <a:fillRect/>
                        </a:stretch>
                      </pic:blipFill>
                      <pic:spPr bwMode="auto">
                        <a:xfrm>
                          <a:off x="0" y="0"/>
                          <a:ext cx="875852" cy="763138"/>
                        </a:xfrm>
                        <a:prstGeom prst="rect">
                          <a:avLst/>
                        </a:prstGeom>
                        <a:noFill/>
                        <a:ln w="9525">
                          <a:noFill/>
                          <a:miter lim="800000"/>
                          <a:headEnd/>
                          <a:tailEnd/>
                        </a:ln>
                      </pic:spPr>
                    </pic:pic>
                  </a:graphicData>
                </a:graphic>
              </wp:inline>
            </w:drawing>
          </w:r>
        </w:p>
      </w:tc>
      <w:tc>
        <w:tcPr>
          <w:tcW w:w="5500" w:type="dxa"/>
          <w:gridSpan w:val="4"/>
          <w:vMerge w:val="restart"/>
          <w:tcBorders>
            <w:top w:val="single" w:sz="4" w:space="0" w:color="auto"/>
            <w:left w:val="single" w:sz="4" w:space="0" w:color="auto"/>
            <w:bottom w:val="single" w:sz="4" w:space="0" w:color="auto"/>
            <w:right w:val="single" w:sz="4" w:space="0" w:color="auto"/>
          </w:tcBorders>
          <w:shd w:val="pct5" w:color="auto" w:fill="FFFFFF"/>
        </w:tcPr>
        <w:p w:rsidR="00513548" w:rsidRPr="005D169A" w:rsidRDefault="00513548" w:rsidP="002255E6">
          <w:pPr>
            <w:pStyle w:val="Header"/>
            <w:jc w:val="center"/>
            <w:rPr>
              <w:b/>
              <w:color w:val="FF0000"/>
            </w:rPr>
          </w:pPr>
          <w:r w:rsidRPr="005D169A">
            <w:rPr>
              <w:b/>
              <w:color w:val="FF0000"/>
            </w:rPr>
            <w:t>NHS GG&amp;C Diagnostics Division</w:t>
          </w:r>
        </w:p>
        <w:p w:rsidR="00513548" w:rsidRPr="005D169A" w:rsidRDefault="00513548" w:rsidP="002255E6">
          <w:pPr>
            <w:pStyle w:val="Header"/>
            <w:jc w:val="center"/>
            <w:rPr>
              <w:b/>
              <w:color w:val="FF0000"/>
            </w:rPr>
          </w:pPr>
          <w:r w:rsidRPr="005D169A">
            <w:rPr>
              <w:b/>
              <w:color w:val="FF0000"/>
            </w:rPr>
            <w:t>North Glasgow Sector, Department of Haematology</w:t>
          </w:r>
        </w:p>
        <w:p w:rsidR="00513548" w:rsidRPr="005D169A" w:rsidRDefault="00513548" w:rsidP="002255E6">
          <w:pPr>
            <w:pStyle w:val="Header"/>
            <w:jc w:val="center"/>
            <w:rPr>
              <w:b/>
              <w:bCs/>
              <w:sz w:val="20"/>
              <w:szCs w:val="20"/>
            </w:rPr>
          </w:pPr>
          <w:r w:rsidRPr="005D169A">
            <w:rPr>
              <w:b/>
              <w:sz w:val="20"/>
              <w:szCs w:val="20"/>
            </w:rPr>
            <w:t>North Sector Hospitals User Handbook</w:t>
          </w:r>
        </w:p>
      </w:tc>
      <w:tc>
        <w:tcPr>
          <w:tcW w:w="2503" w:type="dxa"/>
          <w:tcBorders>
            <w:top w:val="single" w:sz="4" w:space="0" w:color="auto"/>
            <w:left w:val="single" w:sz="4" w:space="0" w:color="auto"/>
            <w:bottom w:val="single" w:sz="4" w:space="0" w:color="auto"/>
            <w:right w:val="single" w:sz="4" w:space="0" w:color="auto"/>
          </w:tcBorders>
          <w:shd w:val="pct5" w:color="auto" w:fill="FFFFFF"/>
        </w:tcPr>
        <w:p w:rsidR="00513548" w:rsidRPr="005D169A" w:rsidRDefault="00513548" w:rsidP="002255E6">
          <w:pPr>
            <w:pStyle w:val="Header"/>
            <w:rPr>
              <w:b/>
              <w:sz w:val="22"/>
              <w:szCs w:val="22"/>
            </w:rPr>
          </w:pPr>
          <w:r w:rsidRPr="005D169A">
            <w:rPr>
              <w:b/>
              <w:sz w:val="22"/>
              <w:szCs w:val="22"/>
            </w:rPr>
            <w:t>MAI-ALL-ALL-009</w:t>
          </w:r>
        </w:p>
      </w:tc>
      <w:tc>
        <w:tcPr>
          <w:tcW w:w="1143" w:type="dxa"/>
          <w:vMerge w:val="restart"/>
          <w:tcBorders>
            <w:top w:val="single" w:sz="4" w:space="0" w:color="auto"/>
            <w:left w:val="single" w:sz="4" w:space="0" w:color="auto"/>
            <w:right w:val="single" w:sz="4" w:space="0" w:color="auto"/>
          </w:tcBorders>
          <w:shd w:val="pct5" w:color="auto" w:fill="FFFFFF"/>
        </w:tcPr>
        <w:p w:rsidR="00513548" w:rsidRPr="005D169A" w:rsidRDefault="00513548" w:rsidP="002255E6">
          <w:pPr>
            <w:pStyle w:val="Header"/>
            <w:rPr>
              <w:b/>
              <w:sz w:val="22"/>
              <w:szCs w:val="22"/>
            </w:rPr>
          </w:pPr>
          <w:r>
            <w:rPr>
              <w:b/>
              <w:noProof/>
              <w:sz w:val="22"/>
              <w:szCs w:val="22"/>
              <w:lang w:eastAsia="en-GB"/>
            </w:rPr>
            <w:drawing>
              <wp:inline distT="0" distB="0" distL="0" distR="0">
                <wp:extent cx="582930" cy="717452"/>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AS Medical 9570.jpg"/>
                        <pic:cNvPicPr/>
                      </pic:nvPicPr>
                      <pic:blipFill>
                        <a:blip r:embed="rId2">
                          <a:extLst>
                            <a:ext uri="{28A0092B-C50C-407E-A947-70E740481C1C}">
                              <a14:useLocalDpi xmlns:a14="http://schemas.microsoft.com/office/drawing/2010/main" val="0"/>
                            </a:ext>
                          </a:extLst>
                        </a:blip>
                        <a:stretch>
                          <a:fillRect/>
                        </a:stretch>
                      </pic:blipFill>
                      <pic:spPr>
                        <a:xfrm>
                          <a:off x="0" y="0"/>
                          <a:ext cx="585980" cy="721206"/>
                        </a:xfrm>
                        <a:prstGeom prst="rect">
                          <a:avLst/>
                        </a:prstGeom>
                      </pic:spPr>
                    </pic:pic>
                  </a:graphicData>
                </a:graphic>
              </wp:inline>
            </w:drawing>
          </w:r>
        </w:p>
      </w:tc>
    </w:tr>
    <w:tr w:rsidR="00513548" w:rsidRPr="005D169A" w:rsidTr="00225C35">
      <w:trPr>
        <w:cantSplit/>
        <w:trHeight w:val="263"/>
      </w:trPr>
      <w:tc>
        <w:tcPr>
          <w:tcW w:w="1572" w:type="dxa"/>
          <w:vMerge/>
          <w:tcBorders>
            <w:top w:val="single" w:sz="4" w:space="0" w:color="auto"/>
            <w:left w:val="single" w:sz="4" w:space="0" w:color="auto"/>
            <w:bottom w:val="single" w:sz="4" w:space="0" w:color="auto"/>
            <w:right w:val="single" w:sz="4" w:space="0" w:color="auto"/>
          </w:tcBorders>
          <w:vAlign w:val="center"/>
        </w:tcPr>
        <w:p w:rsidR="00513548" w:rsidRPr="005D169A" w:rsidRDefault="00513548" w:rsidP="002255E6"/>
      </w:tc>
      <w:tc>
        <w:tcPr>
          <w:tcW w:w="5500" w:type="dxa"/>
          <w:gridSpan w:val="4"/>
          <w:vMerge/>
          <w:tcBorders>
            <w:top w:val="single" w:sz="4" w:space="0" w:color="auto"/>
            <w:left w:val="single" w:sz="4" w:space="0" w:color="auto"/>
            <w:bottom w:val="single" w:sz="4" w:space="0" w:color="auto"/>
            <w:right w:val="single" w:sz="4" w:space="0" w:color="auto"/>
          </w:tcBorders>
          <w:vAlign w:val="center"/>
        </w:tcPr>
        <w:p w:rsidR="00513548" w:rsidRPr="005D169A" w:rsidRDefault="00513548" w:rsidP="002255E6"/>
      </w:tc>
      <w:tc>
        <w:tcPr>
          <w:tcW w:w="2503" w:type="dxa"/>
          <w:tcBorders>
            <w:top w:val="single" w:sz="4" w:space="0" w:color="auto"/>
            <w:left w:val="single" w:sz="4" w:space="0" w:color="auto"/>
            <w:bottom w:val="single" w:sz="4" w:space="0" w:color="auto"/>
            <w:right w:val="single" w:sz="4" w:space="0" w:color="auto"/>
          </w:tcBorders>
          <w:shd w:val="pct5" w:color="auto" w:fill="FFFFFF"/>
        </w:tcPr>
        <w:p w:rsidR="00513548" w:rsidRPr="005D169A" w:rsidRDefault="00513548" w:rsidP="00507437">
          <w:pPr>
            <w:pStyle w:val="Header"/>
            <w:rPr>
              <w:b/>
              <w:sz w:val="22"/>
              <w:szCs w:val="22"/>
            </w:rPr>
          </w:pPr>
          <w:r>
            <w:rPr>
              <w:b/>
              <w:sz w:val="22"/>
              <w:szCs w:val="22"/>
            </w:rPr>
            <w:t>Revision No: 38</w:t>
          </w:r>
        </w:p>
      </w:tc>
      <w:tc>
        <w:tcPr>
          <w:tcW w:w="1143" w:type="dxa"/>
          <w:vMerge/>
          <w:tcBorders>
            <w:left w:val="single" w:sz="4" w:space="0" w:color="auto"/>
            <w:right w:val="single" w:sz="4" w:space="0" w:color="auto"/>
          </w:tcBorders>
          <w:shd w:val="pct5" w:color="auto" w:fill="FFFFFF"/>
        </w:tcPr>
        <w:p w:rsidR="00513548" w:rsidRDefault="00513548" w:rsidP="002255E6">
          <w:pPr>
            <w:pStyle w:val="Header"/>
            <w:rPr>
              <w:b/>
              <w:sz w:val="22"/>
              <w:szCs w:val="22"/>
            </w:rPr>
          </w:pPr>
        </w:p>
      </w:tc>
    </w:tr>
    <w:tr w:rsidR="00513548" w:rsidRPr="005D169A" w:rsidTr="00225C35">
      <w:trPr>
        <w:cantSplit/>
        <w:trHeight w:val="273"/>
      </w:trPr>
      <w:tc>
        <w:tcPr>
          <w:tcW w:w="1572" w:type="dxa"/>
          <w:vMerge/>
          <w:tcBorders>
            <w:top w:val="single" w:sz="4" w:space="0" w:color="auto"/>
            <w:left w:val="single" w:sz="4" w:space="0" w:color="auto"/>
            <w:bottom w:val="single" w:sz="4" w:space="0" w:color="auto"/>
            <w:right w:val="single" w:sz="4" w:space="0" w:color="auto"/>
          </w:tcBorders>
          <w:vAlign w:val="center"/>
        </w:tcPr>
        <w:p w:rsidR="00513548" w:rsidRPr="005D169A" w:rsidRDefault="00513548" w:rsidP="002255E6"/>
      </w:tc>
      <w:tc>
        <w:tcPr>
          <w:tcW w:w="5500" w:type="dxa"/>
          <w:gridSpan w:val="4"/>
          <w:vMerge/>
          <w:tcBorders>
            <w:top w:val="single" w:sz="4" w:space="0" w:color="auto"/>
            <w:left w:val="single" w:sz="4" w:space="0" w:color="auto"/>
            <w:bottom w:val="single" w:sz="4" w:space="0" w:color="auto"/>
            <w:right w:val="single" w:sz="4" w:space="0" w:color="auto"/>
          </w:tcBorders>
          <w:vAlign w:val="center"/>
        </w:tcPr>
        <w:p w:rsidR="00513548" w:rsidRPr="005D169A" w:rsidRDefault="00513548" w:rsidP="002255E6"/>
      </w:tc>
      <w:tc>
        <w:tcPr>
          <w:tcW w:w="2503" w:type="dxa"/>
          <w:tcBorders>
            <w:top w:val="single" w:sz="4" w:space="0" w:color="auto"/>
            <w:left w:val="single" w:sz="4" w:space="0" w:color="auto"/>
            <w:bottom w:val="single" w:sz="4" w:space="0" w:color="auto"/>
            <w:right w:val="single" w:sz="4" w:space="0" w:color="auto"/>
          </w:tcBorders>
          <w:shd w:val="pct5" w:color="auto" w:fill="FFFFFF"/>
        </w:tcPr>
        <w:p w:rsidR="00513548" w:rsidRPr="005D169A" w:rsidRDefault="001F3B40" w:rsidP="00497753">
          <w:pPr>
            <w:pStyle w:val="Header"/>
            <w:rPr>
              <w:b/>
              <w:sz w:val="22"/>
              <w:szCs w:val="22"/>
            </w:rPr>
          </w:pPr>
          <w:r>
            <w:rPr>
              <w:b/>
              <w:sz w:val="22"/>
              <w:szCs w:val="22"/>
            </w:rPr>
            <w:t>Active Date: 03/06</w:t>
          </w:r>
          <w:r w:rsidR="00513548">
            <w:rPr>
              <w:b/>
              <w:sz w:val="22"/>
              <w:szCs w:val="22"/>
            </w:rPr>
            <w:t>/24</w:t>
          </w:r>
        </w:p>
      </w:tc>
      <w:tc>
        <w:tcPr>
          <w:tcW w:w="1143" w:type="dxa"/>
          <w:vMerge/>
          <w:tcBorders>
            <w:left w:val="single" w:sz="4" w:space="0" w:color="auto"/>
            <w:right w:val="single" w:sz="4" w:space="0" w:color="auto"/>
          </w:tcBorders>
          <w:shd w:val="pct5" w:color="auto" w:fill="FFFFFF"/>
        </w:tcPr>
        <w:p w:rsidR="00513548" w:rsidRDefault="00513548" w:rsidP="005F0CBC">
          <w:pPr>
            <w:pStyle w:val="Header"/>
            <w:rPr>
              <w:b/>
              <w:sz w:val="22"/>
              <w:szCs w:val="22"/>
            </w:rPr>
          </w:pPr>
        </w:p>
      </w:tc>
    </w:tr>
    <w:tr w:rsidR="00513548" w:rsidRPr="005D169A" w:rsidTr="00225C35">
      <w:trPr>
        <w:cantSplit/>
        <w:trHeight w:val="287"/>
      </w:trPr>
      <w:tc>
        <w:tcPr>
          <w:tcW w:w="1572" w:type="dxa"/>
          <w:vMerge/>
          <w:tcBorders>
            <w:top w:val="single" w:sz="4" w:space="0" w:color="auto"/>
            <w:left w:val="single" w:sz="4" w:space="0" w:color="auto"/>
            <w:bottom w:val="single" w:sz="4" w:space="0" w:color="auto"/>
            <w:right w:val="single" w:sz="4" w:space="0" w:color="auto"/>
          </w:tcBorders>
          <w:vAlign w:val="center"/>
        </w:tcPr>
        <w:p w:rsidR="00513548" w:rsidRPr="005D169A" w:rsidRDefault="00513548" w:rsidP="002255E6"/>
      </w:tc>
      <w:tc>
        <w:tcPr>
          <w:tcW w:w="1182" w:type="dxa"/>
          <w:tcBorders>
            <w:top w:val="nil"/>
            <w:left w:val="single" w:sz="4" w:space="0" w:color="auto"/>
            <w:bottom w:val="single" w:sz="4" w:space="0" w:color="auto"/>
            <w:right w:val="single" w:sz="4" w:space="0" w:color="auto"/>
          </w:tcBorders>
          <w:shd w:val="pct5" w:color="auto" w:fill="FFFFFF"/>
        </w:tcPr>
        <w:p w:rsidR="00513548" w:rsidRPr="005D169A" w:rsidRDefault="00513548" w:rsidP="002255E6">
          <w:pPr>
            <w:pStyle w:val="Header"/>
            <w:rPr>
              <w:b/>
              <w:sz w:val="18"/>
              <w:szCs w:val="18"/>
            </w:rPr>
          </w:pPr>
          <w:r w:rsidRPr="005D169A">
            <w:rPr>
              <w:b/>
              <w:sz w:val="18"/>
              <w:szCs w:val="18"/>
            </w:rPr>
            <w:t>Author</w:t>
          </w:r>
        </w:p>
      </w:tc>
      <w:tc>
        <w:tcPr>
          <w:tcW w:w="1193" w:type="dxa"/>
          <w:tcBorders>
            <w:top w:val="nil"/>
            <w:left w:val="single" w:sz="4" w:space="0" w:color="auto"/>
            <w:bottom w:val="single" w:sz="4" w:space="0" w:color="auto"/>
            <w:right w:val="single" w:sz="4" w:space="0" w:color="auto"/>
          </w:tcBorders>
          <w:shd w:val="pct5" w:color="auto" w:fill="FFFFFF"/>
        </w:tcPr>
        <w:p w:rsidR="00513548" w:rsidRPr="005D169A" w:rsidRDefault="00513548" w:rsidP="002255E6">
          <w:pPr>
            <w:pStyle w:val="Header"/>
            <w:rPr>
              <w:b/>
              <w:sz w:val="18"/>
              <w:szCs w:val="18"/>
            </w:rPr>
          </w:pPr>
          <w:r w:rsidRPr="005D169A">
            <w:rPr>
              <w:b/>
              <w:sz w:val="18"/>
              <w:szCs w:val="18"/>
            </w:rPr>
            <w:t>K Marriott</w:t>
          </w:r>
        </w:p>
      </w:tc>
      <w:tc>
        <w:tcPr>
          <w:tcW w:w="1519" w:type="dxa"/>
          <w:tcBorders>
            <w:top w:val="nil"/>
            <w:left w:val="single" w:sz="4" w:space="0" w:color="auto"/>
            <w:bottom w:val="single" w:sz="4" w:space="0" w:color="auto"/>
            <w:right w:val="single" w:sz="4" w:space="0" w:color="auto"/>
          </w:tcBorders>
          <w:shd w:val="pct5" w:color="auto" w:fill="FFFFFF"/>
        </w:tcPr>
        <w:p w:rsidR="00513548" w:rsidRPr="005D169A" w:rsidRDefault="00513548" w:rsidP="002255E6">
          <w:pPr>
            <w:pStyle w:val="Header"/>
            <w:rPr>
              <w:b/>
              <w:sz w:val="18"/>
              <w:szCs w:val="18"/>
            </w:rPr>
          </w:pPr>
          <w:r w:rsidRPr="005D169A">
            <w:rPr>
              <w:b/>
              <w:sz w:val="18"/>
              <w:szCs w:val="18"/>
            </w:rPr>
            <w:t>Authorised By</w:t>
          </w:r>
        </w:p>
      </w:tc>
      <w:tc>
        <w:tcPr>
          <w:tcW w:w="1604" w:type="dxa"/>
          <w:tcBorders>
            <w:top w:val="nil"/>
            <w:left w:val="single" w:sz="4" w:space="0" w:color="auto"/>
            <w:bottom w:val="single" w:sz="4" w:space="0" w:color="auto"/>
            <w:right w:val="single" w:sz="4" w:space="0" w:color="auto"/>
          </w:tcBorders>
          <w:shd w:val="pct5" w:color="auto" w:fill="FFFFFF"/>
        </w:tcPr>
        <w:p w:rsidR="00513548" w:rsidRPr="005D169A" w:rsidRDefault="00513548" w:rsidP="00186B8F">
          <w:pPr>
            <w:pStyle w:val="Header"/>
            <w:rPr>
              <w:b/>
              <w:sz w:val="18"/>
              <w:szCs w:val="18"/>
            </w:rPr>
          </w:pPr>
          <w:r w:rsidRPr="005D169A">
            <w:rPr>
              <w:b/>
              <w:sz w:val="18"/>
              <w:szCs w:val="18"/>
            </w:rPr>
            <w:t xml:space="preserve"> </w:t>
          </w:r>
          <w:r>
            <w:rPr>
              <w:b/>
              <w:sz w:val="18"/>
              <w:szCs w:val="18"/>
            </w:rPr>
            <w:t>C McKie</w:t>
          </w:r>
        </w:p>
      </w:tc>
      <w:tc>
        <w:tcPr>
          <w:tcW w:w="2503" w:type="dxa"/>
          <w:tcBorders>
            <w:top w:val="single" w:sz="4" w:space="0" w:color="auto"/>
            <w:left w:val="single" w:sz="4" w:space="0" w:color="auto"/>
            <w:bottom w:val="single" w:sz="4" w:space="0" w:color="auto"/>
            <w:right w:val="single" w:sz="4" w:space="0" w:color="auto"/>
          </w:tcBorders>
          <w:shd w:val="pct5" w:color="auto" w:fill="FFFFFF"/>
        </w:tcPr>
        <w:p w:rsidR="00513548" w:rsidRPr="005D169A" w:rsidRDefault="00513548" w:rsidP="002255E6">
          <w:pPr>
            <w:pStyle w:val="Header"/>
            <w:rPr>
              <w:b/>
              <w:snapToGrid w:val="0"/>
              <w:sz w:val="22"/>
              <w:szCs w:val="22"/>
            </w:rPr>
          </w:pPr>
          <w:r w:rsidRPr="005D169A">
            <w:rPr>
              <w:b/>
              <w:snapToGrid w:val="0"/>
              <w:sz w:val="22"/>
              <w:szCs w:val="22"/>
            </w:rPr>
            <w:t xml:space="preserve">Page </w:t>
          </w:r>
          <w:r w:rsidRPr="005D169A">
            <w:rPr>
              <w:b/>
              <w:snapToGrid w:val="0"/>
              <w:sz w:val="22"/>
              <w:szCs w:val="22"/>
            </w:rPr>
            <w:fldChar w:fldCharType="begin"/>
          </w:r>
          <w:r w:rsidRPr="005D169A">
            <w:rPr>
              <w:b/>
              <w:snapToGrid w:val="0"/>
              <w:sz w:val="22"/>
              <w:szCs w:val="22"/>
            </w:rPr>
            <w:instrText xml:space="preserve"> PAGE </w:instrText>
          </w:r>
          <w:r w:rsidRPr="005D169A">
            <w:rPr>
              <w:b/>
              <w:snapToGrid w:val="0"/>
              <w:sz w:val="22"/>
              <w:szCs w:val="22"/>
            </w:rPr>
            <w:fldChar w:fldCharType="separate"/>
          </w:r>
          <w:r w:rsidR="002536F9">
            <w:rPr>
              <w:b/>
              <w:noProof/>
              <w:snapToGrid w:val="0"/>
              <w:sz w:val="22"/>
              <w:szCs w:val="22"/>
            </w:rPr>
            <w:t>1</w:t>
          </w:r>
          <w:r w:rsidRPr="005D169A">
            <w:rPr>
              <w:b/>
              <w:snapToGrid w:val="0"/>
              <w:sz w:val="22"/>
              <w:szCs w:val="22"/>
            </w:rPr>
            <w:fldChar w:fldCharType="end"/>
          </w:r>
          <w:r w:rsidRPr="005D169A">
            <w:rPr>
              <w:b/>
              <w:snapToGrid w:val="0"/>
              <w:sz w:val="22"/>
              <w:szCs w:val="22"/>
            </w:rPr>
            <w:t xml:space="preserve"> of </w:t>
          </w:r>
          <w:r w:rsidRPr="005D169A">
            <w:rPr>
              <w:b/>
              <w:snapToGrid w:val="0"/>
              <w:sz w:val="22"/>
              <w:szCs w:val="22"/>
            </w:rPr>
            <w:fldChar w:fldCharType="begin"/>
          </w:r>
          <w:r w:rsidRPr="005D169A">
            <w:rPr>
              <w:b/>
              <w:snapToGrid w:val="0"/>
              <w:sz w:val="22"/>
              <w:szCs w:val="22"/>
            </w:rPr>
            <w:instrText xml:space="preserve"> NUMPAGES </w:instrText>
          </w:r>
          <w:r w:rsidRPr="005D169A">
            <w:rPr>
              <w:b/>
              <w:snapToGrid w:val="0"/>
              <w:sz w:val="22"/>
              <w:szCs w:val="22"/>
            </w:rPr>
            <w:fldChar w:fldCharType="separate"/>
          </w:r>
          <w:r w:rsidR="002536F9">
            <w:rPr>
              <w:b/>
              <w:noProof/>
              <w:snapToGrid w:val="0"/>
              <w:sz w:val="22"/>
              <w:szCs w:val="22"/>
            </w:rPr>
            <w:t>37</w:t>
          </w:r>
          <w:r w:rsidRPr="005D169A">
            <w:rPr>
              <w:b/>
              <w:snapToGrid w:val="0"/>
              <w:sz w:val="22"/>
              <w:szCs w:val="22"/>
            </w:rPr>
            <w:fldChar w:fldCharType="end"/>
          </w:r>
        </w:p>
      </w:tc>
      <w:tc>
        <w:tcPr>
          <w:tcW w:w="1143" w:type="dxa"/>
          <w:vMerge/>
          <w:tcBorders>
            <w:left w:val="single" w:sz="4" w:space="0" w:color="auto"/>
            <w:bottom w:val="single" w:sz="4" w:space="0" w:color="auto"/>
            <w:right w:val="single" w:sz="4" w:space="0" w:color="auto"/>
          </w:tcBorders>
          <w:shd w:val="pct5" w:color="auto" w:fill="FFFFFF"/>
        </w:tcPr>
        <w:p w:rsidR="00513548" w:rsidRPr="005D169A" w:rsidRDefault="00513548" w:rsidP="002255E6">
          <w:pPr>
            <w:pStyle w:val="Header"/>
            <w:rPr>
              <w:b/>
              <w:snapToGrid w:val="0"/>
              <w:sz w:val="22"/>
              <w:szCs w:val="22"/>
            </w:rPr>
          </w:pPr>
        </w:p>
      </w:tc>
    </w:tr>
  </w:tbl>
  <w:p w:rsidR="00513548" w:rsidRDefault="002536F9" w:rsidP="002255E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3948" o:spid="_x0000_s2055" type="#_x0000_t75" style="position:absolute;margin-left:0;margin-top:0;width:451.15pt;height:324.9pt;z-index:-251653632;mso-position-horizontal:center;mso-position-horizontal-relative:margin;mso-position-vertical:center;mso-position-vertical-relative:margin" o:allowincell="f">
          <v:imagedata r:id="rId3"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48" w:rsidRDefault="002536F9" w:rsidP="002255E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13946" o:spid="_x0000_s2051" type="#_x0000_t75" style="position:absolute;margin-left:0;margin-top:0;width:451.15pt;height:324.9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3740"/>
    <w:multiLevelType w:val="hybridMultilevel"/>
    <w:tmpl w:val="8996E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BE24C7"/>
    <w:multiLevelType w:val="hybridMultilevel"/>
    <w:tmpl w:val="608E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31DFB"/>
    <w:multiLevelType w:val="hybridMultilevel"/>
    <w:tmpl w:val="D67A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928FF"/>
    <w:multiLevelType w:val="hybridMultilevel"/>
    <w:tmpl w:val="121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90979"/>
    <w:multiLevelType w:val="hybridMultilevel"/>
    <w:tmpl w:val="0B60C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F05F2C"/>
    <w:multiLevelType w:val="hybridMultilevel"/>
    <w:tmpl w:val="DC3C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F3A2C"/>
    <w:multiLevelType w:val="hybridMultilevel"/>
    <w:tmpl w:val="F1D2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520DE"/>
    <w:multiLevelType w:val="hybridMultilevel"/>
    <w:tmpl w:val="1CF0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F73BB"/>
    <w:multiLevelType w:val="multilevel"/>
    <w:tmpl w:val="FD16E29E"/>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792" w:hanging="432"/>
      </w:pPr>
      <w:rPr>
        <w:rFonts w:cs="Times New Roman"/>
      </w:rPr>
    </w:lvl>
    <w:lvl w:ilvl="2">
      <w:start w:val="1"/>
      <w:numFmt w:val="decimal"/>
      <w:pStyle w:val="Heading3"/>
      <w:lvlText w:val="%1.%2.%3."/>
      <w:lvlJc w:val="left"/>
      <w:pPr>
        <w:ind w:left="1224" w:hanging="504"/>
      </w:pPr>
      <w:rPr>
        <w:rFonts w:cs="Times New Roman"/>
      </w:rPr>
    </w:lvl>
    <w:lvl w:ilvl="3">
      <w:start w:val="1"/>
      <w:numFmt w:val="decimal"/>
      <w:pStyle w:val="Heading4"/>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8033A1F"/>
    <w:multiLevelType w:val="hybridMultilevel"/>
    <w:tmpl w:val="D41C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51183"/>
    <w:multiLevelType w:val="hybridMultilevel"/>
    <w:tmpl w:val="82B03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39DD"/>
    <w:multiLevelType w:val="multilevel"/>
    <w:tmpl w:val="B96C153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7DC2CFA"/>
    <w:multiLevelType w:val="multilevel"/>
    <w:tmpl w:val="E6862F6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885"/>
        </w:tabs>
        <w:ind w:left="885"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3" w15:restartNumberingAfterBreak="0">
    <w:nsid w:val="3E9649C9"/>
    <w:multiLevelType w:val="hybridMultilevel"/>
    <w:tmpl w:val="B55E83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6C685F"/>
    <w:multiLevelType w:val="hybridMultilevel"/>
    <w:tmpl w:val="B0D8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1151C6"/>
    <w:multiLevelType w:val="hybridMultilevel"/>
    <w:tmpl w:val="BDC48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7FFD"/>
    <w:multiLevelType w:val="hybridMultilevel"/>
    <w:tmpl w:val="A4F2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54C88"/>
    <w:multiLevelType w:val="hybridMultilevel"/>
    <w:tmpl w:val="6674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33981"/>
    <w:multiLevelType w:val="hybridMultilevel"/>
    <w:tmpl w:val="B61E19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F822930"/>
    <w:multiLevelType w:val="hybridMultilevel"/>
    <w:tmpl w:val="BE9A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16632"/>
    <w:multiLevelType w:val="hybridMultilevel"/>
    <w:tmpl w:val="952A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E2FBF"/>
    <w:multiLevelType w:val="hybridMultilevel"/>
    <w:tmpl w:val="DD50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7"/>
  </w:num>
  <w:num w:numId="4">
    <w:abstractNumId w:val="9"/>
  </w:num>
  <w:num w:numId="5">
    <w:abstractNumId w:val="14"/>
  </w:num>
  <w:num w:numId="6">
    <w:abstractNumId w:val="15"/>
  </w:num>
  <w:num w:numId="7">
    <w:abstractNumId w:val="1"/>
  </w:num>
  <w:num w:numId="8">
    <w:abstractNumId w:val="21"/>
  </w:num>
  <w:num w:numId="9">
    <w:abstractNumId w:val="5"/>
  </w:num>
  <w:num w:numId="10">
    <w:abstractNumId w:val="19"/>
  </w:num>
  <w:num w:numId="11">
    <w:abstractNumId w:val="3"/>
  </w:num>
  <w:num w:numId="12">
    <w:abstractNumId w:val="20"/>
  </w:num>
  <w:num w:numId="13">
    <w:abstractNumId w:val="0"/>
  </w:num>
  <w:num w:numId="14">
    <w:abstractNumId w:val="13"/>
  </w:num>
  <w:num w:numId="15">
    <w:abstractNumId w:val="18"/>
  </w:num>
  <w:num w:numId="16">
    <w:abstractNumId w:val="4"/>
  </w:num>
  <w:num w:numId="17">
    <w:abstractNumId w:val="10"/>
  </w:num>
  <w:num w:numId="18">
    <w:abstractNumId w:val="6"/>
  </w:num>
  <w:num w:numId="19">
    <w:abstractNumId w:val="1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C3"/>
    <w:rsid w:val="000032C1"/>
    <w:rsid w:val="00010AF2"/>
    <w:rsid w:val="00010E1F"/>
    <w:rsid w:val="00012366"/>
    <w:rsid w:val="00013BA1"/>
    <w:rsid w:val="000200FD"/>
    <w:rsid w:val="00020468"/>
    <w:rsid w:val="00022442"/>
    <w:rsid w:val="000276C3"/>
    <w:rsid w:val="00030016"/>
    <w:rsid w:val="00030620"/>
    <w:rsid w:val="000310F7"/>
    <w:rsid w:val="0003510B"/>
    <w:rsid w:val="00035C92"/>
    <w:rsid w:val="0003630B"/>
    <w:rsid w:val="000377AD"/>
    <w:rsid w:val="00043EFC"/>
    <w:rsid w:val="0004549C"/>
    <w:rsid w:val="00060EBD"/>
    <w:rsid w:val="00061A65"/>
    <w:rsid w:val="000631A8"/>
    <w:rsid w:val="00064B45"/>
    <w:rsid w:val="00065481"/>
    <w:rsid w:val="00070C0A"/>
    <w:rsid w:val="00074DF4"/>
    <w:rsid w:val="00074F9F"/>
    <w:rsid w:val="00081474"/>
    <w:rsid w:val="000840DE"/>
    <w:rsid w:val="00086931"/>
    <w:rsid w:val="000921AF"/>
    <w:rsid w:val="00092DFE"/>
    <w:rsid w:val="00093418"/>
    <w:rsid w:val="00094C5D"/>
    <w:rsid w:val="000965F4"/>
    <w:rsid w:val="000971CC"/>
    <w:rsid w:val="0009776A"/>
    <w:rsid w:val="000A0040"/>
    <w:rsid w:val="000A3158"/>
    <w:rsid w:val="000A505E"/>
    <w:rsid w:val="000B51C7"/>
    <w:rsid w:val="000B5A0C"/>
    <w:rsid w:val="000C0329"/>
    <w:rsid w:val="000C2B69"/>
    <w:rsid w:val="000C45B3"/>
    <w:rsid w:val="000C48D2"/>
    <w:rsid w:val="000D23EB"/>
    <w:rsid w:val="000D34D3"/>
    <w:rsid w:val="000D3E98"/>
    <w:rsid w:val="000E61BE"/>
    <w:rsid w:val="000F1093"/>
    <w:rsid w:val="000F15B6"/>
    <w:rsid w:val="000F1B0C"/>
    <w:rsid w:val="000F2145"/>
    <w:rsid w:val="000F3941"/>
    <w:rsid w:val="000F52CA"/>
    <w:rsid w:val="000F6F51"/>
    <w:rsid w:val="00102912"/>
    <w:rsid w:val="00104F9E"/>
    <w:rsid w:val="001117E8"/>
    <w:rsid w:val="00112FB0"/>
    <w:rsid w:val="001152CC"/>
    <w:rsid w:val="001155A7"/>
    <w:rsid w:val="00117280"/>
    <w:rsid w:val="001176E0"/>
    <w:rsid w:val="001209E8"/>
    <w:rsid w:val="00133708"/>
    <w:rsid w:val="001338B7"/>
    <w:rsid w:val="00134500"/>
    <w:rsid w:val="00135605"/>
    <w:rsid w:val="001356FE"/>
    <w:rsid w:val="00141662"/>
    <w:rsid w:val="001448D6"/>
    <w:rsid w:val="0015180E"/>
    <w:rsid w:val="0015204C"/>
    <w:rsid w:val="0015481E"/>
    <w:rsid w:val="0015761C"/>
    <w:rsid w:val="00166F47"/>
    <w:rsid w:val="0016752B"/>
    <w:rsid w:val="0017298C"/>
    <w:rsid w:val="001731D5"/>
    <w:rsid w:val="00175280"/>
    <w:rsid w:val="00176056"/>
    <w:rsid w:val="00180716"/>
    <w:rsid w:val="00181CDB"/>
    <w:rsid w:val="00186B8F"/>
    <w:rsid w:val="001909A2"/>
    <w:rsid w:val="001911AF"/>
    <w:rsid w:val="00192448"/>
    <w:rsid w:val="00192D31"/>
    <w:rsid w:val="00195DC1"/>
    <w:rsid w:val="001A0C79"/>
    <w:rsid w:val="001A31B3"/>
    <w:rsid w:val="001A5AC3"/>
    <w:rsid w:val="001B0703"/>
    <w:rsid w:val="001B3E69"/>
    <w:rsid w:val="001B4E20"/>
    <w:rsid w:val="001B52C2"/>
    <w:rsid w:val="001C0832"/>
    <w:rsid w:val="001C1CCB"/>
    <w:rsid w:val="001C2D98"/>
    <w:rsid w:val="001C5EF0"/>
    <w:rsid w:val="001E5ABF"/>
    <w:rsid w:val="001F3B40"/>
    <w:rsid w:val="002009F3"/>
    <w:rsid w:val="002035E5"/>
    <w:rsid w:val="00205671"/>
    <w:rsid w:val="002127BF"/>
    <w:rsid w:val="00212F75"/>
    <w:rsid w:val="0021639E"/>
    <w:rsid w:val="00221509"/>
    <w:rsid w:val="0022187B"/>
    <w:rsid w:val="002255E6"/>
    <w:rsid w:val="00225C35"/>
    <w:rsid w:val="0022609B"/>
    <w:rsid w:val="00227237"/>
    <w:rsid w:val="002304A5"/>
    <w:rsid w:val="002325B5"/>
    <w:rsid w:val="00233170"/>
    <w:rsid w:val="002338FC"/>
    <w:rsid w:val="002356FD"/>
    <w:rsid w:val="00237162"/>
    <w:rsid w:val="00243CF5"/>
    <w:rsid w:val="00245E25"/>
    <w:rsid w:val="002461E0"/>
    <w:rsid w:val="00247CB9"/>
    <w:rsid w:val="00251A50"/>
    <w:rsid w:val="002536F9"/>
    <w:rsid w:val="0025568F"/>
    <w:rsid w:val="00255BA6"/>
    <w:rsid w:val="00256351"/>
    <w:rsid w:val="00257240"/>
    <w:rsid w:val="0026102E"/>
    <w:rsid w:val="00262D4E"/>
    <w:rsid w:val="00274090"/>
    <w:rsid w:val="00285525"/>
    <w:rsid w:val="002927F7"/>
    <w:rsid w:val="00294B2E"/>
    <w:rsid w:val="002A0DA7"/>
    <w:rsid w:val="002A7A84"/>
    <w:rsid w:val="002B565F"/>
    <w:rsid w:val="002B5913"/>
    <w:rsid w:val="002D0FBD"/>
    <w:rsid w:val="002E01C0"/>
    <w:rsid w:val="002E176C"/>
    <w:rsid w:val="002E3385"/>
    <w:rsid w:val="002F1B8C"/>
    <w:rsid w:val="002F22E3"/>
    <w:rsid w:val="002F26DB"/>
    <w:rsid w:val="002F3C1E"/>
    <w:rsid w:val="002F7FBE"/>
    <w:rsid w:val="003019E1"/>
    <w:rsid w:val="00305C39"/>
    <w:rsid w:val="003153C4"/>
    <w:rsid w:val="00320F14"/>
    <w:rsid w:val="003219D1"/>
    <w:rsid w:val="00323ECD"/>
    <w:rsid w:val="00326C9A"/>
    <w:rsid w:val="00334847"/>
    <w:rsid w:val="00334B5F"/>
    <w:rsid w:val="0033693B"/>
    <w:rsid w:val="00351A9E"/>
    <w:rsid w:val="00353CA9"/>
    <w:rsid w:val="00362148"/>
    <w:rsid w:val="003642CE"/>
    <w:rsid w:val="0037496F"/>
    <w:rsid w:val="00376040"/>
    <w:rsid w:val="003763DF"/>
    <w:rsid w:val="0038194F"/>
    <w:rsid w:val="00381E3F"/>
    <w:rsid w:val="00383A54"/>
    <w:rsid w:val="00383AB0"/>
    <w:rsid w:val="003905D3"/>
    <w:rsid w:val="00392B0B"/>
    <w:rsid w:val="00392E47"/>
    <w:rsid w:val="00396EBF"/>
    <w:rsid w:val="003A138D"/>
    <w:rsid w:val="003A3C6F"/>
    <w:rsid w:val="003A4996"/>
    <w:rsid w:val="003B36A4"/>
    <w:rsid w:val="003B4233"/>
    <w:rsid w:val="003B6141"/>
    <w:rsid w:val="003B747B"/>
    <w:rsid w:val="003B7F96"/>
    <w:rsid w:val="003C4191"/>
    <w:rsid w:val="003C439F"/>
    <w:rsid w:val="003C48CA"/>
    <w:rsid w:val="003C7815"/>
    <w:rsid w:val="003D1D4D"/>
    <w:rsid w:val="003D6246"/>
    <w:rsid w:val="003D6260"/>
    <w:rsid w:val="003D718F"/>
    <w:rsid w:val="003E3A94"/>
    <w:rsid w:val="003E4E78"/>
    <w:rsid w:val="003E5B3E"/>
    <w:rsid w:val="003E5B7F"/>
    <w:rsid w:val="003E72A9"/>
    <w:rsid w:val="003F0025"/>
    <w:rsid w:val="003F19C8"/>
    <w:rsid w:val="00400741"/>
    <w:rsid w:val="00400E0F"/>
    <w:rsid w:val="00401656"/>
    <w:rsid w:val="004016E2"/>
    <w:rsid w:val="0040590E"/>
    <w:rsid w:val="00410599"/>
    <w:rsid w:val="0041314A"/>
    <w:rsid w:val="00421574"/>
    <w:rsid w:val="00426B69"/>
    <w:rsid w:val="00427A7D"/>
    <w:rsid w:val="0043005A"/>
    <w:rsid w:val="004358ED"/>
    <w:rsid w:val="0044127A"/>
    <w:rsid w:val="00443134"/>
    <w:rsid w:val="00446B1E"/>
    <w:rsid w:val="00447589"/>
    <w:rsid w:val="00451EB3"/>
    <w:rsid w:val="0045203B"/>
    <w:rsid w:val="0046172C"/>
    <w:rsid w:val="004707E9"/>
    <w:rsid w:val="00471081"/>
    <w:rsid w:val="00471425"/>
    <w:rsid w:val="00472A66"/>
    <w:rsid w:val="00473946"/>
    <w:rsid w:val="00474364"/>
    <w:rsid w:val="004771BE"/>
    <w:rsid w:val="00481311"/>
    <w:rsid w:val="00486EBB"/>
    <w:rsid w:val="0048753B"/>
    <w:rsid w:val="00487653"/>
    <w:rsid w:val="004938AC"/>
    <w:rsid w:val="00493AA5"/>
    <w:rsid w:val="00496E49"/>
    <w:rsid w:val="004975F5"/>
    <w:rsid w:val="00497753"/>
    <w:rsid w:val="004A0928"/>
    <w:rsid w:val="004A5914"/>
    <w:rsid w:val="004B078D"/>
    <w:rsid w:val="004B16D7"/>
    <w:rsid w:val="004B43AA"/>
    <w:rsid w:val="004B6C18"/>
    <w:rsid w:val="004C03C7"/>
    <w:rsid w:val="004C0753"/>
    <w:rsid w:val="004C3F98"/>
    <w:rsid w:val="004D0518"/>
    <w:rsid w:val="004D42FE"/>
    <w:rsid w:val="004E3B29"/>
    <w:rsid w:val="004E5640"/>
    <w:rsid w:val="004F307B"/>
    <w:rsid w:val="004F32E8"/>
    <w:rsid w:val="004F6BFA"/>
    <w:rsid w:val="004F72D5"/>
    <w:rsid w:val="00504530"/>
    <w:rsid w:val="0050571B"/>
    <w:rsid w:val="00507437"/>
    <w:rsid w:val="00513548"/>
    <w:rsid w:val="00515D37"/>
    <w:rsid w:val="00516098"/>
    <w:rsid w:val="00525601"/>
    <w:rsid w:val="00525CE6"/>
    <w:rsid w:val="00527190"/>
    <w:rsid w:val="00527A93"/>
    <w:rsid w:val="00530F87"/>
    <w:rsid w:val="0053265F"/>
    <w:rsid w:val="00532C18"/>
    <w:rsid w:val="00534ABF"/>
    <w:rsid w:val="00535932"/>
    <w:rsid w:val="0054037B"/>
    <w:rsid w:val="00540D64"/>
    <w:rsid w:val="0054110B"/>
    <w:rsid w:val="00550796"/>
    <w:rsid w:val="00552D5C"/>
    <w:rsid w:val="00556A22"/>
    <w:rsid w:val="00560727"/>
    <w:rsid w:val="00561EE9"/>
    <w:rsid w:val="0056312B"/>
    <w:rsid w:val="0056408C"/>
    <w:rsid w:val="005729C3"/>
    <w:rsid w:val="005754A3"/>
    <w:rsid w:val="00581B45"/>
    <w:rsid w:val="00583FB0"/>
    <w:rsid w:val="00584ADA"/>
    <w:rsid w:val="00586B68"/>
    <w:rsid w:val="00590477"/>
    <w:rsid w:val="005A17AA"/>
    <w:rsid w:val="005A50EB"/>
    <w:rsid w:val="005A762B"/>
    <w:rsid w:val="005B3798"/>
    <w:rsid w:val="005C6336"/>
    <w:rsid w:val="005C677F"/>
    <w:rsid w:val="005C731C"/>
    <w:rsid w:val="005D017E"/>
    <w:rsid w:val="005D169A"/>
    <w:rsid w:val="005D17BC"/>
    <w:rsid w:val="005D51D1"/>
    <w:rsid w:val="005D5B5A"/>
    <w:rsid w:val="005D69F1"/>
    <w:rsid w:val="005D6DAD"/>
    <w:rsid w:val="005D7325"/>
    <w:rsid w:val="005E17A3"/>
    <w:rsid w:val="005E1929"/>
    <w:rsid w:val="005E1EBB"/>
    <w:rsid w:val="005E261F"/>
    <w:rsid w:val="005E2F0E"/>
    <w:rsid w:val="005E7000"/>
    <w:rsid w:val="005E7101"/>
    <w:rsid w:val="005F0CBC"/>
    <w:rsid w:val="005F1259"/>
    <w:rsid w:val="005F1738"/>
    <w:rsid w:val="005F6A75"/>
    <w:rsid w:val="005F7B2F"/>
    <w:rsid w:val="00605750"/>
    <w:rsid w:val="0060677C"/>
    <w:rsid w:val="00607D26"/>
    <w:rsid w:val="006144B4"/>
    <w:rsid w:val="0061488A"/>
    <w:rsid w:val="00625849"/>
    <w:rsid w:val="0063153D"/>
    <w:rsid w:val="00632B8B"/>
    <w:rsid w:val="006346AE"/>
    <w:rsid w:val="00636747"/>
    <w:rsid w:val="00637E44"/>
    <w:rsid w:val="00640B8C"/>
    <w:rsid w:val="0064475C"/>
    <w:rsid w:val="00644829"/>
    <w:rsid w:val="006448BA"/>
    <w:rsid w:val="006500EA"/>
    <w:rsid w:val="00656A10"/>
    <w:rsid w:val="00660459"/>
    <w:rsid w:val="00660C6F"/>
    <w:rsid w:val="006739D3"/>
    <w:rsid w:val="00673A73"/>
    <w:rsid w:val="00675D02"/>
    <w:rsid w:val="00681EC6"/>
    <w:rsid w:val="006827DE"/>
    <w:rsid w:val="0068292E"/>
    <w:rsid w:val="00683994"/>
    <w:rsid w:val="00686F25"/>
    <w:rsid w:val="00687624"/>
    <w:rsid w:val="00697504"/>
    <w:rsid w:val="006A0B0D"/>
    <w:rsid w:val="006A418E"/>
    <w:rsid w:val="006A699A"/>
    <w:rsid w:val="006B0361"/>
    <w:rsid w:val="006B120B"/>
    <w:rsid w:val="006B2591"/>
    <w:rsid w:val="006B25DA"/>
    <w:rsid w:val="006B5B9C"/>
    <w:rsid w:val="006C03FB"/>
    <w:rsid w:val="006C4410"/>
    <w:rsid w:val="006C44F0"/>
    <w:rsid w:val="006C4D35"/>
    <w:rsid w:val="006C5653"/>
    <w:rsid w:val="006C63CA"/>
    <w:rsid w:val="006C7114"/>
    <w:rsid w:val="006D7DE0"/>
    <w:rsid w:val="006F03A6"/>
    <w:rsid w:val="006F08CD"/>
    <w:rsid w:val="006F4DD0"/>
    <w:rsid w:val="006F7A35"/>
    <w:rsid w:val="007038B2"/>
    <w:rsid w:val="00706838"/>
    <w:rsid w:val="00713A50"/>
    <w:rsid w:val="00713AAB"/>
    <w:rsid w:val="00715CC5"/>
    <w:rsid w:val="00723867"/>
    <w:rsid w:val="0072423A"/>
    <w:rsid w:val="0072488E"/>
    <w:rsid w:val="00727BC6"/>
    <w:rsid w:val="007352B7"/>
    <w:rsid w:val="00736110"/>
    <w:rsid w:val="00740B7A"/>
    <w:rsid w:val="00743189"/>
    <w:rsid w:val="00745A7A"/>
    <w:rsid w:val="007509FE"/>
    <w:rsid w:val="00750CBD"/>
    <w:rsid w:val="007546C3"/>
    <w:rsid w:val="00757BA6"/>
    <w:rsid w:val="00764C71"/>
    <w:rsid w:val="00766396"/>
    <w:rsid w:val="00766CA3"/>
    <w:rsid w:val="007704AC"/>
    <w:rsid w:val="00772B83"/>
    <w:rsid w:val="00772DDC"/>
    <w:rsid w:val="00773EB6"/>
    <w:rsid w:val="00775C56"/>
    <w:rsid w:val="00777C73"/>
    <w:rsid w:val="007807D7"/>
    <w:rsid w:val="00786A90"/>
    <w:rsid w:val="00787481"/>
    <w:rsid w:val="00787D0B"/>
    <w:rsid w:val="00797C2F"/>
    <w:rsid w:val="007A34CF"/>
    <w:rsid w:val="007A40A8"/>
    <w:rsid w:val="007A6D7A"/>
    <w:rsid w:val="007A6EA4"/>
    <w:rsid w:val="007B2794"/>
    <w:rsid w:val="007D3BE5"/>
    <w:rsid w:val="007D4AF8"/>
    <w:rsid w:val="007D612D"/>
    <w:rsid w:val="007E26C4"/>
    <w:rsid w:val="007E6892"/>
    <w:rsid w:val="007F0388"/>
    <w:rsid w:val="007F31EB"/>
    <w:rsid w:val="007F4B88"/>
    <w:rsid w:val="007F6DF2"/>
    <w:rsid w:val="00800C48"/>
    <w:rsid w:val="00807AB3"/>
    <w:rsid w:val="00817E2E"/>
    <w:rsid w:val="0082465D"/>
    <w:rsid w:val="00830B15"/>
    <w:rsid w:val="00832DA0"/>
    <w:rsid w:val="00833F1E"/>
    <w:rsid w:val="008403C6"/>
    <w:rsid w:val="0084150D"/>
    <w:rsid w:val="008421DE"/>
    <w:rsid w:val="00844F87"/>
    <w:rsid w:val="00847CAF"/>
    <w:rsid w:val="0085069F"/>
    <w:rsid w:val="00852A7A"/>
    <w:rsid w:val="00857396"/>
    <w:rsid w:val="008613B6"/>
    <w:rsid w:val="008626A7"/>
    <w:rsid w:val="008646D6"/>
    <w:rsid w:val="00866D21"/>
    <w:rsid w:val="00867A55"/>
    <w:rsid w:val="00870610"/>
    <w:rsid w:val="008722A7"/>
    <w:rsid w:val="00877C92"/>
    <w:rsid w:val="00883C91"/>
    <w:rsid w:val="008852A0"/>
    <w:rsid w:val="00895742"/>
    <w:rsid w:val="00896F9C"/>
    <w:rsid w:val="008A0DF0"/>
    <w:rsid w:val="008A694A"/>
    <w:rsid w:val="008B0420"/>
    <w:rsid w:val="008B2942"/>
    <w:rsid w:val="008C0295"/>
    <w:rsid w:val="008C0BAF"/>
    <w:rsid w:val="008C4875"/>
    <w:rsid w:val="008C5895"/>
    <w:rsid w:val="008C6563"/>
    <w:rsid w:val="008C6C4B"/>
    <w:rsid w:val="008C79BD"/>
    <w:rsid w:val="008D19B3"/>
    <w:rsid w:val="008D37BF"/>
    <w:rsid w:val="008D53DE"/>
    <w:rsid w:val="008D6B25"/>
    <w:rsid w:val="008E03FC"/>
    <w:rsid w:val="008E15A4"/>
    <w:rsid w:val="008E1DDC"/>
    <w:rsid w:val="008E283B"/>
    <w:rsid w:val="008E4B92"/>
    <w:rsid w:val="008E4EA8"/>
    <w:rsid w:val="008E6F8C"/>
    <w:rsid w:val="008F1C43"/>
    <w:rsid w:val="008F709F"/>
    <w:rsid w:val="00901E63"/>
    <w:rsid w:val="0091311E"/>
    <w:rsid w:val="0091437E"/>
    <w:rsid w:val="009220FB"/>
    <w:rsid w:val="009222DA"/>
    <w:rsid w:val="009251DA"/>
    <w:rsid w:val="0092627C"/>
    <w:rsid w:val="00927B8B"/>
    <w:rsid w:val="00932995"/>
    <w:rsid w:val="009346C4"/>
    <w:rsid w:val="00936817"/>
    <w:rsid w:val="00940554"/>
    <w:rsid w:val="00942C2D"/>
    <w:rsid w:val="00944A86"/>
    <w:rsid w:val="0094758B"/>
    <w:rsid w:val="00952645"/>
    <w:rsid w:val="00953E7F"/>
    <w:rsid w:val="0096103B"/>
    <w:rsid w:val="009615B6"/>
    <w:rsid w:val="00961A5F"/>
    <w:rsid w:val="00961B4F"/>
    <w:rsid w:val="00965518"/>
    <w:rsid w:val="00966358"/>
    <w:rsid w:val="00970BFC"/>
    <w:rsid w:val="0097106F"/>
    <w:rsid w:val="00976F47"/>
    <w:rsid w:val="00981367"/>
    <w:rsid w:val="00981AEB"/>
    <w:rsid w:val="00984C30"/>
    <w:rsid w:val="009900FF"/>
    <w:rsid w:val="00990E63"/>
    <w:rsid w:val="009916E0"/>
    <w:rsid w:val="00997D32"/>
    <w:rsid w:val="009A0C27"/>
    <w:rsid w:val="009A1394"/>
    <w:rsid w:val="009A1C7E"/>
    <w:rsid w:val="009A2D13"/>
    <w:rsid w:val="009A3E13"/>
    <w:rsid w:val="009A4A7B"/>
    <w:rsid w:val="009A70BB"/>
    <w:rsid w:val="009B0783"/>
    <w:rsid w:val="009B1A2D"/>
    <w:rsid w:val="009B40A8"/>
    <w:rsid w:val="009B4190"/>
    <w:rsid w:val="009C6C57"/>
    <w:rsid w:val="009D0284"/>
    <w:rsid w:val="009E141C"/>
    <w:rsid w:val="009E1A40"/>
    <w:rsid w:val="009E3F7D"/>
    <w:rsid w:val="009E5E73"/>
    <w:rsid w:val="009E64CF"/>
    <w:rsid w:val="009E715F"/>
    <w:rsid w:val="009F3E04"/>
    <w:rsid w:val="009F5806"/>
    <w:rsid w:val="00A00B3E"/>
    <w:rsid w:val="00A04246"/>
    <w:rsid w:val="00A0483E"/>
    <w:rsid w:val="00A07C38"/>
    <w:rsid w:val="00A113F3"/>
    <w:rsid w:val="00A13F0A"/>
    <w:rsid w:val="00A14747"/>
    <w:rsid w:val="00A1506B"/>
    <w:rsid w:val="00A15F8F"/>
    <w:rsid w:val="00A170A0"/>
    <w:rsid w:val="00A22643"/>
    <w:rsid w:val="00A310A0"/>
    <w:rsid w:val="00A316AA"/>
    <w:rsid w:val="00A322FB"/>
    <w:rsid w:val="00A358C9"/>
    <w:rsid w:val="00A4291D"/>
    <w:rsid w:val="00A457AB"/>
    <w:rsid w:val="00A45E8F"/>
    <w:rsid w:val="00A500CA"/>
    <w:rsid w:val="00A50566"/>
    <w:rsid w:val="00A5148F"/>
    <w:rsid w:val="00A51930"/>
    <w:rsid w:val="00A555FF"/>
    <w:rsid w:val="00A55BD0"/>
    <w:rsid w:val="00A61B0F"/>
    <w:rsid w:val="00A62320"/>
    <w:rsid w:val="00A70D93"/>
    <w:rsid w:val="00A75201"/>
    <w:rsid w:val="00A76B8B"/>
    <w:rsid w:val="00A77F0A"/>
    <w:rsid w:val="00A805B4"/>
    <w:rsid w:val="00A80815"/>
    <w:rsid w:val="00A81213"/>
    <w:rsid w:val="00A81770"/>
    <w:rsid w:val="00A8448D"/>
    <w:rsid w:val="00A858FB"/>
    <w:rsid w:val="00A87420"/>
    <w:rsid w:val="00A92418"/>
    <w:rsid w:val="00A94479"/>
    <w:rsid w:val="00A9482C"/>
    <w:rsid w:val="00A9773F"/>
    <w:rsid w:val="00AA116F"/>
    <w:rsid w:val="00AB0029"/>
    <w:rsid w:val="00AB0196"/>
    <w:rsid w:val="00AB1E42"/>
    <w:rsid w:val="00AB31AC"/>
    <w:rsid w:val="00AB59FC"/>
    <w:rsid w:val="00AC1636"/>
    <w:rsid w:val="00AC3756"/>
    <w:rsid w:val="00AC655E"/>
    <w:rsid w:val="00AD51A5"/>
    <w:rsid w:val="00AD6609"/>
    <w:rsid w:val="00AD6B40"/>
    <w:rsid w:val="00AD71F4"/>
    <w:rsid w:val="00AE10C3"/>
    <w:rsid w:val="00AE144C"/>
    <w:rsid w:val="00AE56EF"/>
    <w:rsid w:val="00AF1672"/>
    <w:rsid w:val="00AF3368"/>
    <w:rsid w:val="00AF4832"/>
    <w:rsid w:val="00AF7B8A"/>
    <w:rsid w:val="00B03FBE"/>
    <w:rsid w:val="00B04680"/>
    <w:rsid w:val="00B061EA"/>
    <w:rsid w:val="00B064E2"/>
    <w:rsid w:val="00B11B7B"/>
    <w:rsid w:val="00B11E27"/>
    <w:rsid w:val="00B16171"/>
    <w:rsid w:val="00B17B13"/>
    <w:rsid w:val="00B20410"/>
    <w:rsid w:val="00B242EE"/>
    <w:rsid w:val="00B25D3B"/>
    <w:rsid w:val="00B43713"/>
    <w:rsid w:val="00B44E1C"/>
    <w:rsid w:val="00B45171"/>
    <w:rsid w:val="00B45B01"/>
    <w:rsid w:val="00B5150A"/>
    <w:rsid w:val="00B51756"/>
    <w:rsid w:val="00B51FB8"/>
    <w:rsid w:val="00B55097"/>
    <w:rsid w:val="00B602A4"/>
    <w:rsid w:val="00B632CE"/>
    <w:rsid w:val="00B63611"/>
    <w:rsid w:val="00B639D7"/>
    <w:rsid w:val="00B71E09"/>
    <w:rsid w:val="00B723A0"/>
    <w:rsid w:val="00B73000"/>
    <w:rsid w:val="00B74803"/>
    <w:rsid w:val="00B76B64"/>
    <w:rsid w:val="00B82A83"/>
    <w:rsid w:val="00B83972"/>
    <w:rsid w:val="00B87FF9"/>
    <w:rsid w:val="00B91B63"/>
    <w:rsid w:val="00B937EE"/>
    <w:rsid w:val="00B938CC"/>
    <w:rsid w:val="00B96C3C"/>
    <w:rsid w:val="00B97BB4"/>
    <w:rsid w:val="00BA1BA9"/>
    <w:rsid w:val="00BA5487"/>
    <w:rsid w:val="00BB03A8"/>
    <w:rsid w:val="00BB05B0"/>
    <w:rsid w:val="00BB3C6B"/>
    <w:rsid w:val="00BB705F"/>
    <w:rsid w:val="00BC3B48"/>
    <w:rsid w:val="00BC44D9"/>
    <w:rsid w:val="00BC4E3A"/>
    <w:rsid w:val="00BC5917"/>
    <w:rsid w:val="00BC789F"/>
    <w:rsid w:val="00BD5215"/>
    <w:rsid w:val="00BE0AA8"/>
    <w:rsid w:val="00BE4CA4"/>
    <w:rsid w:val="00BE71AC"/>
    <w:rsid w:val="00BE7B03"/>
    <w:rsid w:val="00BF040C"/>
    <w:rsid w:val="00BF55E0"/>
    <w:rsid w:val="00C006D8"/>
    <w:rsid w:val="00C05423"/>
    <w:rsid w:val="00C13640"/>
    <w:rsid w:val="00C139C4"/>
    <w:rsid w:val="00C20088"/>
    <w:rsid w:val="00C23482"/>
    <w:rsid w:val="00C27CEE"/>
    <w:rsid w:val="00C3267C"/>
    <w:rsid w:val="00C378F5"/>
    <w:rsid w:val="00C420DB"/>
    <w:rsid w:val="00C44B14"/>
    <w:rsid w:val="00C45839"/>
    <w:rsid w:val="00C5131F"/>
    <w:rsid w:val="00C51474"/>
    <w:rsid w:val="00C51651"/>
    <w:rsid w:val="00C5272F"/>
    <w:rsid w:val="00C56752"/>
    <w:rsid w:val="00C572A1"/>
    <w:rsid w:val="00C57CC3"/>
    <w:rsid w:val="00C601B6"/>
    <w:rsid w:val="00C60847"/>
    <w:rsid w:val="00C62800"/>
    <w:rsid w:val="00C831B1"/>
    <w:rsid w:val="00C84219"/>
    <w:rsid w:val="00C873D4"/>
    <w:rsid w:val="00C87FF0"/>
    <w:rsid w:val="00C911D8"/>
    <w:rsid w:val="00CA2C20"/>
    <w:rsid w:val="00CA6C72"/>
    <w:rsid w:val="00CA7619"/>
    <w:rsid w:val="00CB3F0E"/>
    <w:rsid w:val="00CB45DC"/>
    <w:rsid w:val="00CB5356"/>
    <w:rsid w:val="00CB6BCA"/>
    <w:rsid w:val="00CB6C48"/>
    <w:rsid w:val="00CB7E64"/>
    <w:rsid w:val="00CC08D0"/>
    <w:rsid w:val="00CC0A64"/>
    <w:rsid w:val="00CC2D4D"/>
    <w:rsid w:val="00CC6EDD"/>
    <w:rsid w:val="00CD2799"/>
    <w:rsid w:val="00CD4A07"/>
    <w:rsid w:val="00CE2B9A"/>
    <w:rsid w:val="00CE5079"/>
    <w:rsid w:val="00CE5F6F"/>
    <w:rsid w:val="00CE6AF8"/>
    <w:rsid w:val="00CF036C"/>
    <w:rsid w:val="00CF1F59"/>
    <w:rsid w:val="00CF24B5"/>
    <w:rsid w:val="00CF38FE"/>
    <w:rsid w:val="00CF5822"/>
    <w:rsid w:val="00D02713"/>
    <w:rsid w:val="00D03E4C"/>
    <w:rsid w:val="00D17A08"/>
    <w:rsid w:val="00D24675"/>
    <w:rsid w:val="00D27A00"/>
    <w:rsid w:val="00D30DBE"/>
    <w:rsid w:val="00D368DF"/>
    <w:rsid w:val="00D43248"/>
    <w:rsid w:val="00D44752"/>
    <w:rsid w:val="00D44D2A"/>
    <w:rsid w:val="00D455F8"/>
    <w:rsid w:val="00D45796"/>
    <w:rsid w:val="00D457E1"/>
    <w:rsid w:val="00D5656A"/>
    <w:rsid w:val="00D57216"/>
    <w:rsid w:val="00D57F5B"/>
    <w:rsid w:val="00D60C2A"/>
    <w:rsid w:val="00D61C70"/>
    <w:rsid w:val="00D72E71"/>
    <w:rsid w:val="00D75DF9"/>
    <w:rsid w:val="00D8395B"/>
    <w:rsid w:val="00D83CF5"/>
    <w:rsid w:val="00D87C56"/>
    <w:rsid w:val="00D93FF0"/>
    <w:rsid w:val="00D96CE8"/>
    <w:rsid w:val="00DB03A9"/>
    <w:rsid w:val="00DB744A"/>
    <w:rsid w:val="00DB7CC2"/>
    <w:rsid w:val="00DC4AC2"/>
    <w:rsid w:val="00DC7C03"/>
    <w:rsid w:val="00DD4EF8"/>
    <w:rsid w:val="00DE3045"/>
    <w:rsid w:val="00DF4C72"/>
    <w:rsid w:val="00DF6B2C"/>
    <w:rsid w:val="00DF7721"/>
    <w:rsid w:val="00E069C8"/>
    <w:rsid w:val="00E1173C"/>
    <w:rsid w:val="00E228E2"/>
    <w:rsid w:val="00E2341A"/>
    <w:rsid w:val="00E250E4"/>
    <w:rsid w:val="00E26B9B"/>
    <w:rsid w:val="00E27C21"/>
    <w:rsid w:val="00E3031A"/>
    <w:rsid w:val="00E304AB"/>
    <w:rsid w:val="00E31D41"/>
    <w:rsid w:val="00E31D8C"/>
    <w:rsid w:val="00E41B81"/>
    <w:rsid w:val="00E421C6"/>
    <w:rsid w:val="00E4248B"/>
    <w:rsid w:val="00E428FB"/>
    <w:rsid w:val="00E52BDF"/>
    <w:rsid w:val="00E55497"/>
    <w:rsid w:val="00E56609"/>
    <w:rsid w:val="00E56DF6"/>
    <w:rsid w:val="00E63C17"/>
    <w:rsid w:val="00E64072"/>
    <w:rsid w:val="00E67037"/>
    <w:rsid w:val="00E71EEF"/>
    <w:rsid w:val="00E72B0C"/>
    <w:rsid w:val="00E736DE"/>
    <w:rsid w:val="00E76CE9"/>
    <w:rsid w:val="00E81D1C"/>
    <w:rsid w:val="00E837DE"/>
    <w:rsid w:val="00E92D49"/>
    <w:rsid w:val="00E92FDE"/>
    <w:rsid w:val="00E947E8"/>
    <w:rsid w:val="00EA26E5"/>
    <w:rsid w:val="00EA4C21"/>
    <w:rsid w:val="00EA5E63"/>
    <w:rsid w:val="00EB177A"/>
    <w:rsid w:val="00EB20CA"/>
    <w:rsid w:val="00EB35CB"/>
    <w:rsid w:val="00EB3FEF"/>
    <w:rsid w:val="00EB7CD0"/>
    <w:rsid w:val="00EC3967"/>
    <w:rsid w:val="00ED2662"/>
    <w:rsid w:val="00ED5B40"/>
    <w:rsid w:val="00ED5DFA"/>
    <w:rsid w:val="00EE3343"/>
    <w:rsid w:val="00EF471B"/>
    <w:rsid w:val="00EF746B"/>
    <w:rsid w:val="00F03559"/>
    <w:rsid w:val="00F104D3"/>
    <w:rsid w:val="00F11F9D"/>
    <w:rsid w:val="00F2337D"/>
    <w:rsid w:val="00F238CE"/>
    <w:rsid w:val="00F263EC"/>
    <w:rsid w:val="00F3019B"/>
    <w:rsid w:val="00F34B96"/>
    <w:rsid w:val="00F378A8"/>
    <w:rsid w:val="00F428D8"/>
    <w:rsid w:val="00F445F3"/>
    <w:rsid w:val="00F45AB6"/>
    <w:rsid w:val="00F47F14"/>
    <w:rsid w:val="00F63736"/>
    <w:rsid w:val="00F65543"/>
    <w:rsid w:val="00F6719D"/>
    <w:rsid w:val="00F67B69"/>
    <w:rsid w:val="00F726F4"/>
    <w:rsid w:val="00F74856"/>
    <w:rsid w:val="00F74D6E"/>
    <w:rsid w:val="00F764B6"/>
    <w:rsid w:val="00F80036"/>
    <w:rsid w:val="00F807B9"/>
    <w:rsid w:val="00F80999"/>
    <w:rsid w:val="00F81058"/>
    <w:rsid w:val="00F874E6"/>
    <w:rsid w:val="00F929C3"/>
    <w:rsid w:val="00F92D08"/>
    <w:rsid w:val="00F964D0"/>
    <w:rsid w:val="00F96FDA"/>
    <w:rsid w:val="00FA09B7"/>
    <w:rsid w:val="00FA132C"/>
    <w:rsid w:val="00FA16D8"/>
    <w:rsid w:val="00FA5B70"/>
    <w:rsid w:val="00FA5C99"/>
    <w:rsid w:val="00FA69CE"/>
    <w:rsid w:val="00FB7718"/>
    <w:rsid w:val="00FC0E41"/>
    <w:rsid w:val="00FC7BC7"/>
    <w:rsid w:val="00FD2D23"/>
    <w:rsid w:val="00FD30FC"/>
    <w:rsid w:val="00FD338B"/>
    <w:rsid w:val="00FD406E"/>
    <w:rsid w:val="00FD61CE"/>
    <w:rsid w:val="00FD6DFD"/>
    <w:rsid w:val="00FE1806"/>
    <w:rsid w:val="00FE240A"/>
    <w:rsid w:val="00FE5B65"/>
    <w:rsid w:val="00FF30E5"/>
    <w:rsid w:val="00FF3A66"/>
    <w:rsid w:val="00FF4632"/>
    <w:rsid w:val="00FF4D04"/>
    <w:rsid w:val="00FF6987"/>
    <w:rsid w:val="00FF6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138F3122-6560-4ECF-800F-28A55CFF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4A3"/>
    <w:pPr>
      <w:widowControl w:val="0"/>
      <w:overflowPunct w:val="0"/>
      <w:autoSpaceDE w:val="0"/>
      <w:autoSpaceDN w:val="0"/>
      <w:adjustRightInd w:val="0"/>
      <w:jc w:val="both"/>
      <w:textAlignment w:val="baseline"/>
    </w:pPr>
    <w:rPr>
      <w:rFonts w:eastAsia="Times New Roman" w:cs="Calibri"/>
      <w:lang w:eastAsia="en-US"/>
    </w:rPr>
  </w:style>
  <w:style w:type="paragraph" w:styleId="Heading1">
    <w:name w:val="heading 1"/>
    <w:basedOn w:val="Normal"/>
    <w:next w:val="Normal"/>
    <w:link w:val="Heading1Char"/>
    <w:uiPriority w:val="99"/>
    <w:qFormat/>
    <w:rsid w:val="00A70D93"/>
    <w:pPr>
      <w:keepNext/>
      <w:keepLines/>
      <w:numPr>
        <w:numId w:val="28"/>
      </w:numPr>
      <w:outlineLvl w:val="0"/>
    </w:pPr>
    <w:rPr>
      <w:rFonts w:ascii="Cambria" w:hAnsi="Cambria"/>
      <w:b/>
      <w:bCs/>
      <w:color w:val="365F91"/>
      <w:sz w:val="32"/>
      <w:szCs w:val="32"/>
    </w:rPr>
  </w:style>
  <w:style w:type="paragraph" w:styleId="Heading2">
    <w:name w:val="heading 2"/>
    <w:basedOn w:val="Normal"/>
    <w:next w:val="Normal"/>
    <w:link w:val="Heading2Char"/>
    <w:uiPriority w:val="99"/>
    <w:qFormat/>
    <w:rsid w:val="00A70D93"/>
    <w:pPr>
      <w:keepNext/>
      <w:keepLines/>
      <w:numPr>
        <w:ilvl w:val="1"/>
        <w:numId w:val="28"/>
      </w:numPr>
      <w:tabs>
        <w:tab w:val="left" w:pos="851"/>
      </w:tabs>
      <w:outlineLvl w:val="1"/>
    </w:pPr>
    <w:rPr>
      <w:rFonts w:ascii="Cambria" w:hAnsi="Cambria"/>
      <w:b/>
      <w:bCs/>
      <w:color w:val="4F81BD"/>
      <w:sz w:val="28"/>
      <w:szCs w:val="28"/>
    </w:rPr>
  </w:style>
  <w:style w:type="paragraph" w:styleId="Heading3">
    <w:name w:val="heading 3"/>
    <w:basedOn w:val="Normal"/>
    <w:next w:val="Normal"/>
    <w:link w:val="Heading3Char"/>
    <w:uiPriority w:val="99"/>
    <w:qFormat/>
    <w:rsid w:val="00FD338B"/>
    <w:pPr>
      <w:keepNext/>
      <w:keepLines/>
      <w:numPr>
        <w:ilvl w:val="2"/>
        <w:numId w:val="28"/>
      </w:numPr>
      <w:outlineLvl w:val="2"/>
    </w:pPr>
    <w:rPr>
      <w:rFonts w:ascii="Cambria" w:hAnsi="Cambria"/>
      <w:b/>
      <w:bCs/>
      <w:color w:val="4F81BD"/>
      <w:sz w:val="26"/>
      <w:szCs w:val="26"/>
    </w:rPr>
  </w:style>
  <w:style w:type="paragraph" w:styleId="Heading4">
    <w:name w:val="heading 4"/>
    <w:basedOn w:val="Normal"/>
    <w:next w:val="Normal"/>
    <w:link w:val="Heading4Char"/>
    <w:uiPriority w:val="99"/>
    <w:qFormat/>
    <w:rsid w:val="00FD338B"/>
    <w:pPr>
      <w:keepNext/>
      <w:keepLines/>
      <w:numPr>
        <w:ilvl w:val="3"/>
        <w:numId w:val="28"/>
      </w:numPr>
      <w:tabs>
        <w:tab w:val="left" w:pos="1985"/>
      </w:tabs>
      <w:outlineLvl w:val="3"/>
    </w:pPr>
    <w:rPr>
      <w:rFonts w:ascii="Cambria" w:hAnsi="Cambria"/>
      <w:b/>
      <w:bCs/>
      <w:iCs/>
      <w:color w:val="4F81BD"/>
    </w:rPr>
  </w:style>
  <w:style w:type="paragraph" w:styleId="Heading6">
    <w:name w:val="heading 6"/>
    <w:basedOn w:val="Normal"/>
    <w:next w:val="Normal"/>
    <w:link w:val="Heading6Char"/>
    <w:uiPriority w:val="99"/>
    <w:qFormat/>
    <w:rsid w:val="002F7FBE"/>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2F7FBE"/>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2F7FBE"/>
    <w:pPr>
      <w:keepNext/>
      <w:keepLines/>
      <w:numPr>
        <w:ilvl w:val="7"/>
        <w:numId w:val="2"/>
      </w:numPr>
      <w:spacing w:before="200"/>
      <w:outlineLvl w:val="7"/>
    </w:pPr>
    <w:rPr>
      <w:rFonts w:ascii="Cambria" w:hAnsi="Cambria"/>
      <w:color w:val="404040"/>
      <w:sz w:val="20"/>
    </w:rPr>
  </w:style>
  <w:style w:type="paragraph" w:styleId="Heading9">
    <w:name w:val="heading 9"/>
    <w:basedOn w:val="Normal"/>
    <w:next w:val="Normal"/>
    <w:link w:val="Heading9Char"/>
    <w:uiPriority w:val="99"/>
    <w:qFormat/>
    <w:rsid w:val="002F7FBE"/>
    <w:pPr>
      <w:keepNext/>
      <w:keepLines/>
      <w:numPr>
        <w:ilvl w:val="8"/>
        <w:numId w:val="2"/>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0D93"/>
    <w:rPr>
      <w:rFonts w:ascii="Cambria" w:eastAsia="Times New Roman" w:hAnsi="Cambria" w:cs="Calibri"/>
      <w:b/>
      <w:bCs/>
      <w:color w:val="365F91"/>
      <w:sz w:val="32"/>
      <w:szCs w:val="32"/>
      <w:lang w:eastAsia="en-US"/>
    </w:rPr>
  </w:style>
  <w:style w:type="character" w:customStyle="1" w:styleId="Heading2Char">
    <w:name w:val="Heading 2 Char"/>
    <w:basedOn w:val="DefaultParagraphFont"/>
    <w:link w:val="Heading2"/>
    <w:uiPriority w:val="99"/>
    <w:locked/>
    <w:rsid w:val="00A70D93"/>
    <w:rPr>
      <w:rFonts w:ascii="Cambria" w:eastAsia="Times New Roman" w:hAnsi="Cambria" w:cs="Calibri"/>
      <w:b/>
      <w:bCs/>
      <w:color w:val="4F81BD"/>
      <w:sz w:val="28"/>
      <w:szCs w:val="28"/>
      <w:lang w:eastAsia="en-US"/>
    </w:rPr>
  </w:style>
  <w:style w:type="character" w:customStyle="1" w:styleId="Heading3Char">
    <w:name w:val="Heading 3 Char"/>
    <w:basedOn w:val="DefaultParagraphFont"/>
    <w:link w:val="Heading3"/>
    <w:uiPriority w:val="99"/>
    <w:locked/>
    <w:rsid w:val="00FD338B"/>
    <w:rPr>
      <w:rFonts w:ascii="Cambria" w:eastAsia="Times New Roman" w:hAnsi="Cambria" w:cs="Calibri"/>
      <w:b/>
      <w:bCs/>
      <w:color w:val="4F81BD"/>
      <w:sz w:val="26"/>
      <w:szCs w:val="26"/>
      <w:lang w:eastAsia="en-US"/>
    </w:rPr>
  </w:style>
  <w:style w:type="character" w:customStyle="1" w:styleId="Heading4Char">
    <w:name w:val="Heading 4 Char"/>
    <w:basedOn w:val="DefaultParagraphFont"/>
    <w:link w:val="Heading4"/>
    <w:uiPriority w:val="99"/>
    <w:locked/>
    <w:rsid w:val="00FD338B"/>
    <w:rPr>
      <w:rFonts w:ascii="Cambria" w:eastAsia="Times New Roman" w:hAnsi="Cambria" w:cs="Calibri"/>
      <w:b/>
      <w:bCs/>
      <w:iCs/>
      <w:color w:val="4F81BD"/>
      <w:lang w:eastAsia="en-US"/>
    </w:rPr>
  </w:style>
  <w:style w:type="character" w:customStyle="1" w:styleId="Heading6Char">
    <w:name w:val="Heading 6 Char"/>
    <w:basedOn w:val="DefaultParagraphFont"/>
    <w:link w:val="Heading6"/>
    <w:uiPriority w:val="99"/>
    <w:locked/>
    <w:rsid w:val="002F7FBE"/>
    <w:rPr>
      <w:rFonts w:ascii="Cambria" w:eastAsia="Times New Roman" w:hAnsi="Cambria" w:cs="Calibri"/>
      <w:i/>
      <w:iCs/>
      <w:color w:val="243F60"/>
      <w:lang w:eastAsia="en-US"/>
    </w:rPr>
  </w:style>
  <w:style w:type="character" w:customStyle="1" w:styleId="Heading7Char">
    <w:name w:val="Heading 7 Char"/>
    <w:basedOn w:val="DefaultParagraphFont"/>
    <w:link w:val="Heading7"/>
    <w:uiPriority w:val="99"/>
    <w:locked/>
    <w:rsid w:val="002F7FBE"/>
    <w:rPr>
      <w:rFonts w:ascii="Cambria" w:eastAsia="Times New Roman" w:hAnsi="Cambria" w:cs="Calibri"/>
      <w:i/>
      <w:iCs/>
      <w:color w:val="404040"/>
      <w:lang w:eastAsia="en-US"/>
    </w:rPr>
  </w:style>
  <w:style w:type="character" w:customStyle="1" w:styleId="Heading8Char">
    <w:name w:val="Heading 8 Char"/>
    <w:basedOn w:val="DefaultParagraphFont"/>
    <w:link w:val="Heading8"/>
    <w:uiPriority w:val="99"/>
    <w:locked/>
    <w:rsid w:val="002F7FBE"/>
    <w:rPr>
      <w:rFonts w:ascii="Cambria" w:eastAsia="Times New Roman" w:hAnsi="Cambria" w:cs="Calibri"/>
      <w:color w:val="404040"/>
      <w:sz w:val="20"/>
      <w:lang w:eastAsia="en-US"/>
    </w:rPr>
  </w:style>
  <w:style w:type="character" w:customStyle="1" w:styleId="Heading9Char">
    <w:name w:val="Heading 9 Char"/>
    <w:basedOn w:val="DefaultParagraphFont"/>
    <w:link w:val="Heading9"/>
    <w:uiPriority w:val="99"/>
    <w:locked/>
    <w:rsid w:val="002F7FBE"/>
    <w:rPr>
      <w:rFonts w:ascii="Cambria" w:eastAsia="Times New Roman" w:hAnsi="Cambria" w:cs="Calibri"/>
      <w:i/>
      <w:iCs/>
      <w:color w:val="404040"/>
      <w:sz w:val="20"/>
      <w:lang w:eastAsia="en-US"/>
    </w:rPr>
  </w:style>
  <w:style w:type="paragraph" w:styleId="BalloonText">
    <w:name w:val="Balloon Text"/>
    <w:basedOn w:val="Normal"/>
    <w:link w:val="BalloonTextChar"/>
    <w:uiPriority w:val="99"/>
    <w:semiHidden/>
    <w:rsid w:val="00AE10C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0C3"/>
    <w:rPr>
      <w:rFonts w:ascii="Tahoma" w:hAnsi="Tahoma" w:cs="Tahoma"/>
      <w:sz w:val="16"/>
      <w:szCs w:val="16"/>
    </w:rPr>
  </w:style>
  <w:style w:type="paragraph" w:styleId="BodyTextIndent">
    <w:name w:val="Body Text Indent"/>
    <w:basedOn w:val="Normal"/>
    <w:link w:val="BodyTextIndentChar"/>
    <w:uiPriority w:val="99"/>
    <w:rsid w:val="00AE10C3"/>
    <w:rPr>
      <w:rFonts w:ascii="Arial" w:hAnsi="Arial"/>
    </w:rPr>
  </w:style>
  <w:style w:type="character" w:customStyle="1" w:styleId="BodyTextIndentChar">
    <w:name w:val="Body Text Indent Char"/>
    <w:basedOn w:val="DefaultParagraphFont"/>
    <w:link w:val="BodyTextIndent"/>
    <w:uiPriority w:val="99"/>
    <w:locked/>
    <w:rsid w:val="00AE10C3"/>
    <w:rPr>
      <w:rFonts w:ascii="Arial" w:hAnsi="Arial" w:cs="Times New Roman"/>
      <w:sz w:val="20"/>
      <w:szCs w:val="20"/>
    </w:rPr>
  </w:style>
  <w:style w:type="paragraph" w:styleId="ListParagraph">
    <w:name w:val="List Paragraph"/>
    <w:basedOn w:val="Normal"/>
    <w:uiPriority w:val="99"/>
    <w:qFormat/>
    <w:rsid w:val="00743189"/>
    <w:pPr>
      <w:ind w:left="720"/>
      <w:contextualSpacing/>
    </w:pPr>
  </w:style>
  <w:style w:type="paragraph" w:styleId="TOCHeading">
    <w:name w:val="TOC Heading"/>
    <w:basedOn w:val="Heading1"/>
    <w:next w:val="Normal"/>
    <w:uiPriority w:val="99"/>
    <w:qFormat/>
    <w:rsid w:val="00A51930"/>
    <w:pPr>
      <w:widowControl/>
      <w:overflowPunct/>
      <w:autoSpaceDE/>
      <w:autoSpaceDN/>
      <w:adjustRightInd/>
      <w:spacing w:line="276" w:lineRule="auto"/>
      <w:jc w:val="left"/>
      <w:textAlignment w:val="auto"/>
      <w:outlineLvl w:val="9"/>
    </w:pPr>
    <w:rPr>
      <w:lang w:val="en-US"/>
    </w:rPr>
  </w:style>
  <w:style w:type="paragraph" w:styleId="TOC1">
    <w:name w:val="toc 1"/>
    <w:basedOn w:val="Normal"/>
    <w:next w:val="Normal"/>
    <w:autoRedefine/>
    <w:uiPriority w:val="39"/>
    <w:rsid w:val="00FD338B"/>
    <w:pPr>
      <w:tabs>
        <w:tab w:val="left" w:pos="284"/>
        <w:tab w:val="right" w:leader="dot" w:pos="9016"/>
      </w:tabs>
    </w:pPr>
  </w:style>
  <w:style w:type="paragraph" w:styleId="TOC2">
    <w:name w:val="toc 2"/>
    <w:basedOn w:val="Normal"/>
    <w:next w:val="Normal"/>
    <w:autoRedefine/>
    <w:uiPriority w:val="39"/>
    <w:rsid w:val="0037496F"/>
    <w:pPr>
      <w:tabs>
        <w:tab w:val="left" w:pos="567"/>
        <w:tab w:val="left" w:pos="709"/>
        <w:tab w:val="right" w:leader="dot" w:pos="9016"/>
      </w:tabs>
      <w:ind w:left="220"/>
    </w:pPr>
  </w:style>
  <w:style w:type="paragraph" w:styleId="TOC3">
    <w:name w:val="toc 3"/>
    <w:basedOn w:val="Normal"/>
    <w:next w:val="Normal"/>
    <w:autoRedefine/>
    <w:uiPriority w:val="39"/>
    <w:rsid w:val="000F1B0C"/>
    <w:pPr>
      <w:tabs>
        <w:tab w:val="left" w:pos="993"/>
        <w:tab w:val="left" w:pos="1134"/>
        <w:tab w:val="right" w:leader="dot" w:pos="9016"/>
      </w:tabs>
      <w:ind w:left="440"/>
    </w:pPr>
  </w:style>
  <w:style w:type="character" w:styleId="Hyperlink">
    <w:name w:val="Hyperlink"/>
    <w:basedOn w:val="DefaultParagraphFont"/>
    <w:uiPriority w:val="99"/>
    <w:rsid w:val="00A51930"/>
    <w:rPr>
      <w:rFonts w:cs="Times New Roman"/>
      <w:color w:val="0000FF"/>
      <w:u w:val="single"/>
    </w:rPr>
  </w:style>
  <w:style w:type="paragraph" w:styleId="BodyText2">
    <w:name w:val="Body Text 2"/>
    <w:basedOn w:val="Normal"/>
    <w:link w:val="BodyText2Char"/>
    <w:uiPriority w:val="99"/>
    <w:semiHidden/>
    <w:rsid w:val="001B3E69"/>
    <w:pPr>
      <w:spacing w:after="120" w:line="480" w:lineRule="auto"/>
    </w:pPr>
  </w:style>
  <w:style w:type="character" w:customStyle="1" w:styleId="BodyText2Char">
    <w:name w:val="Body Text 2 Char"/>
    <w:basedOn w:val="DefaultParagraphFont"/>
    <w:link w:val="BodyText2"/>
    <w:uiPriority w:val="99"/>
    <w:semiHidden/>
    <w:locked/>
    <w:rsid w:val="001B3E69"/>
    <w:rPr>
      <w:rFonts w:ascii="Times New Roman" w:hAnsi="Times New Roman" w:cs="Times New Roman"/>
      <w:sz w:val="20"/>
      <w:szCs w:val="20"/>
    </w:rPr>
  </w:style>
  <w:style w:type="paragraph" w:styleId="Header">
    <w:name w:val="header"/>
    <w:basedOn w:val="Normal"/>
    <w:link w:val="HeaderChar"/>
    <w:uiPriority w:val="99"/>
    <w:rsid w:val="00787D0B"/>
    <w:pPr>
      <w:widowControl/>
      <w:tabs>
        <w:tab w:val="center" w:pos="4153"/>
        <w:tab w:val="right" w:pos="8306"/>
      </w:tabs>
      <w:overflowPunct/>
      <w:autoSpaceDE/>
      <w:autoSpaceDN/>
      <w:adjustRightInd/>
      <w:jc w:val="left"/>
      <w:textAlignment w:val="auto"/>
    </w:pPr>
    <w:rPr>
      <w:sz w:val="24"/>
      <w:szCs w:val="24"/>
    </w:rPr>
  </w:style>
  <w:style w:type="character" w:customStyle="1" w:styleId="HeaderChar">
    <w:name w:val="Header Char"/>
    <w:basedOn w:val="DefaultParagraphFont"/>
    <w:link w:val="Header"/>
    <w:uiPriority w:val="99"/>
    <w:locked/>
    <w:rsid w:val="00787D0B"/>
    <w:rPr>
      <w:rFonts w:ascii="Times New Roman" w:hAnsi="Times New Roman" w:cs="Times New Roman"/>
      <w:sz w:val="24"/>
      <w:szCs w:val="24"/>
    </w:rPr>
  </w:style>
  <w:style w:type="paragraph" w:styleId="Footer">
    <w:name w:val="footer"/>
    <w:basedOn w:val="Normal"/>
    <w:link w:val="FooterChar"/>
    <w:uiPriority w:val="99"/>
    <w:rsid w:val="006C7114"/>
    <w:pPr>
      <w:tabs>
        <w:tab w:val="center" w:pos="4513"/>
        <w:tab w:val="right" w:pos="9026"/>
      </w:tabs>
    </w:pPr>
  </w:style>
  <w:style w:type="character" w:customStyle="1" w:styleId="FooterChar">
    <w:name w:val="Footer Char"/>
    <w:basedOn w:val="DefaultParagraphFont"/>
    <w:link w:val="Footer"/>
    <w:uiPriority w:val="99"/>
    <w:locked/>
    <w:rsid w:val="006C7114"/>
    <w:rPr>
      <w:rFonts w:ascii="Times New Roman" w:hAnsi="Times New Roman" w:cs="Times New Roman"/>
      <w:sz w:val="20"/>
      <w:szCs w:val="20"/>
    </w:rPr>
  </w:style>
  <w:style w:type="character" w:styleId="PlaceholderText">
    <w:name w:val="Placeholder Text"/>
    <w:basedOn w:val="DefaultParagraphFont"/>
    <w:uiPriority w:val="99"/>
    <w:semiHidden/>
    <w:rsid w:val="00DB7CC2"/>
    <w:rPr>
      <w:rFonts w:cs="Times New Roman"/>
      <w:color w:val="808080"/>
    </w:rPr>
  </w:style>
  <w:style w:type="paragraph" w:customStyle="1" w:styleId="7492FB4E59FE47F2B1901BA72A294960">
    <w:name w:val="7492FB4E59FE47F2B1901BA72A294960"/>
    <w:uiPriority w:val="99"/>
    <w:rsid w:val="00DB7CC2"/>
    <w:pPr>
      <w:spacing w:after="200" w:line="276" w:lineRule="auto"/>
    </w:pPr>
    <w:rPr>
      <w:rFonts w:eastAsia="Times New Roman"/>
      <w:lang w:val="en-US" w:eastAsia="en-US"/>
    </w:rPr>
  </w:style>
  <w:style w:type="character" w:styleId="CommentReference">
    <w:name w:val="annotation reference"/>
    <w:basedOn w:val="DefaultParagraphFont"/>
    <w:uiPriority w:val="99"/>
    <w:semiHidden/>
    <w:rsid w:val="00530F87"/>
    <w:rPr>
      <w:rFonts w:cs="Times New Roman"/>
      <w:sz w:val="18"/>
      <w:szCs w:val="18"/>
    </w:rPr>
  </w:style>
  <w:style w:type="paragraph" w:styleId="CommentText">
    <w:name w:val="annotation text"/>
    <w:basedOn w:val="Normal"/>
    <w:link w:val="CommentTextChar"/>
    <w:uiPriority w:val="99"/>
    <w:semiHidden/>
    <w:rsid w:val="00530F87"/>
    <w:rPr>
      <w:sz w:val="24"/>
      <w:szCs w:val="24"/>
    </w:rPr>
  </w:style>
  <w:style w:type="character" w:customStyle="1" w:styleId="CommentTextChar">
    <w:name w:val="Comment Text Char"/>
    <w:basedOn w:val="DefaultParagraphFont"/>
    <w:link w:val="CommentText"/>
    <w:uiPriority w:val="99"/>
    <w:semiHidden/>
    <w:locked/>
    <w:rsid w:val="00530F87"/>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530F87"/>
    <w:rPr>
      <w:b/>
      <w:bCs/>
      <w:sz w:val="20"/>
      <w:szCs w:val="20"/>
    </w:rPr>
  </w:style>
  <w:style w:type="character" w:customStyle="1" w:styleId="CommentSubjectChar">
    <w:name w:val="Comment Subject Char"/>
    <w:basedOn w:val="CommentTextChar"/>
    <w:link w:val="CommentSubject"/>
    <w:uiPriority w:val="99"/>
    <w:semiHidden/>
    <w:locked/>
    <w:rsid w:val="00530F87"/>
    <w:rPr>
      <w:rFonts w:ascii="Times New Roman" w:hAnsi="Times New Roman" w:cs="Times New Roman"/>
      <w:b/>
      <w:bCs/>
      <w:sz w:val="20"/>
      <w:szCs w:val="20"/>
    </w:rPr>
  </w:style>
  <w:style w:type="paragraph" w:styleId="Revision">
    <w:name w:val="Revision"/>
    <w:hidden/>
    <w:uiPriority w:val="99"/>
    <w:semiHidden/>
    <w:rsid w:val="00DB03A9"/>
    <w:rPr>
      <w:rFonts w:ascii="Times New Roman" w:eastAsia="Times New Roman" w:hAnsi="Times New Roman"/>
      <w:szCs w:val="20"/>
      <w:lang w:eastAsia="en-US"/>
    </w:rPr>
  </w:style>
  <w:style w:type="paragraph" w:styleId="BodyTextIndent3">
    <w:name w:val="Body Text Indent 3"/>
    <w:basedOn w:val="Normal"/>
    <w:link w:val="BodyTextIndent3Char"/>
    <w:uiPriority w:val="99"/>
    <w:locked/>
    <w:rsid w:val="00A70D93"/>
    <w:pPr>
      <w:widowControl/>
      <w:overflowPunct/>
      <w:autoSpaceDE/>
      <w:autoSpaceDN/>
      <w:adjustRightInd/>
      <w:spacing w:after="120"/>
      <w:ind w:left="283"/>
      <w:jc w:val="left"/>
      <w:textAlignment w:val="auto"/>
    </w:pPr>
    <w:rPr>
      <w:rFonts w:ascii="Arial" w:hAnsi="Arial" w:cs="Arial"/>
      <w:sz w:val="16"/>
      <w:szCs w:val="16"/>
      <w:lang w:val="en-US"/>
    </w:rPr>
  </w:style>
  <w:style w:type="character" w:customStyle="1" w:styleId="BodyTextIndent3Char">
    <w:name w:val="Body Text Indent 3 Char"/>
    <w:basedOn w:val="DefaultParagraphFont"/>
    <w:link w:val="BodyTextIndent3"/>
    <w:uiPriority w:val="99"/>
    <w:locked/>
    <w:rsid w:val="00A70D93"/>
    <w:rPr>
      <w:rFonts w:ascii="Arial" w:hAnsi="Arial" w:cs="Arial"/>
      <w:sz w:val="16"/>
      <w:szCs w:val="16"/>
      <w:lang w:val="en-US" w:eastAsia="en-US"/>
    </w:rPr>
  </w:style>
  <w:style w:type="table" w:styleId="TableGrid">
    <w:name w:val="Table Grid"/>
    <w:basedOn w:val="TableNormal"/>
    <w:uiPriority w:val="99"/>
    <w:locked/>
    <w:rsid w:val="00CB53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locked/>
    <w:rsid w:val="003B6141"/>
    <w:pPr>
      <w:widowControl/>
      <w:overflowPunct/>
      <w:autoSpaceDE/>
      <w:autoSpaceDN/>
      <w:adjustRightInd/>
      <w:spacing w:after="100" w:line="276" w:lineRule="auto"/>
      <w:ind w:left="660"/>
      <w:jc w:val="left"/>
      <w:textAlignment w:val="auto"/>
    </w:pPr>
    <w:rPr>
      <w:rFonts w:cs="Times New Roman"/>
      <w:lang w:eastAsia="en-GB"/>
    </w:rPr>
  </w:style>
  <w:style w:type="paragraph" w:styleId="TOC5">
    <w:name w:val="toc 5"/>
    <w:basedOn w:val="Normal"/>
    <w:next w:val="Normal"/>
    <w:autoRedefine/>
    <w:uiPriority w:val="39"/>
    <w:locked/>
    <w:rsid w:val="003B6141"/>
    <w:pPr>
      <w:widowControl/>
      <w:overflowPunct/>
      <w:autoSpaceDE/>
      <w:autoSpaceDN/>
      <w:adjustRightInd/>
      <w:spacing w:after="100" w:line="276" w:lineRule="auto"/>
      <w:ind w:left="880"/>
      <w:jc w:val="left"/>
      <w:textAlignment w:val="auto"/>
    </w:pPr>
    <w:rPr>
      <w:rFonts w:cs="Times New Roman"/>
      <w:lang w:eastAsia="en-GB"/>
    </w:rPr>
  </w:style>
  <w:style w:type="paragraph" w:styleId="TOC6">
    <w:name w:val="toc 6"/>
    <w:basedOn w:val="Normal"/>
    <w:next w:val="Normal"/>
    <w:autoRedefine/>
    <w:uiPriority w:val="39"/>
    <w:locked/>
    <w:rsid w:val="003B6141"/>
    <w:pPr>
      <w:widowControl/>
      <w:overflowPunct/>
      <w:autoSpaceDE/>
      <w:autoSpaceDN/>
      <w:adjustRightInd/>
      <w:spacing w:after="100" w:line="276" w:lineRule="auto"/>
      <w:ind w:left="1100"/>
      <w:jc w:val="left"/>
      <w:textAlignment w:val="auto"/>
    </w:pPr>
    <w:rPr>
      <w:rFonts w:cs="Times New Roman"/>
      <w:lang w:eastAsia="en-GB"/>
    </w:rPr>
  </w:style>
  <w:style w:type="paragraph" w:styleId="TOC7">
    <w:name w:val="toc 7"/>
    <w:basedOn w:val="Normal"/>
    <w:next w:val="Normal"/>
    <w:autoRedefine/>
    <w:uiPriority w:val="39"/>
    <w:locked/>
    <w:rsid w:val="003B6141"/>
    <w:pPr>
      <w:widowControl/>
      <w:overflowPunct/>
      <w:autoSpaceDE/>
      <w:autoSpaceDN/>
      <w:adjustRightInd/>
      <w:spacing w:after="100" w:line="276" w:lineRule="auto"/>
      <w:ind w:left="1320"/>
      <w:jc w:val="left"/>
      <w:textAlignment w:val="auto"/>
    </w:pPr>
    <w:rPr>
      <w:rFonts w:cs="Times New Roman"/>
      <w:lang w:eastAsia="en-GB"/>
    </w:rPr>
  </w:style>
  <w:style w:type="paragraph" w:styleId="TOC8">
    <w:name w:val="toc 8"/>
    <w:basedOn w:val="Normal"/>
    <w:next w:val="Normal"/>
    <w:autoRedefine/>
    <w:uiPriority w:val="39"/>
    <w:locked/>
    <w:rsid w:val="003B6141"/>
    <w:pPr>
      <w:widowControl/>
      <w:overflowPunct/>
      <w:autoSpaceDE/>
      <w:autoSpaceDN/>
      <w:adjustRightInd/>
      <w:spacing w:after="100" w:line="276" w:lineRule="auto"/>
      <w:ind w:left="1540"/>
      <w:jc w:val="left"/>
      <w:textAlignment w:val="auto"/>
    </w:pPr>
    <w:rPr>
      <w:rFonts w:cs="Times New Roman"/>
      <w:lang w:eastAsia="en-GB"/>
    </w:rPr>
  </w:style>
  <w:style w:type="paragraph" w:styleId="TOC9">
    <w:name w:val="toc 9"/>
    <w:basedOn w:val="Normal"/>
    <w:next w:val="Normal"/>
    <w:autoRedefine/>
    <w:uiPriority w:val="39"/>
    <w:locked/>
    <w:rsid w:val="003B6141"/>
    <w:pPr>
      <w:widowControl/>
      <w:overflowPunct/>
      <w:autoSpaceDE/>
      <w:autoSpaceDN/>
      <w:adjustRightInd/>
      <w:spacing w:after="100" w:line="276" w:lineRule="auto"/>
      <w:ind w:left="1760"/>
      <w:jc w:val="left"/>
      <w:textAlignment w:val="auto"/>
    </w:pPr>
    <w:rPr>
      <w:rFonts w:cs="Times New Roman"/>
      <w:lang w:eastAsia="en-GB"/>
    </w:rPr>
  </w:style>
  <w:style w:type="character" w:styleId="FollowedHyperlink">
    <w:name w:val="FollowedHyperlink"/>
    <w:basedOn w:val="DefaultParagraphFont"/>
    <w:uiPriority w:val="99"/>
    <w:locked/>
    <w:rsid w:val="00A92418"/>
    <w:rPr>
      <w:rFonts w:cs="Times New Roman"/>
      <w:color w:val="800080"/>
      <w:u w:val="single"/>
    </w:rPr>
  </w:style>
  <w:style w:type="paragraph" w:customStyle="1" w:styleId="Default">
    <w:name w:val="Default"/>
    <w:rsid w:val="0056408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56290">
      <w:marLeft w:val="0"/>
      <w:marRight w:val="0"/>
      <w:marTop w:val="0"/>
      <w:marBottom w:val="0"/>
      <w:divBdr>
        <w:top w:val="none" w:sz="0" w:space="0" w:color="auto"/>
        <w:left w:val="none" w:sz="0" w:space="0" w:color="auto"/>
        <w:bottom w:val="none" w:sz="0" w:space="0" w:color="auto"/>
        <w:right w:val="none" w:sz="0" w:space="0" w:color="auto"/>
      </w:divBdr>
    </w:div>
    <w:div w:id="794956291">
      <w:marLeft w:val="0"/>
      <w:marRight w:val="0"/>
      <w:marTop w:val="0"/>
      <w:marBottom w:val="0"/>
      <w:divBdr>
        <w:top w:val="none" w:sz="0" w:space="0" w:color="auto"/>
        <w:left w:val="none" w:sz="0" w:space="0" w:color="auto"/>
        <w:bottom w:val="none" w:sz="0" w:space="0" w:color="auto"/>
        <w:right w:val="none" w:sz="0" w:space="0" w:color="auto"/>
      </w:divBdr>
    </w:div>
    <w:div w:id="794956292">
      <w:marLeft w:val="0"/>
      <w:marRight w:val="0"/>
      <w:marTop w:val="0"/>
      <w:marBottom w:val="0"/>
      <w:divBdr>
        <w:top w:val="none" w:sz="0" w:space="0" w:color="auto"/>
        <w:left w:val="none" w:sz="0" w:space="0" w:color="auto"/>
        <w:bottom w:val="none" w:sz="0" w:space="0" w:color="auto"/>
        <w:right w:val="none" w:sz="0" w:space="0" w:color="auto"/>
      </w:divBdr>
    </w:div>
    <w:div w:id="129120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pam.mckay@ggc.scot.nhs.uk" TargetMode="External"/><Relationship Id="rId26" Type="http://schemas.openxmlformats.org/officeDocument/2006/relationships/hyperlink" Target="mailto:Matthew.wilson@ggc.scot.nhs.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ichard.soutar@ggc.scot.nhs.uk" TargetMode="External"/><Relationship Id="rId34" Type="http://schemas.openxmlformats.org/officeDocument/2006/relationships/hyperlink" Target="mailto:gillian.mcgaffin@ggc.scot.nhs.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ike.leach@ggc.scot.nhs.uk" TargetMode="External"/><Relationship Id="rId25" Type="http://schemas.openxmlformats.org/officeDocument/2006/relationships/hyperlink" Target="mailto:alison.gibson@ggc.scot.nhs.uk" TargetMode="External"/><Relationship Id="rId33" Type="http://schemas.openxmlformats.org/officeDocument/2006/relationships/hyperlink" Target="mailto:sharon.kelly4@ggc.scot.nhs.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rk.drummond@ggc.scot.nhs.uk" TargetMode="External"/><Relationship Id="rId20" Type="http://schemas.openxmlformats.org/officeDocument/2006/relationships/hyperlink" Target="mailto:christopher.mcdermott@ggc.scot.nhs.uk" TargetMode="External"/><Relationship Id="rId29" Type="http://schemas.openxmlformats.org/officeDocument/2006/relationships/hyperlink" Target="mailto:alison.gibson@ggc.sco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yan.rodgers@ggc.scot.nhs.uk" TargetMode="External"/><Relationship Id="rId32" Type="http://schemas.openxmlformats.org/officeDocument/2006/relationships/hyperlink" Target="mailto:kevin.marriott@ggc.scot.nhs.uk" TargetMode="External"/><Relationship Id="rId37" Type="http://schemas.openxmlformats.org/officeDocument/2006/relationships/hyperlink" Target="mailto:tina.watson2@nhs" TargetMode="External"/><Relationship Id="rId5" Type="http://schemas.openxmlformats.org/officeDocument/2006/relationships/webSettings" Target="webSettings.xml"/><Relationship Id="rId15" Type="http://schemas.openxmlformats.org/officeDocument/2006/relationships/hyperlink" Target="https://www.ukas.com/download-schedule/9570/Medical/" TargetMode="External"/><Relationship Id="rId23" Type="http://schemas.openxmlformats.org/officeDocument/2006/relationships/hyperlink" Target="mailto:louisa.mcilwaine@ggc.scot.nhs.uk" TargetMode="External"/><Relationship Id="rId28" Type="http://schemas.openxmlformats.org/officeDocument/2006/relationships/hyperlink" Target="mailto:louisa.mcilwaine@ggc.scot.nhs.uk" TargetMode="External"/><Relationship Id="rId36" Type="http://schemas.openxmlformats.org/officeDocument/2006/relationships/hyperlink" Target="mailto:caroline.lawrence@ggc.scot.nhs.uk" TargetMode="External"/><Relationship Id="rId10" Type="http://schemas.openxmlformats.org/officeDocument/2006/relationships/header" Target="header1.xml"/><Relationship Id="rId19" Type="http://schemas.openxmlformats.org/officeDocument/2006/relationships/hyperlink" Target="mailto:jennifer.travers@ggc.scot.nhs.uk" TargetMode="External"/><Relationship Id="rId31" Type="http://schemas.openxmlformats.org/officeDocument/2006/relationships/hyperlink" Target="mailto:arlene.david@ggc.scot.nhs.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catherine.bagot@ggc.scot.nhs.uk" TargetMode="External"/><Relationship Id="rId27" Type="http://schemas.openxmlformats.org/officeDocument/2006/relationships/hyperlink" Target="mailto:mike.leach@ggc.scot.nhs.uk" TargetMode="External"/><Relationship Id="rId30" Type="http://schemas.openxmlformats.org/officeDocument/2006/relationships/hyperlink" Target="mailto:claire.mckie@ggc.scot.nhs.uk" TargetMode="External"/><Relationship Id="rId35" Type="http://schemas.openxmlformats.org/officeDocument/2006/relationships/hyperlink" Target="mailto:arlene.david@ggc.scot.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EB376-8B94-4284-BE65-A2A452B6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10399</Words>
  <Characters>65649</Characters>
  <Application>Microsoft Office Word</Application>
  <DocSecurity>4</DocSecurity>
  <Lines>547</Lines>
  <Paragraphs>151</Paragraphs>
  <ScaleCrop>false</ScaleCrop>
  <HeadingPairs>
    <vt:vector size="2" baseType="variant">
      <vt:variant>
        <vt:lpstr>Title</vt:lpstr>
      </vt:variant>
      <vt:variant>
        <vt:i4>1</vt:i4>
      </vt:variant>
    </vt:vector>
  </HeadingPairs>
  <TitlesOfParts>
    <vt:vector size="1" baseType="lpstr">
      <vt:lpstr>North Glasgow Hospitals</vt:lpstr>
    </vt:vector>
  </TitlesOfParts>
  <Company>NHS Greater Glasgow and Clyde</Company>
  <LinksUpToDate>false</LinksUpToDate>
  <CharactersWithSpaces>75897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Glasgow Hospitals</dc:title>
  <dc:creator>MARRIKE325</dc:creator>
  <cp:lastModifiedBy>Marriott, Kevin</cp:lastModifiedBy>
  <cp:revision>2</cp:revision>
  <cp:lastPrinted>2020-11-09T16:24:00Z</cp:lastPrinted>
  <dcterms:created xsi:type="dcterms:W3CDTF">2024-08-07T11:25:00Z</dcterms:created>
  <dcterms:modified xsi:type="dcterms:W3CDTF">2024-08-07T11:25:00Z</dcterms:modified>
</cp:coreProperties>
</file>