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B3" w:rsidRPr="00096A2C" w:rsidRDefault="00F914B9" w:rsidP="00096A2C">
      <w:pPr>
        <w:pStyle w:val="nhsdept"/>
        <w:jc w:val="center"/>
        <w:rPr>
          <w:b/>
          <w:sz w:val="32"/>
          <w:szCs w:val="32"/>
          <w:u w:val="single"/>
        </w:rPr>
      </w:pPr>
      <w:bookmarkStart w:id="0" w:name="_GoBack"/>
      <w:r w:rsidRPr="00096A2C">
        <w:rPr>
          <w:b/>
          <w:noProof/>
          <w:sz w:val="32"/>
          <w:szCs w:val="32"/>
          <w:u w:val="single"/>
          <w:lang w:eastAsia="en-GB"/>
        </w:rPr>
        <w:drawing>
          <wp:anchor distT="0" distB="0" distL="114300" distR="114300" simplePos="0" relativeHeight="251657728" behindDoc="0" locked="1" layoutInCell="1" allowOverlap="1">
            <wp:simplePos x="0" y="0"/>
            <wp:positionH relativeFrom="column">
              <wp:posOffset>4737735</wp:posOffset>
            </wp:positionH>
            <wp:positionV relativeFrom="paragraph">
              <wp:posOffset>-226060</wp:posOffset>
            </wp:positionV>
            <wp:extent cx="914400" cy="81851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14400" cy="818515"/>
                    </a:xfrm>
                    <a:prstGeom prst="rect">
                      <a:avLst/>
                    </a:prstGeom>
                    <a:noFill/>
                    <a:ln w="9525">
                      <a:noFill/>
                      <a:miter lim="800000"/>
                      <a:headEnd/>
                      <a:tailEnd/>
                    </a:ln>
                  </pic:spPr>
                </pic:pic>
              </a:graphicData>
            </a:graphic>
          </wp:anchor>
        </w:drawing>
      </w:r>
      <w:r w:rsidR="00096A2C" w:rsidRPr="00096A2C">
        <w:rPr>
          <w:b/>
          <w:sz w:val="32"/>
          <w:szCs w:val="32"/>
          <w:u w:val="single"/>
        </w:rPr>
        <w:t>MACULA TRIAGE CLINIC</w:t>
      </w:r>
    </w:p>
    <w:bookmarkEnd w:id="0"/>
    <w:p w:rsidR="00096A2C" w:rsidRDefault="00096A2C" w:rsidP="00096A2C">
      <w:pPr>
        <w:pStyle w:val="nhsdept"/>
        <w:jc w:val="center"/>
        <w:rPr>
          <w:b/>
          <w:sz w:val="24"/>
        </w:rPr>
      </w:pPr>
    </w:p>
    <w:p w:rsidR="00096A2C" w:rsidRDefault="00096A2C" w:rsidP="00096A2C">
      <w:pPr>
        <w:pStyle w:val="nhsdept"/>
        <w:jc w:val="center"/>
        <w:rPr>
          <w:b/>
          <w:sz w:val="24"/>
        </w:rPr>
      </w:pPr>
    </w:p>
    <w:p w:rsidR="00096A2C" w:rsidRDefault="00096A2C" w:rsidP="00096A2C">
      <w:pPr>
        <w:pStyle w:val="nhsdept"/>
        <w:jc w:val="center"/>
        <w:rPr>
          <w:b/>
          <w:sz w:val="24"/>
        </w:rPr>
      </w:pPr>
    </w:p>
    <w:p w:rsidR="00096A2C" w:rsidRDefault="00096A2C" w:rsidP="00096A2C">
      <w:pPr>
        <w:pStyle w:val="nhsdept"/>
        <w:jc w:val="center"/>
        <w:rPr>
          <w:b/>
          <w:sz w:val="24"/>
        </w:rPr>
      </w:pPr>
    </w:p>
    <w:p w:rsidR="00096A2C" w:rsidRPr="00096A2C" w:rsidRDefault="00096A2C" w:rsidP="00096A2C">
      <w:pPr>
        <w:pStyle w:val="nhsdept"/>
        <w:jc w:val="center"/>
        <w:rPr>
          <w:b/>
          <w:sz w:val="32"/>
          <w:szCs w:val="32"/>
        </w:rPr>
      </w:pPr>
      <w:r w:rsidRPr="00096A2C">
        <w:rPr>
          <w:b/>
          <w:sz w:val="32"/>
          <w:szCs w:val="32"/>
        </w:rPr>
        <w:t>You have been referred to the hospital for assessment of your eye problem</w:t>
      </w:r>
    </w:p>
    <w:p w:rsidR="00096A2C" w:rsidRPr="00096A2C" w:rsidRDefault="00096A2C" w:rsidP="00096A2C">
      <w:pPr>
        <w:pStyle w:val="nhsdept"/>
        <w:jc w:val="center"/>
        <w:rPr>
          <w:b/>
          <w:sz w:val="32"/>
          <w:szCs w:val="32"/>
        </w:rPr>
      </w:pPr>
    </w:p>
    <w:p w:rsidR="00096A2C" w:rsidRPr="00096A2C" w:rsidRDefault="00096A2C" w:rsidP="00096A2C">
      <w:pPr>
        <w:pStyle w:val="nhsdept"/>
        <w:jc w:val="center"/>
        <w:rPr>
          <w:b/>
          <w:sz w:val="32"/>
          <w:szCs w:val="32"/>
        </w:rPr>
      </w:pPr>
      <w:r w:rsidRPr="00096A2C">
        <w:rPr>
          <w:b/>
          <w:sz w:val="32"/>
          <w:szCs w:val="32"/>
        </w:rPr>
        <w:t>In order to help the doctor decide how urgently you need to attend the eye clinic, an assessment appointment has been made for you to get scans of the back of your eye.</w:t>
      </w:r>
    </w:p>
    <w:p w:rsidR="00096A2C" w:rsidRPr="00096A2C" w:rsidRDefault="00096A2C" w:rsidP="00096A2C">
      <w:pPr>
        <w:pStyle w:val="nhsdept"/>
        <w:jc w:val="center"/>
        <w:rPr>
          <w:b/>
          <w:sz w:val="32"/>
          <w:szCs w:val="32"/>
        </w:rPr>
      </w:pPr>
    </w:p>
    <w:p w:rsidR="00096A2C" w:rsidRPr="00096A2C" w:rsidRDefault="00096A2C" w:rsidP="00096A2C">
      <w:pPr>
        <w:pStyle w:val="nhsdept"/>
        <w:jc w:val="center"/>
        <w:rPr>
          <w:b/>
          <w:sz w:val="32"/>
          <w:szCs w:val="32"/>
        </w:rPr>
      </w:pPr>
      <w:r w:rsidRPr="00096A2C">
        <w:rPr>
          <w:b/>
          <w:sz w:val="32"/>
          <w:szCs w:val="32"/>
        </w:rPr>
        <w:t>As part of th</w:t>
      </w:r>
      <w:r w:rsidR="009728DB">
        <w:rPr>
          <w:b/>
          <w:sz w:val="32"/>
          <w:szCs w:val="32"/>
        </w:rPr>
        <w:t>is examination we will need to p</w:t>
      </w:r>
      <w:r w:rsidRPr="00096A2C">
        <w:rPr>
          <w:b/>
          <w:sz w:val="32"/>
          <w:szCs w:val="32"/>
        </w:rPr>
        <w:t>ut drops in your eyes to dilate your pupils,  This may leave you with blurred vision for up to 4 hours, therefore do not drive yourself to the appointment – please make sure that you have arrangements in place for transport to and from the hospital.</w:t>
      </w:r>
    </w:p>
    <w:p w:rsidR="00096A2C" w:rsidRPr="00096A2C" w:rsidRDefault="00096A2C" w:rsidP="00096A2C">
      <w:pPr>
        <w:pStyle w:val="nhsdept"/>
        <w:jc w:val="center"/>
        <w:rPr>
          <w:b/>
          <w:sz w:val="32"/>
          <w:szCs w:val="32"/>
        </w:rPr>
      </w:pPr>
    </w:p>
    <w:p w:rsidR="00096A2C" w:rsidRPr="00096A2C" w:rsidRDefault="00096A2C" w:rsidP="00096A2C">
      <w:pPr>
        <w:pStyle w:val="nhsdept"/>
        <w:jc w:val="center"/>
        <w:rPr>
          <w:b/>
          <w:sz w:val="32"/>
          <w:szCs w:val="32"/>
        </w:rPr>
      </w:pPr>
      <w:r w:rsidRPr="00096A2C">
        <w:rPr>
          <w:b/>
          <w:sz w:val="32"/>
          <w:szCs w:val="32"/>
        </w:rPr>
        <w:t>Within a few days of this appointment, the doctor will review your scans.  You will then be sent another appointment to attend the eye clinic based on how urgently your eye condition needs to be treated.</w:t>
      </w:r>
    </w:p>
    <w:p w:rsidR="00096A2C" w:rsidRPr="00096A2C" w:rsidRDefault="00096A2C" w:rsidP="00096A2C">
      <w:pPr>
        <w:pStyle w:val="nhsdept"/>
        <w:jc w:val="center"/>
        <w:rPr>
          <w:b/>
          <w:sz w:val="32"/>
          <w:szCs w:val="32"/>
        </w:rPr>
      </w:pPr>
    </w:p>
    <w:p w:rsidR="00096A2C" w:rsidRPr="00096A2C" w:rsidRDefault="00096A2C" w:rsidP="00096A2C">
      <w:pPr>
        <w:pStyle w:val="nhsdept"/>
        <w:jc w:val="center"/>
        <w:rPr>
          <w:b/>
          <w:sz w:val="32"/>
          <w:szCs w:val="32"/>
        </w:rPr>
      </w:pPr>
      <w:r w:rsidRPr="00096A2C">
        <w:rPr>
          <w:b/>
          <w:sz w:val="32"/>
          <w:szCs w:val="32"/>
        </w:rPr>
        <w:t>If you have any queries pleas</w:t>
      </w:r>
      <w:r>
        <w:rPr>
          <w:b/>
          <w:sz w:val="32"/>
          <w:szCs w:val="32"/>
        </w:rPr>
        <w:t xml:space="preserve">e call the macula Co-ordinator </w:t>
      </w:r>
    </w:p>
    <w:p w:rsidR="00096A2C" w:rsidRPr="00096A2C" w:rsidRDefault="00096A2C" w:rsidP="00096A2C">
      <w:pPr>
        <w:pStyle w:val="nhsdept"/>
        <w:jc w:val="center"/>
        <w:rPr>
          <w:b/>
          <w:sz w:val="32"/>
          <w:szCs w:val="32"/>
        </w:rPr>
      </w:pPr>
    </w:p>
    <w:p w:rsidR="00096A2C" w:rsidRPr="00096A2C" w:rsidRDefault="00FC3877" w:rsidP="00096A2C">
      <w:pPr>
        <w:pStyle w:val="nhsdept"/>
        <w:jc w:val="center"/>
        <w:rPr>
          <w:b/>
          <w:sz w:val="32"/>
          <w:szCs w:val="32"/>
        </w:rPr>
      </w:pPr>
      <w:r>
        <w:rPr>
          <w:b/>
          <w:sz w:val="32"/>
          <w:szCs w:val="32"/>
        </w:rPr>
        <w:t>01475 504800</w:t>
      </w:r>
    </w:p>
    <w:p w:rsidR="00096A2C" w:rsidRPr="00096A2C" w:rsidRDefault="00096A2C" w:rsidP="00096A2C">
      <w:pPr>
        <w:pStyle w:val="nhsdept"/>
        <w:jc w:val="center"/>
        <w:rPr>
          <w:b/>
          <w:sz w:val="32"/>
          <w:szCs w:val="32"/>
        </w:rPr>
      </w:pPr>
    </w:p>
    <w:p w:rsidR="00096A2C" w:rsidRDefault="00096A2C" w:rsidP="00096A2C">
      <w:pPr>
        <w:pStyle w:val="nhsdept"/>
        <w:jc w:val="center"/>
        <w:rPr>
          <w:b/>
          <w:sz w:val="24"/>
        </w:rPr>
      </w:pPr>
      <w:r>
        <w:rPr>
          <w:b/>
          <w:noProof/>
          <w:sz w:val="24"/>
          <w:lang w:eastAsia="en-GB"/>
        </w:rPr>
        <w:drawing>
          <wp:inline distT="0" distB="0" distL="0" distR="0">
            <wp:extent cx="1114425" cy="1092835"/>
            <wp:effectExtent l="19050" t="0" r="9525" b="0"/>
            <wp:docPr id="1" name="Picture 0" descr="eye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ball.png"/>
                    <pic:cNvPicPr/>
                  </pic:nvPicPr>
                  <pic:blipFill>
                    <a:blip r:embed="rId5" cstate="print"/>
                    <a:stretch>
                      <a:fillRect/>
                    </a:stretch>
                  </pic:blipFill>
                  <pic:spPr>
                    <a:xfrm>
                      <a:off x="0" y="0"/>
                      <a:ext cx="1114425" cy="1092835"/>
                    </a:xfrm>
                    <a:prstGeom prst="rect">
                      <a:avLst/>
                    </a:prstGeom>
                  </pic:spPr>
                </pic:pic>
              </a:graphicData>
            </a:graphic>
          </wp:inline>
        </w:drawing>
      </w:r>
    </w:p>
    <w:sectPr w:rsidR="00096A2C" w:rsidSect="00893E1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3"/>
    <w:rsid w:val="00096A2C"/>
    <w:rsid w:val="001933D0"/>
    <w:rsid w:val="00196732"/>
    <w:rsid w:val="003D53DA"/>
    <w:rsid w:val="0052664E"/>
    <w:rsid w:val="00566245"/>
    <w:rsid w:val="00570295"/>
    <w:rsid w:val="005D0BC3"/>
    <w:rsid w:val="005D3468"/>
    <w:rsid w:val="008304E6"/>
    <w:rsid w:val="00855F53"/>
    <w:rsid w:val="00893E10"/>
    <w:rsid w:val="009728DB"/>
    <w:rsid w:val="00CC2D4B"/>
    <w:rsid w:val="00CF0CF9"/>
    <w:rsid w:val="00D031B3"/>
    <w:rsid w:val="00D162C8"/>
    <w:rsid w:val="00E650F4"/>
    <w:rsid w:val="00F526C9"/>
    <w:rsid w:val="00F53EFE"/>
    <w:rsid w:val="00F778A0"/>
    <w:rsid w:val="00F914B9"/>
    <w:rsid w:val="00FC3877"/>
    <w:rsid w:val="00FD40A2"/>
    <w:rsid w:val="00FE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E29FFA-591B-4C9F-BEEF-51F38CD6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10"/>
    <w:rPr>
      <w:lang w:eastAsia="en-US"/>
    </w:rPr>
  </w:style>
  <w:style w:type="paragraph" w:styleId="Heading1">
    <w:name w:val="heading 1"/>
    <w:basedOn w:val="Normal"/>
    <w:next w:val="Normal"/>
    <w:link w:val="Heading1Char"/>
    <w:qFormat/>
    <w:rsid w:val="00193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sid w:val="00D031B3"/>
    <w:rPr>
      <w:kern w:val="16"/>
      <w:sz w:val="22"/>
    </w:rPr>
  </w:style>
  <w:style w:type="paragraph" w:customStyle="1" w:styleId="nhsdept">
    <w:name w:val="nhs_dept"/>
    <w:basedOn w:val="nhsbase"/>
    <w:rsid w:val="00D031B3"/>
    <w:rPr>
      <w:sz w:val="28"/>
    </w:rPr>
  </w:style>
  <w:style w:type="paragraph" w:customStyle="1" w:styleId="nhstopaddress">
    <w:name w:val="nhs_topaddress"/>
    <w:basedOn w:val="Normal"/>
    <w:rsid w:val="00D031B3"/>
    <w:pPr>
      <w:tabs>
        <w:tab w:val="left" w:pos="993"/>
      </w:tabs>
    </w:pPr>
    <w:rPr>
      <w:kern w:val="16"/>
      <w:sz w:val="18"/>
    </w:rPr>
  </w:style>
  <w:style w:type="paragraph" w:styleId="NormalWeb">
    <w:name w:val="Normal (Web)"/>
    <w:basedOn w:val="Normal"/>
    <w:rsid w:val="00F53EFE"/>
    <w:pPr>
      <w:spacing w:before="100" w:beforeAutospacing="1" w:after="100" w:afterAutospacing="1"/>
    </w:pPr>
    <w:rPr>
      <w:rFonts w:eastAsia="Calibri"/>
      <w:sz w:val="24"/>
      <w:szCs w:val="24"/>
      <w:lang w:val="en-US"/>
    </w:rPr>
  </w:style>
  <w:style w:type="paragraph" w:styleId="Header">
    <w:name w:val="header"/>
    <w:basedOn w:val="Normal"/>
    <w:rsid w:val="00F53EFE"/>
    <w:pPr>
      <w:tabs>
        <w:tab w:val="center" w:pos="4320"/>
        <w:tab w:val="right" w:pos="8640"/>
      </w:tabs>
      <w:overflowPunct w:val="0"/>
      <w:autoSpaceDE w:val="0"/>
      <w:autoSpaceDN w:val="0"/>
      <w:adjustRightInd w:val="0"/>
      <w:textAlignment w:val="baseline"/>
    </w:pPr>
    <w:rPr>
      <w:lang w:eastAsia="en-GB"/>
    </w:rPr>
  </w:style>
  <w:style w:type="paragraph" w:styleId="BalloonText">
    <w:name w:val="Balloon Text"/>
    <w:basedOn w:val="Normal"/>
    <w:semiHidden/>
    <w:rsid w:val="00570295"/>
    <w:rPr>
      <w:rFonts w:ascii="Tahoma" w:hAnsi="Tahoma" w:cs="Tahoma"/>
      <w:sz w:val="16"/>
      <w:szCs w:val="16"/>
    </w:rPr>
  </w:style>
  <w:style w:type="character" w:customStyle="1" w:styleId="Heading1Char">
    <w:name w:val="Heading 1 Char"/>
    <w:basedOn w:val="DefaultParagraphFont"/>
    <w:link w:val="Heading1"/>
    <w:rsid w:val="001933D0"/>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3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FB25E7CA09845BEF2894082A4EC4D" ma:contentTypeVersion="15" ma:contentTypeDescription="Create a new document." ma:contentTypeScope="" ma:versionID="a1728b8de733ed6224bd060d351ef30a">
  <xsd:schema xmlns:xsd="http://www.w3.org/2001/XMLSchema" xmlns:xs="http://www.w3.org/2001/XMLSchema" xmlns:p="http://schemas.microsoft.com/office/2006/metadata/properties" xmlns:ns2="186f4c96-ef04-4c86-a7ca-2fd295ac4c3b" xmlns:ns3="52778329-3a3a-4511-8ffa-93f4004b1386" targetNamespace="http://schemas.microsoft.com/office/2006/metadata/properties" ma:root="true" ma:fieldsID="58a0e17e2174d0ce4175f4efaa149514" ns2:_="" ns3:_="">
    <xsd:import namespace="186f4c96-ef04-4c86-a7ca-2fd295ac4c3b"/>
    <xsd:import namespace="52778329-3a3a-4511-8ffa-93f4004b13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f4c96-ef04-4c86-a7ca-2fd295ac4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78329-3a3a-4511-8ffa-93f4004b1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9fedbd-6731-473e-bd62-c93ff5f9ccb0}" ma:internalName="TaxCatchAll" ma:showField="CatchAllData" ma:web="52778329-3a3a-4511-8ffa-93f4004b1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f4c96-ef04-4c86-a7ca-2fd295ac4c3b">
      <Terms xmlns="http://schemas.microsoft.com/office/infopath/2007/PartnerControls"/>
    </lcf76f155ced4ddcb4097134ff3c332f>
    <_Flow_SignoffStatus xmlns="186f4c96-ef04-4c86-a7ca-2fd295ac4c3b" xsi:nil="true"/>
    <TaxCatchAll xmlns="52778329-3a3a-4511-8ffa-93f4004b1386" xsi:nil="true"/>
  </documentManagement>
</p:properties>
</file>

<file path=customXml/itemProps1.xml><?xml version="1.0" encoding="utf-8"?>
<ds:datastoreItem xmlns:ds="http://schemas.openxmlformats.org/officeDocument/2006/customXml" ds:itemID="{EF421901-D50F-44C5-BB79-07349F0460F0}"/>
</file>

<file path=customXml/itemProps2.xml><?xml version="1.0" encoding="utf-8"?>
<ds:datastoreItem xmlns:ds="http://schemas.openxmlformats.org/officeDocument/2006/customXml" ds:itemID="{4100F115-1056-4AAF-A8B0-0079E3AB95CD}"/>
</file>

<file path=customXml/itemProps3.xml><?xml version="1.0" encoding="utf-8"?>
<ds:datastoreItem xmlns:ds="http://schemas.openxmlformats.org/officeDocument/2006/customXml" ds:itemID="{1C6AF604-A053-4FF5-9E2E-DAEA4688385A}"/>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699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Appointments office</vt:lpstr>
    </vt:vector>
  </TitlesOfParts>
  <Company>RAH</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office</dc:title>
  <dc:creator>Royal Alexandra Hospital</dc:creator>
  <cp:lastModifiedBy>Thomson, Julia</cp:lastModifiedBy>
  <cp:revision>2</cp:revision>
  <cp:lastPrinted>2013-11-26T15:59:00Z</cp:lastPrinted>
  <dcterms:created xsi:type="dcterms:W3CDTF">2024-08-07T07:14:00Z</dcterms:created>
  <dcterms:modified xsi:type="dcterms:W3CDTF">2024-08-07T07:14:00Z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0x010100911FB25E7CA09845BEF2894082A4EC4D</vt:lpwstr>
  </property>
</Properties>
</file>